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261DA" w14:textId="24989C7F" w:rsidR="001B0D78" w:rsidRPr="001B0D78" w:rsidRDefault="004A0DBF" w:rsidP="001B0D78">
      <w:r>
        <w:rPr>
          <w:noProof/>
        </w:rPr>
        <w:drawing>
          <wp:inline distT="0" distB="0" distL="0" distR="0" wp14:anchorId="011DA788" wp14:editId="22A35BCB">
            <wp:extent cx="5943600" cy="2162175"/>
            <wp:effectExtent l="0" t="0" r="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69649" b="4643"/>
                    <a:stretch/>
                  </pic:blipFill>
                  <pic:spPr bwMode="auto">
                    <a:xfrm>
                      <a:off x="0" y="0"/>
                      <a:ext cx="5943600" cy="2162175"/>
                    </a:xfrm>
                    <a:prstGeom prst="rect">
                      <a:avLst/>
                    </a:prstGeom>
                    <a:noFill/>
                    <a:ln>
                      <a:noFill/>
                    </a:ln>
                    <a:extLst>
                      <a:ext uri="{53640926-AAD7-44D8-BBD7-CCE9431645EC}">
                        <a14:shadowObscured xmlns:a14="http://schemas.microsoft.com/office/drawing/2010/main"/>
                      </a:ext>
                    </a:extLst>
                  </pic:spPr>
                </pic:pic>
              </a:graphicData>
            </a:graphic>
          </wp:inline>
        </w:drawing>
      </w:r>
    </w:p>
    <w:p w14:paraId="59CC0EAD" w14:textId="6C29CE81" w:rsidR="00C64A83" w:rsidRPr="00C64A83" w:rsidRDefault="00C64A83" w:rsidP="004A0DBF">
      <w:pPr>
        <w:rPr>
          <w:color w:val="002060"/>
          <w:sz w:val="28"/>
          <w:szCs w:val="36"/>
        </w:rPr>
      </w:pPr>
    </w:p>
    <w:p w14:paraId="342D345D" w14:textId="1AE41FFB" w:rsidR="00C21562" w:rsidRDefault="009E16CE" w:rsidP="001B0D78">
      <w:pPr>
        <w:tabs>
          <w:tab w:val="left" w:pos="1340"/>
        </w:tabs>
        <w:jc w:val="right"/>
        <w:rPr>
          <w:rFonts w:ascii="Univers" w:hAnsi="Univers"/>
          <w:bCs/>
          <w:sz w:val="24"/>
          <w:szCs w:val="32"/>
        </w:rPr>
      </w:pPr>
      <w:r w:rsidRPr="00E41B95">
        <w:rPr>
          <w:b/>
          <w:noProof/>
          <w:u w:val="single"/>
        </w:rPr>
        <mc:AlternateContent>
          <mc:Choice Requires="wps">
            <w:drawing>
              <wp:anchor distT="45720" distB="45720" distL="114300" distR="114300" simplePos="0" relativeHeight="251666432" behindDoc="0" locked="0" layoutInCell="1" allowOverlap="1" wp14:anchorId="2789CB77" wp14:editId="1CB5D3C1">
                <wp:simplePos x="0" y="0"/>
                <wp:positionH relativeFrom="margin">
                  <wp:posOffset>110432</wp:posOffset>
                </wp:positionH>
                <wp:positionV relativeFrom="paragraph">
                  <wp:posOffset>104659</wp:posOffset>
                </wp:positionV>
                <wp:extent cx="3858491" cy="1025236"/>
                <wp:effectExtent l="0" t="0" r="889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491" cy="1025236"/>
                        </a:xfrm>
                        <a:prstGeom prst="rect">
                          <a:avLst/>
                        </a:prstGeom>
                        <a:solidFill>
                          <a:srgbClr val="FFFFFF"/>
                        </a:solidFill>
                        <a:ln w="9525">
                          <a:noFill/>
                          <a:miter lim="800000"/>
                          <a:headEnd/>
                          <a:tailEnd/>
                        </a:ln>
                      </wps:spPr>
                      <wps:txbx>
                        <w:txbxContent>
                          <w:p w14:paraId="13A17D75" w14:textId="36E4FC3A" w:rsidR="003728D5" w:rsidRPr="00107166" w:rsidRDefault="009E16CE" w:rsidP="00177D62">
                            <w:pPr>
                              <w:rPr>
                                <w:rFonts w:ascii="Univers" w:eastAsia="Malgun Gothic" w:hAnsi="Univers"/>
                                <w:b/>
                                <w:color w:val="3B3838" w:themeColor="background2" w:themeShade="40"/>
                                <w:sz w:val="40"/>
                                <w:szCs w:val="40"/>
                              </w:rPr>
                            </w:pPr>
                            <w:r>
                              <w:rPr>
                                <w:rFonts w:ascii="Univers" w:eastAsia="Malgun Gothic" w:hAnsi="Univers"/>
                                <w:b/>
                                <w:color w:val="3B3838" w:themeColor="background2" w:themeShade="40"/>
                                <w:sz w:val="40"/>
                                <w:szCs w:val="40"/>
                              </w:rPr>
                              <w:t>Coordinated Program</w:t>
                            </w:r>
                          </w:p>
                          <w:p w14:paraId="3556A5F4" w14:textId="51955A77" w:rsidR="003728D5" w:rsidRPr="00107166" w:rsidRDefault="003728D5" w:rsidP="00177D62">
                            <w:pPr>
                              <w:rPr>
                                <w:rFonts w:ascii="Univers" w:eastAsia="Malgun Gothic" w:hAnsi="Univers"/>
                                <w:b/>
                                <w:color w:val="3B3838" w:themeColor="background2" w:themeShade="40"/>
                                <w:sz w:val="40"/>
                                <w:szCs w:val="40"/>
                              </w:rPr>
                            </w:pPr>
                            <w:r w:rsidRPr="00107166">
                              <w:rPr>
                                <w:rFonts w:ascii="Univers" w:eastAsia="Malgun Gothic" w:hAnsi="Univers"/>
                                <w:b/>
                                <w:color w:val="3B3838" w:themeColor="background2" w:themeShade="40"/>
                                <w:sz w:val="40"/>
                                <w:szCs w:val="40"/>
                              </w:rPr>
                              <w:t>Policy and Procedure Manual</w:t>
                            </w:r>
                          </w:p>
                          <w:p w14:paraId="64286DA9" w14:textId="13700391" w:rsidR="00C21562" w:rsidRPr="00107166" w:rsidRDefault="00003478" w:rsidP="00177D62">
                            <w:pPr>
                              <w:rPr>
                                <w:rFonts w:ascii="Univers" w:eastAsia="Malgun Gothic" w:hAnsi="Univers"/>
                                <w:b/>
                                <w:sz w:val="40"/>
                                <w:szCs w:val="40"/>
                              </w:rPr>
                            </w:pPr>
                            <w:r w:rsidRPr="00107166">
                              <w:rPr>
                                <w:rFonts w:ascii="Univers" w:eastAsia="Malgun Gothic" w:hAnsi="Univers"/>
                                <w:b/>
                                <w:color w:val="3B3838" w:themeColor="background2" w:themeShade="40"/>
                                <w:sz w:val="32"/>
                                <w:szCs w:val="32"/>
                              </w:rPr>
                              <w:t xml:space="preserve">Updated </w:t>
                            </w:r>
                            <w:r w:rsidR="00D769C2">
                              <w:rPr>
                                <w:rFonts w:ascii="Univers" w:eastAsia="Malgun Gothic" w:hAnsi="Univers"/>
                                <w:b/>
                                <w:color w:val="3B3838" w:themeColor="background2" w:themeShade="40"/>
                                <w:sz w:val="32"/>
                                <w:szCs w:val="32"/>
                              </w:rPr>
                              <w:t>July</w:t>
                            </w:r>
                            <w:r w:rsidRPr="00107166">
                              <w:rPr>
                                <w:rFonts w:ascii="Univers" w:eastAsia="Malgun Gothic" w:hAnsi="Univers"/>
                                <w:b/>
                                <w:color w:val="3B3838" w:themeColor="background2" w:themeShade="40"/>
                                <w:sz w:val="32"/>
                                <w:szCs w:val="32"/>
                              </w:rPr>
                              <w:t xml:space="preserve"> 20</w:t>
                            </w:r>
                            <w:r w:rsidR="00A86A1C">
                              <w:rPr>
                                <w:rFonts w:ascii="Univers" w:eastAsia="Malgun Gothic" w:hAnsi="Univers"/>
                                <w:b/>
                                <w:color w:val="3B3838" w:themeColor="background2" w:themeShade="40"/>
                                <w:sz w:val="32"/>
                                <w:szCs w:val="32"/>
                              </w:rPr>
                              <w:t>2</w:t>
                            </w:r>
                            <w:r w:rsidR="00A31469">
                              <w:rPr>
                                <w:rFonts w:ascii="Univers" w:eastAsia="Malgun Gothic" w:hAnsi="Univers"/>
                                <w:b/>
                                <w:color w:val="3B3838" w:themeColor="background2" w:themeShade="40"/>
                                <w:sz w:val="32"/>
                                <w:szCs w:val="32"/>
                              </w:rPr>
                              <w:t>6</w:t>
                            </w:r>
                          </w:p>
                          <w:p w14:paraId="74DDFAAD" w14:textId="77777777" w:rsidR="00C21562" w:rsidRPr="00107166" w:rsidRDefault="00C21562" w:rsidP="00177D62">
                            <w:pPr>
                              <w:rPr>
                                <w:rFonts w:ascii="Univers" w:eastAsia="Malgun Gothic" w:hAnsi="Univers"/>
                                <w:b/>
                                <w:sz w:val="48"/>
                                <w:szCs w:val="48"/>
                              </w:rPr>
                            </w:pPr>
                          </w:p>
                          <w:p w14:paraId="47F5859F" w14:textId="77777777" w:rsidR="00C21562" w:rsidRPr="00177D62" w:rsidRDefault="00C21562" w:rsidP="00177D62">
                            <w:pPr>
                              <w:rPr>
                                <w:rFonts w:ascii="Univers" w:eastAsia="Malgun Gothic" w:hAnsi="Univers"/>
                                <w:b/>
                                <w:sz w:val="32"/>
                                <w:szCs w:val="32"/>
                              </w:rPr>
                            </w:pPr>
                          </w:p>
                          <w:p w14:paraId="311405F2" w14:textId="77777777" w:rsidR="00C21562" w:rsidRPr="00177D62" w:rsidRDefault="00C21562" w:rsidP="00177D62">
                            <w:pPr>
                              <w:rPr>
                                <w:rFonts w:ascii="Univers" w:eastAsia="Malgun Gothic" w:hAnsi="Univers"/>
                                <w:b/>
                                <w:sz w:val="32"/>
                                <w:szCs w:val="32"/>
                              </w:rPr>
                            </w:pPr>
                          </w:p>
                          <w:p w14:paraId="6834DEF1" w14:textId="77777777" w:rsidR="00C21562" w:rsidRPr="00177D62" w:rsidRDefault="00C21562" w:rsidP="00177D62">
                            <w:pPr>
                              <w:rPr>
                                <w:rFonts w:ascii="Univers" w:eastAsia="Malgun Gothic" w:hAnsi="Univers"/>
                                <w:b/>
                                <w:sz w:val="32"/>
                                <w:szCs w:val="32"/>
                              </w:rPr>
                            </w:pPr>
                          </w:p>
                          <w:p w14:paraId="4F59AF13" w14:textId="77777777" w:rsidR="00C21562" w:rsidRPr="00177D62" w:rsidRDefault="00C21562" w:rsidP="00177D62">
                            <w:pPr>
                              <w:rPr>
                                <w:rFonts w:ascii="Univers" w:eastAsia="Malgun Gothic" w:hAnsi="Univers"/>
                                <w:b/>
                                <w:sz w:val="32"/>
                                <w:szCs w:val="32"/>
                              </w:rPr>
                            </w:pPr>
                          </w:p>
                          <w:p w14:paraId="3E9E387B" w14:textId="77777777" w:rsidR="00C21562" w:rsidRPr="00177D62" w:rsidRDefault="00C21562" w:rsidP="00177D62">
                            <w:pPr>
                              <w:rPr>
                                <w:rFonts w:ascii="Univers" w:eastAsia="Malgun Gothic" w:hAnsi="Univers"/>
                                <w:b/>
                                <w:sz w:val="32"/>
                                <w:szCs w:val="32"/>
                              </w:rPr>
                            </w:pPr>
                          </w:p>
                          <w:p w14:paraId="56E99296" w14:textId="77777777" w:rsidR="00C21562" w:rsidRPr="00177D62" w:rsidRDefault="00C21562" w:rsidP="00177D62">
                            <w:pPr>
                              <w:rPr>
                                <w:rFonts w:ascii="Univers" w:eastAsia="Malgun Gothic" w:hAnsi="Univers"/>
                                <w:b/>
                                <w:sz w:val="32"/>
                                <w:szCs w:val="32"/>
                              </w:rPr>
                            </w:pPr>
                          </w:p>
                          <w:p w14:paraId="59A95E68" w14:textId="77777777" w:rsidR="00C21562" w:rsidRPr="00177D62" w:rsidRDefault="00C21562" w:rsidP="00177D62">
                            <w:pPr>
                              <w:rPr>
                                <w:rFonts w:ascii="Univers" w:eastAsia="Malgun Gothic" w:hAnsi="Univers"/>
                                <w:b/>
                                <w:sz w:val="32"/>
                                <w:szCs w:val="32"/>
                              </w:rPr>
                            </w:pPr>
                          </w:p>
                          <w:p w14:paraId="5197946C" w14:textId="77777777" w:rsidR="00C21562" w:rsidRPr="00177D62" w:rsidRDefault="00C21562" w:rsidP="00177D62">
                            <w:pPr>
                              <w:rPr>
                                <w:rFonts w:ascii="Univers" w:eastAsia="Malgun Gothic" w:hAnsi="Univers"/>
                                <w:bCs/>
                                <w:i/>
                                <w:i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9CB77" id="_x0000_t202" coordsize="21600,21600" o:spt="202" path="m,l,21600r21600,l21600,xe">
                <v:stroke joinstyle="miter"/>
                <v:path gradientshapeok="t" o:connecttype="rect"/>
              </v:shapetype>
              <v:shape id="Text Box 2" o:spid="_x0000_s1026" type="#_x0000_t202" style="position:absolute;left:0;text-align:left;margin-left:8.7pt;margin-top:8.25pt;width:303.8pt;height:80.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" stroked="f">
                <v:textbox>
                  <w:txbxContent>
                    <w:p w14:paraId="13A17D75" w14:textId="36E4FC3A" w:rsidR="003728D5" w:rsidRPr="00107166" w:rsidRDefault="009E16CE" w:rsidP="00177D62">
                      <w:pPr>
                        <w:rPr>
                          <w:rFonts w:ascii="Univers" w:eastAsia="Malgun Gothic" w:hAnsi="Univers"/>
                          <w:b/>
                          <w:color w:val="3B3838" w:themeColor="background2" w:themeShade="40"/>
                          <w:sz w:val="40"/>
                          <w:szCs w:val="40"/>
                        </w:rPr>
                      </w:pPr>
                      <w:r>
                        <w:rPr>
                          <w:rFonts w:ascii="Univers" w:eastAsia="Malgun Gothic" w:hAnsi="Univers"/>
                          <w:b/>
                          <w:color w:val="3B3838" w:themeColor="background2" w:themeShade="40"/>
                          <w:sz w:val="40"/>
                          <w:szCs w:val="40"/>
                        </w:rPr>
                        <w:t>Coordinated Program</w:t>
                      </w:r>
                    </w:p>
                    <w:p w14:paraId="3556A5F4" w14:textId="51955A77" w:rsidR="003728D5" w:rsidRPr="00107166" w:rsidRDefault="003728D5" w:rsidP="00177D62">
                      <w:pPr>
                        <w:rPr>
                          <w:rFonts w:ascii="Univers" w:eastAsia="Malgun Gothic" w:hAnsi="Univers"/>
                          <w:b/>
                          <w:color w:val="3B3838" w:themeColor="background2" w:themeShade="40"/>
                          <w:sz w:val="40"/>
                          <w:szCs w:val="40"/>
                        </w:rPr>
                      </w:pPr>
                      <w:r w:rsidRPr="00107166">
                        <w:rPr>
                          <w:rFonts w:ascii="Univers" w:eastAsia="Malgun Gothic" w:hAnsi="Univers"/>
                          <w:b/>
                          <w:color w:val="3B3838" w:themeColor="background2" w:themeShade="40"/>
                          <w:sz w:val="40"/>
                          <w:szCs w:val="40"/>
                        </w:rPr>
                        <w:t>Policy and Procedure Manual</w:t>
                      </w:r>
                    </w:p>
                    <w:p w14:paraId="64286DA9" w14:textId="13700391" w:rsidR="00C21562" w:rsidRPr="00107166" w:rsidRDefault="00003478" w:rsidP="00177D62">
                      <w:pPr>
                        <w:rPr>
                          <w:rFonts w:ascii="Univers" w:eastAsia="Malgun Gothic" w:hAnsi="Univers"/>
                          <w:b/>
                          <w:sz w:val="40"/>
                          <w:szCs w:val="40"/>
                        </w:rPr>
                      </w:pPr>
                      <w:r w:rsidRPr="00107166">
                        <w:rPr>
                          <w:rFonts w:ascii="Univers" w:eastAsia="Malgun Gothic" w:hAnsi="Univers"/>
                          <w:b/>
                          <w:color w:val="3B3838" w:themeColor="background2" w:themeShade="40"/>
                          <w:sz w:val="32"/>
                          <w:szCs w:val="32"/>
                        </w:rPr>
                        <w:t xml:space="preserve">Updated </w:t>
                      </w:r>
                      <w:r w:rsidR="00D769C2">
                        <w:rPr>
                          <w:rFonts w:ascii="Univers" w:eastAsia="Malgun Gothic" w:hAnsi="Univers"/>
                          <w:b/>
                          <w:color w:val="3B3838" w:themeColor="background2" w:themeShade="40"/>
                          <w:sz w:val="32"/>
                          <w:szCs w:val="32"/>
                        </w:rPr>
                        <w:t>July</w:t>
                      </w:r>
                      <w:r w:rsidRPr="00107166">
                        <w:rPr>
                          <w:rFonts w:ascii="Univers" w:eastAsia="Malgun Gothic" w:hAnsi="Univers"/>
                          <w:b/>
                          <w:color w:val="3B3838" w:themeColor="background2" w:themeShade="40"/>
                          <w:sz w:val="32"/>
                          <w:szCs w:val="32"/>
                        </w:rPr>
                        <w:t xml:space="preserve"> 20</w:t>
                      </w:r>
                      <w:r w:rsidR="00A86A1C">
                        <w:rPr>
                          <w:rFonts w:ascii="Univers" w:eastAsia="Malgun Gothic" w:hAnsi="Univers"/>
                          <w:b/>
                          <w:color w:val="3B3838" w:themeColor="background2" w:themeShade="40"/>
                          <w:sz w:val="32"/>
                          <w:szCs w:val="32"/>
                        </w:rPr>
                        <w:t>2</w:t>
                      </w:r>
                      <w:r w:rsidR="00A31469">
                        <w:rPr>
                          <w:rFonts w:ascii="Univers" w:eastAsia="Malgun Gothic" w:hAnsi="Univers"/>
                          <w:b/>
                          <w:color w:val="3B3838" w:themeColor="background2" w:themeShade="40"/>
                          <w:sz w:val="32"/>
                          <w:szCs w:val="32"/>
                        </w:rPr>
                        <w:t>6</w:t>
                      </w:r>
                    </w:p>
                    <w:p w14:paraId="74DDFAAD" w14:textId="77777777" w:rsidR="00C21562" w:rsidRPr="00107166" w:rsidRDefault="00C21562" w:rsidP="00177D62">
                      <w:pPr>
                        <w:rPr>
                          <w:rFonts w:ascii="Univers" w:eastAsia="Malgun Gothic" w:hAnsi="Univers"/>
                          <w:b/>
                          <w:sz w:val="48"/>
                          <w:szCs w:val="48"/>
                        </w:rPr>
                      </w:pPr>
                    </w:p>
                    <w:p w14:paraId="47F5859F" w14:textId="77777777" w:rsidR="00C21562" w:rsidRPr="00177D62" w:rsidRDefault="00C21562" w:rsidP="00177D62">
                      <w:pPr>
                        <w:rPr>
                          <w:rFonts w:ascii="Univers" w:eastAsia="Malgun Gothic" w:hAnsi="Univers"/>
                          <w:b/>
                          <w:sz w:val="32"/>
                          <w:szCs w:val="32"/>
                        </w:rPr>
                      </w:pPr>
                    </w:p>
                    <w:p w14:paraId="311405F2" w14:textId="77777777" w:rsidR="00C21562" w:rsidRPr="00177D62" w:rsidRDefault="00C21562" w:rsidP="00177D62">
                      <w:pPr>
                        <w:rPr>
                          <w:rFonts w:ascii="Univers" w:eastAsia="Malgun Gothic" w:hAnsi="Univers"/>
                          <w:b/>
                          <w:sz w:val="32"/>
                          <w:szCs w:val="32"/>
                        </w:rPr>
                      </w:pPr>
                    </w:p>
                    <w:p w14:paraId="6834DEF1" w14:textId="77777777" w:rsidR="00C21562" w:rsidRPr="00177D62" w:rsidRDefault="00C21562" w:rsidP="00177D62">
                      <w:pPr>
                        <w:rPr>
                          <w:rFonts w:ascii="Univers" w:eastAsia="Malgun Gothic" w:hAnsi="Univers"/>
                          <w:b/>
                          <w:sz w:val="32"/>
                          <w:szCs w:val="32"/>
                        </w:rPr>
                      </w:pPr>
                    </w:p>
                    <w:p w14:paraId="4F59AF13" w14:textId="77777777" w:rsidR="00C21562" w:rsidRPr="00177D62" w:rsidRDefault="00C21562" w:rsidP="00177D62">
                      <w:pPr>
                        <w:rPr>
                          <w:rFonts w:ascii="Univers" w:eastAsia="Malgun Gothic" w:hAnsi="Univers"/>
                          <w:b/>
                          <w:sz w:val="32"/>
                          <w:szCs w:val="32"/>
                        </w:rPr>
                      </w:pPr>
                    </w:p>
                    <w:p w14:paraId="3E9E387B" w14:textId="77777777" w:rsidR="00C21562" w:rsidRPr="00177D62" w:rsidRDefault="00C21562" w:rsidP="00177D62">
                      <w:pPr>
                        <w:rPr>
                          <w:rFonts w:ascii="Univers" w:eastAsia="Malgun Gothic" w:hAnsi="Univers"/>
                          <w:b/>
                          <w:sz w:val="32"/>
                          <w:szCs w:val="32"/>
                        </w:rPr>
                      </w:pPr>
                    </w:p>
                    <w:p w14:paraId="56E99296" w14:textId="77777777" w:rsidR="00C21562" w:rsidRPr="00177D62" w:rsidRDefault="00C21562" w:rsidP="00177D62">
                      <w:pPr>
                        <w:rPr>
                          <w:rFonts w:ascii="Univers" w:eastAsia="Malgun Gothic" w:hAnsi="Univers"/>
                          <w:b/>
                          <w:sz w:val="32"/>
                          <w:szCs w:val="32"/>
                        </w:rPr>
                      </w:pPr>
                    </w:p>
                    <w:p w14:paraId="59A95E68" w14:textId="77777777" w:rsidR="00C21562" w:rsidRPr="00177D62" w:rsidRDefault="00C21562" w:rsidP="00177D62">
                      <w:pPr>
                        <w:rPr>
                          <w:rFonts w:ascii="Univers" w:eastAsia="Malgun Gothic" w:hAnsi="Univers"/>
                          <w:b/>
                          <w:sz w:val="32"/>
                          <w:szCs w:val="32"/>
                        </w:rPr>
                      </w:pPr>
                    </w:p>
                    <w:p w14:paraId="5197946C" w14:textId="77777777" w:rsidR="00C21562" w:rsidRPr="00177D62" w:rsidRDefault="00C21562" w:rsidP="00177D62">
                      <w:pPr>
                        <w:rPr>
                          <w:rFonts w:ascii="Univers" w:eastAsia="Malgun Gothic" w:hAnsi="Univers"/>
                          <w:bCs/>
                          <w:i/>
                          <w:iCs/>
                          <w:sz w:val="32"/>
                          <w:szCs w:val="32"/>
                        </w:rPr>
                      </w:pPr>
                    </w:p>
                  </w:txbxContent>
                </v:textbox>
                <w10:wrap anchorx="margin"/>
              </v:shape>
            </w:pict>
          </mc:Fallback>
        </mc:AlternateContent>
      </w:r>
    </w:p>
    <w:p w14:paraId="0EF9B76C" w14:textId="5F16DB3E" w:rsidR="00C21562" w:rsidRDefault="00C21562" w:rsidP="001B0D78">
      <w:pPr>
        <w:tabs>
          <w:tab w:val="left" w:pos="1340"/>
        </w:tabs>
        <w:jc w:val="right"/>
        <w:rPr>
          <w:rFonts w:ascii="Univers" w:hAnsi="Univers"/>
          <w:bCs/>
          <w:sz w:val="24"/>
          <w:szCs w:val="32"/>
        </w:rPr>
      </w:pPr>
    </w:p>
    <w:p w14:paraId="67FE8286" w14:textId="6A7E1D56" w:rsidR="00C21562" w:rsidRDefault="00C21562" w:rsidP="001B0D78">
      <w:pPr>
        <w:tabs>
          <w:tab w:val="left" w:pos="1340"/>
        </w:tabs>
        <w:jc w:val="right"/>
        <w:rPr>
          <w:rFonts w:ascii="Univers" w:hAnsi="Univers"/>
          <w:bCs/>
          <w:sz w:val="24"/>
          <w:szCs w:val="32"/>
        </w:rPr>
      </w:pPr>
    </w:p>
    <w:p w14:paraId="691E8F9A" w14:textId="72F8E26D" w:rsidR="00C21562" w:rsidRDefault="00C21562" w:rsidP="001B0D78">
      <w:pPr>
        <w:tabs>
          <w:tab w:val="left" w:pos="1340"/>
        </w:tabs>
        <w:jc w:val="right"/>
        <w:rPr>
          <w:rFonts w:ascii="Univers" w:hAnsi="Univers"/>
          <w:bCs/>
          <w:sz w:val="24"/>
          <w:szCs w:val="32"/>
        </w:rPr>
      </w:pPr>
    </w:p>
    <w:p w14:paraId="16D7869B" w14:textId="1685424A" w:rsidR="00C21562" w:rsidRDefault="00C21562" w:rsidP="001B0D78">
      <w:pPr>
        <w:tabs>
          <w:tab w:val="left" w:pos="1340"/>
        </w:tabs>
        <w:jc w:val="right"/>
        <w:rPr>
          <w:rFonts w:ascii="Univers" w:hAnsi="Univers"/>
          <w:bCs/>
          <w:sz w:val="24"/>
          <w:szCs w:val="32"/>
        </w:rPr>
      </w:pPr>
    </w:p>
    <w:p w14:paraId="570D1757" w14:textId="69B7CE07" w:rsidR="00C21562" w:rsidRDefault="00C21562" w:rsidP="001B0D78">
      <w:pPr>
        <w:tabs>
          <w:tab w:val="left" w:pos="1340"/>
        </w:tabs>
        <w:jc w:val="right"/>
        <w:rPr>
          <w:rFonts w:ascii="Univers" w:hAnsi="Univers"/>
          <w:bCs/>
          <w:sz w:val="24"/>
          <w:szCs w:val="32"/>
        </w:rPr>
      </w:pPr>
    </w:p>
    <w:p w14:paraId="7A310DC9" w14:textId="4A238A71" w:rsidR="00C21562" w:rsidRDefault="00177D62" w:rsidP="00177D62">
      <w:pPr>
        <w:tabs>
          <w:tab w:val="left" w:pos="1340"/>
        </w:tabs>
        <w:jc w:val="center"/>
        <w:rPr>
          <w:rFonts w:ascii="Univers" w:hAnsi="Univers"/>
          <w:bCs/>
          <w:sz w:val="24"/>
          <w:szCs w:val="32"/>
        </w:rPr>
      </w:pPr>
      <w:r>
        <w:rPr>
          <w:noProof/>
        </w:rPr>
        <w:drawing>
          <wp:inline distT="0" distB="0" distL="0" distR="0" wp14:anchorId="5082E9C4" wp14:editId="70054034">
            <wp:extent cx="5575762" cy="3717175"/>
            <wp:effectExtent l="0" t="0" r="635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6271" cy="3724181"/>
                    </a:xfrm>
                    <a:prstGeom prst="rect">
                      <a:avLst/>
                    </a:prstGeom>
                    <a:ln>
                      <a:noFill/>
                    </a:ln>
                    <a:effectLst>
                      <a:softEdge rad="112500"/>
                    </a:effectLst>
                  </pic:spPr>
                </pic:pic>
              </a:graphicData>
            </a:graphic>
          </wp:inline>
        </w:drawing>
      </w:r>
    </w:p>
    <w:tbl>
      <w:tblPr>
        <w:tblStyle w:val="TableGrid"/>
        <w:tblpPr w:leftFromText="180" w:rightFromText="180" w:vertAnchor="text" w:horzAnchor="margin" w:tblpY="731"/>
        <w:tblW w:w="0" w:type="auto"/>
        <w:tblLook w:val="04A0" w:firstRow="1" w:lastRow="0" w:firstColumn="1" w:lastColumn="0" w:noHBand="0" w:noVBand="1"/>
      </w:tblPr>
      <w:tblGrid>
        <w:gridCol w:w="9350"/>
      </w:tblGrid>
      <w:tr w:rsidR="00177D62" w14:paraId="47FB8D4D" w14:textId="77777777" w:rsidTr="00177D62">
        <w:tc>
          <w:tcPr>
            <w:tcW w:w="9350" w:type="dxa"/>
            <w:shd w:val="clear" w:color="auto" w:fill="002060"/>
          </w:tcPr>
          <w:p w14:paraId="67EE9CA0" w14:textId="77777777" w:rsidR="00177D62" w:rsidRDefault="00177D62" w:rsidP="00177D62">
            <w:pPr>
              <w:tabs>
                <w:tab w:val="left" w:pos="1340"/>
              </w:tabs>
              <w:rPr>
                <w:rFonts w:ascii="Univers" w:hAnsi="Univers"/>
                <w:bCs/>
                <w:sz w:val="24"/>
                <w:szCs w:val="32"/>
              </w:rPr>
            </w:pPr>
          </w:p>
        </w:tc>
      </w:tr>
    </w:tbl>
    <w:p w14:paraId="7DBEBAA2" w14:textId="190AD3F6" w:rsidR="00003478" w:rsidRDefault="00003478" w:rsidP="001B0D78">
      <w:pPr>
        <w:tabs>
          <w:tab w:val="left" w:pos="1340"/>
        </w:tabs>
        <w:jc w:val="right"/>
        <w:rPr>
          <w:rFonts w:ascii="Univers" w:hAnsi="Univers"/>
          <w:bCs/>
          <w:sz w:val="24"/>
          <w:szCs w:val="32"/>
        </w:rPr>
      </w:pPr>
    </w:p>
    <w:p w14:paraId="4F7248A0" w14:textId="7B7140E7" w:rsidR="00003478" w:rsidRDefault="00003478" w:rsidP="001B0D78">
      <w:pPr>
        <w:tabs>
          <w:tab w:val="left" w:pos="1340"/>
        </w:tabs>
        <w:jc w:val="right"/>
        <w:rPr>
          <w:rFonts w:ascii="Univers" w:hAnsi="Univers"/>
          <w:bCs/>
          <w:sz w:val="24"/>
          <w:szCs w:val="32"/>
        </w:rPr>
      </w:pPr>
    </w:p>
    <w:p w14:paraId="50F36F21" w14:textId="77777777" w:rsidR="00280264" w:rsidRDefault="00280264" w:rsidP="001B0D78">
      <w:pPr>
        <w:tabs>
          <w:tab w:val="left" w:pos="1340"/>
        </w:tabs>
        <w:jc w:val="right"/>
        <w:rPr>
          <w:rFonts w:ascii="Univers" w:hAnsi="Univers"/>
          <w:bCs/>
          <w:sz w:val="24"/>
          <w:szCs w:val="32"/>
        </w:rPr>
      </w:pPr>
    </w:p>
    <w:p w14:paraId="42D3E28B" w14:textId="77777777" w:rsidR="002878A7" w:rsidRDefault="002878A7" w:rsidP="001B0D78">
      <w:pPr>
        <w:tabs>
          <w:tab w:val="left" w:pos="1340"/>
        </w:tabs>
        <w:jc w:val="right"/>
        <w:rPr>
          <w:rFonts w:ascii="Univers" w:hAnsi="Univers"/>
          <w:bCs/>
          <w:sz w:val="24"/>
          <w:szCs w:val="32"/>
        </w:rPr>
      </w:pPr>
    </w:p>
    <w:p w14:paraId="6C62F6A0" w14:textId="0B1841B4" w:rsidR="007B66D7" w:rsidRDefault="007B66D7" w:rsidP="007D5F2E">
      <w:pPr>
        <w:rPr>
          <w:b/>
        </w:rPr>
      </w:pPr>
      <w:r w:rsidRPr="009B7A77">
        <w:rPr>
          <w:b/>
        </w:rPr>
        <w:t>Table of Contents</w:t>
      </w:r>
    </w:p>
    <w:p w14:paraId="2B9C4EF6" w14:textId="77777777" w:rsidR="007B66D7" w:rsidRDefault="007B66D7" w:rsidP="007B66D7">
      <w:pPr>
        <w:jc w:val="center"/>
        <w:rPr>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525"/>
      </w:tblGrid>
      <w:tr w:rsidR="007B66D7" w:rsidRPr="00172929" w14:paraId="0111AE90" w14:textId="77777777" w:rsidTr="007B66D7">
        <w:tc>
          <w:tcPr>
            <w:tcW w:w="7825" w:type="dxa"/>
          </w:tcPr>
          <w:p w14:paraId="268E1081" w14:textId="77777777" w:rsidR="007B66D7" w:rsidRPr="00172929" w:rsidRDefault="007B66D7" w:rsidP="007B66D7">
            <w:pPr>
              <w:rPr>
                <w:rFonts w:asciiTheme="minorHAnsi" w:hAnsiTheme="minorHAnsi"/>
                <w:b/>
                <w:sz w:val="24"/>
              </w:rPr>
            </w:pPr>
            <w:r w:rsidRPr="00172929">
              <w:rPr>
                <w:rFonts w:asciiTheme="minorHAnsi" w:hAnsiTheme="minorHAnsi"/>
                <w:b/>
                <w:sz w:val="24"/>
              </w:rPr>
              <w:t>Program Policy</w:t>
            </w:r>
          </w:p>
          <w:p w14:paraId="331BF63D" w14:textId="77777777" w:rsidR="007B66D7" w:rsidRPr="00172929" w:rsidRDefault="007B66D7" w:rsidP="007B66D7">
            <w:pPr>
              <w:rPr>
                <w:rFonts w:asciiTheme="minorHAnsi" w:hAnsiTheme="minorHAnsi"/>
                <w:b/>
                <w:sz w:val="24"/>
              </w:rPr>
            </w:pPr>
          </w:p>
        </w:tc>
        <w:tc>
          <w:tcPr>
            <w:tcW w:w="1525" w:type="dxa"/>
          </w:tcPr>
          <w:p w14:paraId="52C23FAD" w14:textId="77777777" w:rsidR="007B66D7" w:rsidRPr="00172929" w:rsidRDefault="007B66D7" w:rsidP="007B66D7">
            <w:pPr>
              <w:rPr>
                <w:rFonts w:asciiTheme="minorHAnsi" w:hAnsiTheme="minorHAnsi"/>
                <w:b/>
                <w:sz w:val="24"/>
              </w:rPr>
            </w:pPr>
            <w:r w:rsidRPr="00172929">
              <w:rPr>
                <w:rFonts w:asciiTheme="minorHAnsi" w:hAnsiTheme="minorHAnsi"/>
                <w:b/>
                <w:sz w:val="24"/>
              </w:rPr>
              <w:t>Page</w:t>
            </w:r>
          </w:p>
        </w:tc>
      </w:tr>
      <w:tr w:rsidR="007B66D7" w:rsidRPr="00021B96" w14:paraId="5995928E" w14:textId="77777777" w:rsidTr="007B66D7">
        <w:tc>
          <w:tcPr>
            <w:tcW w:w="7825" w:type="dxa"/>
          </w:tcPr>
          <w:p w14:paraId="1E626E35" w14:textId="77777777" w:rsidR="007B66D7" w:rsidRPr="00021B96" w:rsidRDefault="007B66D7" w:rsidP="007B66D7">
            <w:pPr>
              <w:rPr>
                <w:rFonts w:asciiTheme="minorHAnsi" w:hAnsiTheme="minorHAnsi"/>
                <w:sz w:val="22"/>
                <w:szCs w:val="22"/>
              </w:rPr>
            </w:pPr>
            <w:r w:rsidRPr="00021B96">
              <w:rPr>
                <w:rFonts w:asciiTheme="minorHAnsi" w:hAnsiTheme="minorHAnsi"/>
                <w:sz w:val="22"/>
                <w:szCs w:val="22"/>
              </w:rPr>
              <w:t>Program Overview</w:t>
            </w:r>
          </w:p>
          <w:p w14:paraId="412A9AF5" w14:textId="77777777" w:rsidR="007B66D7" w:rsidRPr="00021B96" w:rsidRDefault="007B66D7" w:rsidP="007B66D7">
            <w:pPr>
              <w:rPr>
                <w:rFonts w:asciiTheme="minorHAnsi" w:hAnsiTheme="minorHAnsi"/>
                <w:sz w:val="22"/>
                <w:szCs w:val="22"/>
              </w:rPr>
            </w:pPr>
          </w:p>
        </w:tc>
        <w:tc>
          <w:tcPr>
            <w:tcW w:w="1525" w:type="dxa"/>
          </w:tcPr>
          <w:p w14:paraId="1A8774B9" w14:textId="48FB4FEA" w:rsidR="007B66D7" w:rsidRPr="00021B96" w:rsidRDefault="006243AD" w:rsidP="007B66D7">
            <w:pPr>
              <w:rPr>
                <w:rFonts w:asciiTheme="minorHAnsi" w:hAnsiTheme="minorHAnsi"/>
                <w:sz w:val="22"/>
                <w:szCs w:val="22"/>
              </w:rPr>
            </w:pPr>
            <w:r>
              <w:rPr>
                <w:rFonts w:asciiTheme="minorHAnsi" w:hAnsiTheme="minorHAnsi"/>
                <w:sz w:val="22"/>
                <w:szCs w:val="22"/>
              </w:rPr>
              <w:t>5</w:t>
            </w:r>
          </w:p>
        </w:tc>
      </w:tr>
      <w:tr w:rsidR="007B66D7" w:rsidRPr="00021B96" w14:paraId="6BBADECB" w14:textId="77777777" w:rsidTr="007B66D7">
        <w:tc>
          <w:tcPr>
            <w:tcW w:w="7825" w:type="dxa"/>
          </w:tcPr>
          <w:p w14:paraId="5A243803" w14:textId="5894E6F2" w:rsidR="007B66D7" w:rsidRDefault="007B66D7" w:rsidP="007B66D7">
            <w:pPr>
              <w:rPr>
                <w:rFonts w:asciiTheme="minorHAnsi" w:hAnsiTheme="minorHAnsi"/>
                <w:sz w:val="22"/>
                <w:szCs w:val="22"/>
              </w:rPr>
            </w:pPr>
            <w:r w:rsidRPr="00021B96">
              <w:rPr>
                <w:rFonts w:asciiTheme="minorHAnsi" w:hAnsiTheme="minorHAnsi"/>
                <w:sz w:val="22"/>
                <w:szCs w:val="22"/>
              </w:rPr>
              <w:t xml:space="preserve">Admission </w:t>
            </w:r>
            <w:r w:rsidR="006243AD">
              <w:rPr>
                <w:rFonts w:asciiTheme="minorHAnsi" w:hAnsiTheme="minorHAnsi"/>
                <w:sz w:val="22"/>
                <w:szCs w:val="22"/>
              </w:rPr>
              <w:t>Process</w:t>
            </w:r>
          </w:p>
          <w:p w14:paraId="636CC2AE" w14:textId="5E757536" w:rsidR="006243AD" w:rsidRDefault="006243AD" w:rsidP="007B66D7">
            <w:pPr>
              <w:rPr>
                <w:rFonts w:asciiTheme="minorHAnsi" w:hAnsiTheme="minorHAnsi"/>
                <w:sz w:val="22"/>
                <w:szCs w:val="22"/>
              </w:rPr>
            </w:pPr>
          </w:p>
          <w:p w14:paraId="5B1E76F3" w14:textId="02EB6336" w:rsidR="006243AD" w:rsidRDefault="006243AD" w:rsidP="007B66D7">
            <w:pPr>
              <w:rPr>
                <w:rFonts w:asciiTheme="minorHAnsi" w:hAnsiTheme="minorHAnsi"/>
                <w:sz w:val="22"/>
                <w:szCs w:val="22"/>
              </w:rPr>
            </w:pPr>
            <w:r>
              <w:rPr>
                <w:rFonts w:asciiTheme="minorHAnsi" w:hAnsiTheme="minorHAnsi"/>
                <w:sz w:val="22"/>
                <w:szCs w:val="22"/>
              </w:rPr>
              <w:t>Admission Requirements</w:t>
            </w:r>
          </w:p>
          <w:p w14:paraId="45DD4FDD" w14:textId="77777777" w:rsidR="00403FCE" w:rsidRPr="00021B96" w:rsidRDefault="00403FCE" w:rsidP="007B66D7">
            <w:pPr>
              <w:rPr>
                <w:rFonts w:asciiTheme="minorHAnsi" w:hAnsiTheme="minorHAnsi"/>
                <w:sz w:val="22"/>
                <w:szCs w:val="22"/>
              </w:rPr>
            </w:pPr>
          </w:p>
          <w:p w14:paraId="7E66EB2B" w14:textId="652061F6" w:rsidR="00403FCE" w:rsidRDefault="00DE6005" w:rsidP="00DE6005">
            <w:pPr>
              <w:rPr>
                <w:rFonts w:asciiTheme="minorHAnsi" w:hAnsiTheme="minorHAnsi"/>
                <w:sz w:val="22"/>
                <w:szCs w:val="22"/>
              </w:rPr>
            </w:pPr>
            <w:r>
              <w:rPr>
                <w:rFonts w:asciiTheme="minorHAnsi" w:hAnsiTheme="minorHAnsi"/>
                <w:sz w:val="22"/>
                <w:szCs w:val="22"/>
              </w:rPr>
              <w:t>Year 1: Didactic Coursework policies</w:t>
            </w:r>
          </w:p>
          <w:p w14:paraId="265B1507" w14:textId="0F426E49" w:rsidR="00B04032" w:rsidRDefault="00B04032" w:rsidP="00DE6005">
            <w:pPr>
              <w:rPr>
                <w:rFonts w:asciiTheme="minorHAnsi" w:hAnsiTheme="minorHAnsi"/>
                <w:sz w:val="22"/>
                <w:szCs w:val="22"/>
              </w:rPr>
            </w:pPr>
          </w:p>
          <w:p w14:paraId="028D979A" w14:textId="3900BCE0" w:rsidR="00B04032" w:rsidRDefault="00B04032" w:rsidP="00DE6005">
            <w:pPr>
              <w:rPr>
                <w:rFonts w:asciiTheme="minorHAnsi" w:hAnsiTheme="minorHAnsi"/>
                <w:sz w:val="22"/>
                <w:szCs w:val="22"/>
              </w:rPr>
            </w:pPr>
            <w:r>
              <w:rPr>
                <w:rFonts w:asciiTheme="minorHAnsi" w:hAnsiTheme="minorHAnsi"/>
                <w:sz w:val="22"/>
                <w:szCs w:val="22"/>
              </w:rPr>
              <w:t xml:space="preserve">     Hybrid Learning Student Expectations</w:t>
            </w:r>
          </w:p>
          <w:p w14:paraId="6C5AA395" w14:textId="6C426C89" w:rsidR="00B04032" w:rsidRDefault="00B04032" w:rsidP="00DE6005">
            <w:pPr>
              <w:rPr>
                <w:rFonts w:asciiTheme="minorHAnsi" w:hAnsiTheme="minorHAnsi"/>
                <w:sz w:val="22"/>
                <w:szCs w:val="22"/>
              </w:rPr>
            </w:pPr>
          </w:p>
          <w:p w14:paraId="4B4AA2B4" w14:textId="5AC760BA" w:rsidR="00B04032" w:rsidRDefault="00B04032" w:rsidP="00DE6005">
            <w:pPr>
              <w:rPr>
                <w:rFonts w:asciiTheme="minorHAnsi" w:hAnsiTheme="minorHAnsi"/>
                <w:sz w:val="22"/>
                <w:szCs w:val="22"/>
              </w:rPr>
            </w:pPr>
            <w:r>
              <w:rPr>
                <w:rFonts w:asciiTheme="minorHAnsi" w:hAnsiTheme="minorHAnsi"/>
                <w:sz w:val="22"/>
                <w:szCs w:val="22"/>
              </w:rPr>
              <w:t xml:space="preserve">     GPA and Grade Requirements</w:t>
            </w:r>
          </w:p>
          <w:p w14:paraId="2DD6B7E8" w14:textId="215A0E2F" w:rsidR="00B04032" w:rsidRDefault="00B04032" w:rsidP="00DE6005">
            <w:pPr>
              <w:rPr>
                <w:rFonts w:asciiTheme="minorHAnsi" w:hAnsiTheme="minorHAnsi"/>
                <w:sz w:val="22"/>
                <w:szCs w:val="22"/>
              </w:rPr>
            </w:pPr>
          </w:p>
          <w:p w14:paraId="16DEDED1" w14:textId="2B0F27C0" w:rsidR="00B04032" w:rsidRDefault="00B04032" w:rsidP="00DE6005">
            <w:pPr>
              <w:rPr>
                <w:rFonts w:asciiTheme="minorHAnsi" w:hAnsiTheme="minorHAnsi"/>
                <w:sz w:val="22"/>
                <w:szCs w:val="22"/>
              </w:rPr>
            </w:pPr>
            <w:r>
              <w:rPr>
                <w:rFonts w:asciiTheme="minorHAnsi" w:hAnsiTheme="minorHAnsi"/>
                <w:sz w:val="22"/>
                <w:szCs w:val="22"/>
              </w:rPr>
              <w:t xml:space="preserve">     Graduate Nutrition Capstone Model</w:t>
            </w:r>
          </w:p>
          <w:p w14:paraId="7F74B41B" w14:textId="3B2E7B53" w:rsidR="00B04032" w:rsidRDefault="00B04032" w:rsidP="00DE6005">
            <w:pPr>
              <w:rPr>
                <w:rFonts w:asciiTheme="minorHAnsi" w:hAnsiTheme="minorHAnsi"/>
                <w:sz w:val="22"/>
                <w:szCs w:val="22"/>
              </w:rPr>
            </w:pPr>
          </w:p>
          <w:p w14:paraId="013E0163" w14:textId="2AAB3A16" w:rsidR="00B04032" w:rsidRDefault="00B04032" w:rsidP="00DE6005">
            <w:pPr>
              <w:rPr>
                <w:rFonts w:asciiTheme="minorHAnsi" w:hAnsiTheme="minorHAnsi"/>
                <w:sz w:val="22"/>
                <w:szCs w:val="22"/>
              </w:rPr>
            </w:pPr>
            <w:r>
              <w:rPr>
                <w:rFonts w:asciiTheme="minorHAnsi" w:hAnsiTheme="minorHAnsi"/>
                <w:sz w:val="22"/>
                <w:szCs w:val="22"/>
              </w:rPr>
              <w:t xml:space="preserve">     Reference and Paper Formatting Policy</w:t>
            </w:r>
          </w:p>
          <w:p w14:paraId="05E02A93" w14:textId="7001CEC1" w:rsidR="00B04032" w:rsidRDefault="00B04032" w:rsidP="00DE6005">
            <w:pPr>
              <w:rPr>
                <w:rFonts w:asciiTheme="minorHAnsi" w:hAnsiTheme="minorHAnsi"/>
                <w:sz w:val="22"/>
                <w:szCs w:val="22"/>
              </w:rPr>
            </w:pPr>
          </w:p>
          <w:p w14:paraId="1065B0B6" w14:textId="3EF6A2A4" w:rsidR="00B04032" w:rsidRDefault="00B04032" w:rsidP="00DE6005">
            <w:pPr>
              <w:rPr>
                <w:rFonts w:asciiTheme="minorHAnsi" w:hAnsiTheme="minorHAnsi"/>
                <w:sz w:val="22"/>
                <w:szCs w:val="22"/>
              </w:rPr>
            </w:pPr>
            <w:r>
              <w:rPr>
                <w:rFonts w:asciiTheme="minorHAnsi" w:hAnsiTheme="minorHAnsi"/>
                <w:sz w:val="22"/>
                <w:szCs w:val="22"/>
              </w:rPr>
              <w:t xml:space="preserve">     Software Expectations for Assignments</w:t>
            </w:r>
          </w:p>
          <w:p w14:paraId="16CA561B" w14:textId="378AA082" w:rsidR="00B04032" w:rsidRDefault="00B04032" w:rsidP="00DE6005">
            <w:pPr>
              <w:rPr>
                <w:rFonts w:asciiTheme="minorHAnsi" w:hAnsiTheme="minorHAnsi"/>
                <w:sz w:val="22"/>
                <w:szCs w:val="22"/>
              </w:rPr>
            </w:pPr>
          </w:p>
          <w:p w14:paraId="5C3C6E3F" w14:textId="08D47D59" w:rsidR="00B04032" w:rsidRDefault="00B04032" w:rsidP="00DE6005">
            <w:pPr>
              <w:rPr>
                <w:rFonts w:asciiTheme="minorHAnsi" w:hAnsiTheme="minorHAnsi"/>
                <w:sz w:val="22"/>
                <w:szCs w:val="22"/>
              </w:rPr>
            </w:pPr>
            <w:r>
              <w:rPr>
                <w:rFonts w:asciiTheme="minorHAnsi" w:hAnsiTheme="minorHAnsi"/>
                <w:sz w:val="22"/>
                <w:szCs w:val="22"/>
              </w:rPr>
              <w:t xml:space="preserve">     Graduate Course Registration Eligibility</w:t>
            </w:r>
          </w:p>
          <w:p w14:paraId="5AD976DA" w14:textId="63B179E3" w:rsidR="00B04032" w:rsidRDefault="00B04032" w:rsidP="00DE6005">
            <w:pPr>
              <w:rPr>
                <w:rFonts w:asciiTheme="minorHAnsi" w:hAnsiTheme="minorHAnsi"/>
                <w:sz w:val="22"/>
                <w:szCs w:val="22"/>
              </w:rPr>
            </w:pPr>
          </w:p>
          <w:p w14:paraId="2A9DDA80" w14:textId="6298CC8E" w:rsidR="00B04032" w:rsidRDefault="00B04032" w:rsidP="00DE6005">
            <w:pPr>
              <w:rPr>
                <w:rFonts w:asciiTheme="minorHAnsi" w:hAnsiTheme="minorHAnsi"/>
                <w:sz w:val="22"/>
                <w:szCs w:val="22"/>
              </w:rPr>
            </w:pPr>
            <w:r>
              <w:rPr>
                <w:rFonts w:asciiTheme="minorHAnsi" w:hAnsiTheme="minorHAnsi"/>
                <w:sz w:val="22"/>
                <w:szCs w:val="22"/>
              </w:rPr>
              <w:t xml:space="preserve">     Course Load</w:t>
            </w:r>
          </w:p>
          <w:p w14:paraId="1AEC5541" w14:textId="778F6724" w:rsidR="00B04032" w:rsidRDefault="00B04032" w:rsidP="00DE6005">
            <w:pPr>
              <w:rPr>
                <w:rFonts w:asciiTheme="minorHAnsi" w:hAnsiTheme="minorHAnsi"/>
                <w:sz w:val="22"/>
                <w:szCs w:val="22"/>
              </w:rPr>
            </w:pPr>
          </w:p>
          <w:p w14:paraId="5374C9B0" w14:textId="3F8D63A7" w:rsidR="00B04032" w:rsidRDefault="00B04032" w:rsidP="00DE6005">
            <w:pPr>
              <w:rPr>
                <w:rFonts w:asciiTheme="minorHAnsi" w:hAnsiTheme="minorHAnsi"/>
                <w:sz w:val="22"/>
                <w:szCs w:val="22"/>
              </w:rPr>
            </w:pPr>
            <w:r>
              <w:rPr>
                <w:rFonts w:asciiTheme="minorHAnsi" w:hAnsiTheme="minorHAnsi"/>
                <w:sz w:val="22"/>
                <w:szCs w:val="22"/>
              </w:rPr>
              <w:t xml:space="preserve">     Registration Adjustment – Late Add</w:t>
            </w:r>
          </w:p>
          <w:p w14:paraId="2E34D749" w14:textId="3C33C849" w:rsidR="00B04032" w:rsidRDefault="00B04032" w:rsidP="00DE6005">
            <w:pPr>
              <w:rPr>
                <w:rFonts w:asciiTheme="minorHAnsi" w:hAnsiTheme="minorHAnsi"/>
                <w:sz w:val="22"/>
                <w:szCs w:val="22"/>
              </w:rPr>
            </w:pPr>
          </w:p>
          <w:p w14:paraId="29977E46" w14:textId="4E58BBBF" w:rsidR="00B04032" w:rsidRDefault="00B04032" w:rsidP="00DE6005">
            <w:pPr>
              <w:rPr>
                <w:rFonts w:asciiTheme="minorHAnsi" w:hAnsiTheme="minorHAnsi"/>
                <w:sz w:val="22"/>
                <w:szCs w:val="22"/>
              </w:rPr>
            </w:pPr>
            <w:r>
              <w:rPr>
                <w:rFonts w:asciiTheme="minorHAnsi" w:hAnsiTheme="minorHAnsi"/>
                <w:sz w:val="22"/>
                <w:szCs w:val="22"/>
              </w:rPr>
              <w:t xml:space="preserve">     Residency Requirement</w:t>
            </w:r>
          </w:p>
          <w:p w14:paraId="3D277D82" w14:textId="2F06A604" w:rsidR="00B04032" w:rsidRDefault="00B04032" w:rsidP="00DE6005">
            <w:pPr>
              <w:rPr>
                <w:rFonts w:asciiTheme="minorHAnsi" w:hAnsiTheme="minorHAnsi"/>
                <w:sz w:val="22"/>
                <w:szCs w:val="22"/>
              </w:rPr>
            </w:pPr>
          </w:p>
          <w:p w14:paraId="2D1BAD5D" w14:textId="5C16DA5F" w:rsidR="00B04032" w:rsidRDefault="00B04032" w:rsidP="00DE6005">
            <w:pPr>
              <w:rPr>
                <w:rFonts w:asciiTheme="minorHAnsi" w:hAnsiTheme="minorHAnsi"/>
                <w:sz w:val="22"/>
                <w:szCs w:val="22"/>
              </w:rPr>
            </w:pPr>
            <w:r>
              <w:rPr>
                <w:rFonts w:asciiTheme="minorHAnsi" w:hAnsiTheme="minorHAnsi"/>
                <w:sz w:val="22"/>
                <w:szCs w:val="22"/>
              </w:rPr>
              <w:t xml:space="preserve">     Electronic Communication Policy</w:t>
            </w:r>
          </w:p>
          <w:p w14:paraId="73C466FE" w14:textId="50B02179" w:rsidR="00B04032" w:rsidRDefault="00B04032" w:rsidP="00DE6005">
            <w:pPr>
              <w:rPr>
                <w:rFonts w:asciiTheme="minorHAnsi" w:hAnsiTheme="minorHAnsi"/>
                <w:sz w:val="22"/>
                <w:szCs w:val="22"/>
              </w:rPr>
            </w:pPr>
          </w:p>
          <w:p w14:paraId="1000FAE6" w14:textId="5A08CF5F" w:rsidR="00B04032" w:rsidRDefault="00B04032" w:rsidP="00DE6005">
            <w:pPr>
              <w:rPr>
                <w:rFonts w:asciiTheme="minorHAnsi" w:hAnsiTheme="minorHAnsi"/>
                <w:sz w:val="22"/>
                <w:szCs w:val="22"/>
              </w:rPr>
            </w:pPr>
            <w:r>
              <w:rPr>
                <w:rFonts w:asciiTheme="minorHAnsi" w:hAnsiTheme="minorHAnsi"/>
                <w:sz w:val="22"/>
                <w:szCs w:val="22"/>
              </w:rPr>
              <w:t xml:space="preserve">     Duplicative Coursework</w:t>
            </w:r>
          </w:p>
          <w:p w14:paraId="1F0858F0" w14:textId="1E48B878" w:rsidR="00B04032" w:rsidRDefault="00B04032" w:rsidP="00DE6005">
            <w:pPr>
              <w:rPr>
                <w:rFonts w:asciiTheme="minorHAnsi" w:hAnsiTheme="minorHAnsi"/>
                <w:sz w:val="22"/>
                <w:szCs w:val="22"/>
              </w:rPr>
            </w:pPr>
          </w:p>
          <w:p w14:paraId="66D99FCB" w14:textId="004AF522" w:rsidR="00B04032" w:rsidRDefault="00B04032" w:rsidP="00DE6005">
            <w:pPr>
              <w:rPr>
                <w:rFonts w:asciiTheme="minorHAnsi" w:hAnsiTheme="minorHAnsi"/>
                <w:sz w:val="22"/>
                <w:szCs w:val="22"/>
              </w:rPr>
            </w:pPr>
            <w:r>
              <w:rPr>
                <w:rFonts w:asciiTheme="minorHAnsi" w:hAnsiTheme="minorHAnsi"/>
                <w:sz w:val="22"/>
                <w:szCs w:val="22"/>
              </w:rPr>
              <w:t xml:space="preserve">     Sequential Coursework Policy</w:t>
            </w:r>
          </w:p>
          <w:p w14:paraId="56AAC170" w14:textId="6FCBC658" w:rsidR="00B04032" w:rsidRDefault="00B04032" w:rsidP="00DE6005">
            <w:pPr>
              <w:rPr>
                <w:rFonts w:asciiTheme="minorHAnsi" w:hAnsiTheme="minorHAnsi"/>
                <w:sz w:val="22"/>
                <w:szCs w:val="22"/>
              </w:rPr>
            </w:pPr>
          </w:p>
          <w:p w14:paraId="77851254" w14:textId="412A8E7A" w:rsidR="00B04032" w:rsidRDefault="00B04032" w:rsidP="00DE6005">
            <w:pPr>
              <w:rPr>
                <w:rFonts w:asciiTheme="minorHAnsi" w:hAnsiTheme="minorHAnsi"/>
                <w:sz w:val="22"/>
                <w:szCs w:val="22"/>
              </w:rPr>
            </w:pPr>
            <w:r>
              <w:rPr>
                <w:rFonts w:asciiTheme="minorHAnsi" w:hAnsiTheme="minorHAnsi"/>
                <w:sz w:val="22"/>
                <w:szCs w:val="22"/>
              </w:rPr>
              <w:t xml:space="preserve">     Grades and Notations</w:t>
            </w:r>
          </w:p>
          <w:p w14:paraId="18A8B1CB" w14:textId="1AB97990" w:rsidR="00B04032" w:rsidRDefault="00B04032" w:rsidP="00DE6005">
            <w:pPr>
              <w:rPr>
                <w:rFonts w:asciiTheme="minorHAnsi" w:hAnsiTheme="minorHAnsi"/>
                <w:sz w:val="22"/>
                <w:szCs w:val="22"/>
              </w:rPr>
            </w:pPr>
          </w:p>
          <w:p w14:paraId="5879415C" w14:textId="46BA3A4A" w:rsidR="00B04032" w:rsidRDefault="00B04032" w:rsidP="00DE6005">
            <w:pPr>
              <w:rPr>
                <w:rFonts w:asciiTheme="minorHAnsi" w:hAnsiTheme="minorHAnsi"/>
                <w:sz w:val="22"/>
                <w:szCs w:val="22"/>
              </w:rPr>
            </w:pPr>
            <w:r>
              <w:rPr>
                <w:rFonts w:asciiTheme="minorHAnsi" w:hAnsiTheme="minorHAnsi"/>
                <w:sz w:val="22"/>
                <w:szCs w:val="22"/>
              </w:rPr>
              <w:t xml:space="preserve">     Withdrawal from a Course</w:t>
            </w:r>
          </w:p>
          <w:p w14:paraId="715B1048" w14:textId="4D8C8D78" w:rsidR="00B04032" w:rsidRDefault="00B04032" w:rsidP="00DE6005">
            <w:pPr>
              <w:rPr>
                <w:rFonts w:asciiTheme="minorHAnsi" w:hAnsiTheme="minorHAnsi"/>
                <w:sz w:val="22"/>
                <w:szCs w:val="22"/>
              </w:rPr>
            </w:pPr>
          </w:p>
          <w:p w14:paraId="241C236A" w14:textId="434676F0" w:rsidR="00B04032" w:rsidRDefault="00B04032" w:rsidP="00DE6005">
            <w:pPr>
              <w:rPr>
                <w:rFonts w:asciiTheme="minorHAnsi" w:hAnsiTheme="minorHAnsi"/>
                <w:sz w:val="22"/>
                <w:szCs w:val="22"/>
              </w:rPr>
            </w:pPr>
            <w:r>
              <w:rPr>
                <w:rFonts w:asciiTheme="minorHAnsi" w:hAnsiTheme="minorHAnsi"/>
                <w:sz w:val="22"/>
                <w:szCs w:val="22"/>
              </w:rPr>
              <w:t xml:space="preserve">     Administrative Withdrawal</w:t>
            </w:r>
          </w:p>
          <w:p w14:paraId="014DA13E" w14:textId="1A2F8903" w:rsidR="00B04032" w:rsidRDefault="00B04032" w:rsidP="00DE6005">
            <w:pPr>
              <w:rPr>
                <w:rFonts w:asciiTheme="minorHAnsi" w:hAnsiTheme="minorHAnsi"/>
                <w:sz w:val="22"/>
                <w:szCs w:val="22"/>
              </w:rPr>
            </w:pPr>
          </w:p>
          <w:p w14:paraId="2CA8087E" w14:textId="1A0B2E7B" w:rsidR="00B04032" w:rsidRDefault="00B04032" w:rsidP="00DE6005">
            <w:pPr>
              <w:rPr>
                <w:rFonts w:asciiTheme="minorHAnsi" w:hAnsiTheme="minorHAnsi"/>
                <w:sz w:val="22"/>
                <w:szCs w:val="22"/>
              </w:rPr>
            </w:pPr>
            <w:r>
              <w:rPr>
                <w:rFonts w:asciiTheme="minorHAnsi" w:hAnsiTheme="minorHAnsi"/>
                <w:sz w:val="22"/>
                <w:szCs w:val="22"/>
              </w:rPr>
              <w:t xml:space="preserve">     Incomplete Notation</w:t>
            </w:r>
          </w:p>
          <w:p w14:paraId="3A02F203" w14:textId="1E0B21F4" w:rsidR="00B04032" w:rsidRDefault="00B04032" w:rsidP="00DE6005">
            <w:pPr>
              <w:rPr>
                <w:rFonts w:asciiTheme="minorHAnsi" w:hAnsiTheme="minorHAnsi"/>
                <w:sz w:val="22"/>
                <w:szCs w:val="22"/>
              </w:rPr>
            </w:pPr>
          </w:p>
          <w:p w14:paraId="2C223E58" w14:textId="5388FB9D" w:rsidR="00B04032" w:rsidRDefault="00B04032" w:rsidP="00DE6005">
            <w:pPr>
              <w:rPr>
                <w:rFonts w:asciiTheme="minorHAnsi" w:hAnsiTheme="minorHAnsi"/>
                <w:sz w:val="22"/>
                <w:szCs w:val="22"/>
              </w:rPr>
            </w:pPr>
            <w:r>
              <w:rPr>
                <w:rFonts w:asciiTheme="minorHAnsi" w:hAnsiTheme="minorHAnsi"/>
                <w:sz w:val="22"/>
                <w:szCs w:val="22"/>
              </w:rPr>
              <w:t xml:space="preserve">     Graduate Student Catalog</w:t>
            </w:r>
          </w:p>
          <w:p w14:paraId="492997AB" w14:textId="5BAC4898" w:rsidR="00B04032" w:rsidRDefault="00B04032" w:rsidP="00DE6005">
            <w:pPr>
              <w:rPr>
                <w:rFonts w:asciiTheme="minorHAnsi" w:hAnsiTheme="minorHAnsi"/>
                <w:sz w:val="22"/>
                <w:szCs w:val="22"/>
              </w:rPr>
            </w:pPr>
          </w:p>
          <w:p w14:paraId="7B69E860" w14:textId="35911A4F" w:rsidR="00B04032" w:rsidRDefault="00B04032" w:rsidP="00DE6005">
            <w:pPr>
              <w:rPr>
                <w:rFonts w:asciiTheme="minorHAnsi" w:hAnsiTheme="minorHAnsi"/>
                <w:sz w:val="22"/>
                <w:szCs w:val="22"/>
              </w:rPr>
            </w:pPr>
            <w:r>
              <w:rPr>
                <w:rFonts w:asciiTheme="minorHAnsi" w:hAnsiTheme="minorHAnsi"/>
                <w:sz w:val="22"/>
                <w:szCs w:val="22"/>
              </w:rPr>
              <w:t xml:space="preserve">     Class Attendance on Religious Holidays</w:t>
            </w:r>
          </w:p>
          <w:p w14:paraId="1AAB2085" w14:textId="320B3D4C" w:rsidR="00B04032" w:rsidRDefault="00B04032" w:rsidP="00DE6005">
            <w:pPr>
              <w:rPr>
                <w:rFonts w:asciiTheme="minorHAnsi" w:hAnsiTheme="minorHAnsi"/>
                <w:sz w:val="22"/>
                <w:szCs w:val="22"/>
              </w:rPr>
            </w:pPr>
          </w:p>
          <w:p w14:paraId="743B622D" w14:textId="0A8E472F" w:rsidR="00B04032" w:rsidRDefault="00B04032" w:rsidP="00DE6005">
            <w:pPr>
              <w:rPr>
                <w:rFonts w:asciiTheme="minorHAnsi" w:hAnsiTheme="minorHAnsi"/>
                <w:sz w:val="22"/>
                <w:szCs w:val="22"/>
              </w:rPr>
            </w:pPr>
            <w:r>
              <w:rPr>
                <w:rFonts w:asciiTheme="minorHAnsi" w:hAnsiTheme="minorHAnsi"/>
                <w:sz w:val="22"/>
                <w:szCs w:val="22"/>
              </w:rPr>
              <w:t xml:space="preserve">     Smartphones, Laptops and other Electronic Devices</w:t>
            </w:r>
          </w:p>
          <w:p w14:paraId="0F4D7DB7" w14:textId="2ADC8C54" w:rsidR="00B04032" w:rsidRDefault="00B04032" w:rsidP="00DE6005">
            <w:pPr>
              <w:rPr>
                <w:rFonts w:asciiTheme="minorHAnsi" w:hAnsiTheme="minorHAnsi"/>
                <w:sz w:val="22"/>
                <w:szCs w:val="22"/>
              </w:rPr>
            </w:pPr>
          </w:p>
          <w:p w14:paraId="6A004ADB" w14:textId="6866257C" w:rsidR="00B04032" w:rsidRDefault="00B04032" w:rsidP="00DE6005">
            <w:pPr>
              <w:rPr>
                <w:rFonts w:asciiTheme="minorHAnsi" w:hAnsiTheme="minorHAnsi"/>
                <w:sz w:val="22"/>
                <w:szCs w:val="22"/>
              </w:rPr>
            </w:pPr>
            <w:r>
              <w:rPr>
                <w:rFonts w:asciiTheme="minorHAnsi" w:hAnsiTheme="minorHAnsi"/>
                <w:sz w:val="22"/>
                <w:szCs w:val="22"/>
              </w:rPr>
              <w:t xml:space="preserve">     Teamwork</w:t>
            </w:r>
          </w:p>
          <w:p w14:paraId="31B8EC40" w14:textId="1E4C23CD" w:rsidR="00B04032" w:rsidRDefault="00B04032" w:rsidP="00DE6005">
            <w:pPr>
              <w:rPr>
                <w:rFonts w:asciiTheme="minorHAnsi" w:hAnsiTheme="minorHAnsi"/>
                <w:sz w:val="22"/>
                <w:szCs w:val="22"/>
              </w:rPr>
            </w:pPr>
          </w:p>
          <w:p w14:paraId="15E23BE9" w14:textId="4BEA0B7F" w:rsidR="00B04032" w:rsidRDefault="00B04032" w:rsidP="00DE6005">
            <w:pPr>
              <w:rPr>
                <w:rFonts w:asciiTheme="minorHAnsi" w:hAnsiTheme="minorHAnsi"/>
                <w:sz w:val="22"/>
                <w:szCs w:val="22"/>
              </w:rPr>
            </w:pPr>
            <w:r>
              <w:rPr>
                <w:rFonts w:asciiTheme="minorHAnsi" w:hAnsiTheme="minorHAnsi"/>
                <w:sz w:val="22"/>
                <w:szCs w:val="22"/>
              </w:rPr>
              <w:t xml:space="preserve">     Late Assignment Policy</w:t>
            </w:r>
          </w:p>
          <w:p w14:paraId="6CC7E83E" w14:textId="4C257BF2" w:rsidR="00B04032" w:rsidRDefault="00B04032" w:rsidP="00DE6005">
            <w:pPr>
              <w:rPr>
                <w:rFonts w:asciiTheme="minorHAnsi" w:hAnsiTheme="minorHAnsi"/>
                <w:sz w:val="22"/>
                <w:szCs w:val="22"/>
              </w:rPr>
            </w:pPr>
          </w:p>
          <w:p w14:paraId="5510E2A2" w14:textId="0CD9BB14" w:rsidR="00B04032" w:rsidRDefault="00B04032" w:rsidP="00DE6005">
            <w:pPr>
              <w:rPr>
                <w:rFonts w:asciiTheme="minorHAnsi" w:hAnsiTheme="minorHAnsi"/>
                <w:sz w:val="22"/>
                <w:szCs w:val="22"/>
              </w:rPr>
            </w:pPr>
            <w:r>
              <w:rPr>
                <w:rFonts w:asciiTheme="minorHAnsi" w:hAnsiTheme="minorHAnsi"/>
                <w:sz w:val="22"/>
                <w:szCs w:val="22"/>
              </w:rPr>
              <w:t xml:space="preserve">     MSU Denver Student Code of Conduct</w:t>
            </w:r>
          </w:p>
          <w:p w14:paraId="17EA93CF" w14:textId="1D351FC1" w:rsidR="009B7A77" w:rsidRDefault="009B7A77" w:rsidP="00DE6005">
            <w:pPr>
              <w:rPr>
                <w:rFonts w:asciiTheme="minorHAnsi" w:hAnsiTheme="minorHAnsi"/>
                <w:sz w:val="22"/>
                <w:szCs w:val="22"/>
              </w:rPr>
            </w:pPr>
          </w:p>
          <w:p w14:paraId="1A0FE165" w14:textId="40F6E27E" w:rsidR="009B7A77" w:rsidRDefault="009B7A77" w:rsidP="00DE6005">
            <w:pPr>
              <w:rPr>
                <w:rFonts w:asciiTheme="minorHAnsi" w:hAnsiTheme="minorHAnsi"/>
                <w:sz w:val="22"/>
                <w:szCs w:val="22"/>
              </w:rPr>
            </w:pPr>
            <w:r>
              <w:rPr>
                <w:rFonts w:asciiTheme="minorHAnsi" w:hAnsiTheme="minorHAnsi"/>
                <w:sz w:val="22"/>
                <w:szCs w:val="22"/>
              </w:rPr>
              <w:t xml:space="preserve">     Academic Integrity and Honesty</w:t>
            </w:r>
          </w:p>
          <w:p w14:paraId="5A5BDB9B" w14:textId="1104AF5D" w:rsidR="009B7A77" w:rsidRDefault="009B7A77" w:rsidP="00DE6005">
            <w:pPr>
              <w:rPr>
                <w:rFonts w:asciiTheme="minorHAnsi" w:hAnsiTheme="minorHAnsi"/>
                <w:sz w:val="22"/>
                <w:szCs w:val="22"/>
              </w:rPr>
            </w:pPr>
          </w:p>
          <w:p w14:paraId="7BC84565" w14:textId="64A0B741" w:rsidR="009B7A77" w:rsidRDefault="009B7A77" w:rsidP="00DE6005">
            <w:pPr>
              <w:rPr>
                <w:rFonts w:asciiTheme="minorHAnsi" w:hAnsiTheme="minorHAnsi"/>
                <w:sz w:val="22"/>
                <w:szCs w:val="22"/>
              </w:rPr>
            </w:pPr>
            <w:r>
              <w:rPr>
                <w:rFonts w:asciiTheme="minorHAnsi" w:hAnsiTheme="minorHAnsi"/>
                <w:sz w:val="22"/>
                <w:szCs w:val="22"/>
              </w:rPr>
              <w:t xml:space="preserve">     Plagiarism</w:t>
            </w:r>
          </w:p>
          <w:p w14:paraId="04A319F3" w14:textId="002730E2" w:rsidR="009B7A77" w:rsidRDefault="009B7A77" w:rsidP="00DE6005">
            <w:pPr>
              <w:rPr>
                <w:rFonts w:asciiTheme="minorHAnsi" w:hAnsiTheme="minorHAnsi"/>
                <w:sz w:val="22"/>
                <w:szCs w:val="22"/>
              </w:rPr>
            </w:pPr>
          </w:p>
          <w:p w14:paraId="7A8B0B04" w14:textId="0D966693" w:rsidR="009B7A77" w:rsidRDefault="009B7A77" w:rsidP="00DE6005">
            <w:pPr>
              <w:rPr>
                <w:rFonts w:asciiTheme="minorHAnsi" w:hAnsiTheme="minorHAnsi"/>
                <w:sz w:val="22"/>
                <w:szCs w:val="22"/>
              </w:rPr>
            </w:pPr>
            <w:r>
              <w:rPr>
                <w:rFonts w:asciiTheme="minorHAnsi" w:hAnsiTheme="minorHAnsi"/>
                <w:sz w:val="22"/>
                <w:szCs w:val="22"/>
              </w:rPr>
              <w:t xml:space="preserve">     Accommodations to Assist Individuals with Disabilities</w:t>
            </w:r>
          </w:p>
          <w:p w14:paraId="5DE9E01B" w14:textId="70474951" w:rsidR="009B7A77" w:rsidRDefault="009B7A77" w:rsidP="00DE6005">
            <w:pPr>
              <w:rPr>
                <w:rFonts w:asciiTheme="minorHAnsi" w:hAnsiTheme="minorHAnsi"/>
                <w:sz w:val="22"/>
                <w:szCs w:val="22"/>
              </w:rPr>
            </w:pPr>
          </w:p>
          <w:p w14:paraId="79D49CA3" w14:textId="2C862E56" w:rsidR="009B7A77" w:rsidRDefault="009B7A77" w:rsidP="00DE6005">
            <w:pPr>
              <w:rPr>
                <w:rFonts w:asciiTheme="minorHAnsi" w:hAnsiTheme="minorHAnsi"/>
                <w:sz w:val="22"/>
                <w:szCs w:val="22"/>
              </w:rPr>
            </w:pPr>
            <w:r>
              <w:rPr>
                <w:rFonts w:asciiTheme="minorHAnsi" w:hAnsiTheme="minorHAnsi"/>
                <w:sz w:val="22"/>
                <w:szCs w:val="22"/>
              </w:rPr>
              <w:t xml:space="preserve">     Student Concerns Regarding Grades of Faculty</w:t>
            </w:r>
          </w:p>
          <w:p w14:paraId="32AC710F" w14:textId="1C7A21CC" w:rsidR="009B7A77" w:rsidRDefault="009B7A77" w:rsidP="00DE6005">
            <w:pPr>
              <w:rPr>
                <w:rFonts w:asciiTheme="minorHAnsi" w:hAnsiTheme="minorHAnsi"/>
                <w:sz w:val="22"/>
                <w:szCs w:val="22"/>
              </w:rPr>
            </w:pPr>
          </w:p>
          <w:p w14:paraId="146F3E51" w14:textId="00C8F097" w:rsidR="009B7A77" w:rsidRDefault="009B7A77" w:rsidP="00DE6005">
            <w:pPr>
              <w:rPr>
                <w:rFonts w:asciiTheme="minorHAnsi" w:hAnsiTheme="minorHAnsi"/>
                <w:sz w:val="22"/>
                <w:szCs w:val="22"/>
              </w:rPr>
            </w:pPr>
            <w:r>
              <w:rPr>
                <w:rFonts w:asciiTheme="minorHAnsi" w:hAnsiTheme="minorHAnsi"/>
                <w:sz w:val="22"/>
                <w:szCs w:val="22"/>
              </w:rPr>
              <w:t xml:space="preserve">     Verifying Student Identity and Privacy of Student Information</w:t>
            </w:r>
          </w:p>
          <w:p w14:paraId="644040E4" w14:textId="77777777" w:rsidR="00DE6005" w:rsidRDefault="00DE6005" w:rsidP="00403FCE">
            <w:pPr>
              <w:ind w:left="450"/>
              <w:rPr>
                <w:rFonts w:asciiTheme="minorHAnsi" w:hAnsiTheme="minorHAnsi"/>
                <w:sz w:val="22"/>
                <w:szCs w:val="22"/>
              </w:rPr>
            </w:pPr>
          </w:p>
          <w:p w14:paraId="5FDD10FA" w14:textId="0BFBB464" w:rsidR="00403FCE" w:rsidRDefault="00DE6005" w:rsidP="00DE6005">
            <w:pPr>
              <w:rPr>
                <w:rFonts w:asciiTheme="minorHAnsi" w:hAnsiTheme="minorHAnsi"/>
                <w:sz w:val="22"/>
                <w:szCs w:val="22"/>
              </w:rPr>
            </w:pPr>
            <w:r>
              <w:rPr>
                <w:rFonts w:asciiTheme="minorHAnsi" w:hAnsiTheme="minorHAnsi"/>
                <w:sz w:val="22"/>
                <w:szCs w:val="22"/>
              </w:rPr>
              <w:t>Year 2: Supervised Practice policies</w:t>
            </w:r>
          </w:p>
          <w:p w14:paraId="3A85B08B" w14:textId="24796324" w:rsidR="00403FCE" w:rsidRPr="00021B96" w:rsidRDefault="00403FCE" w:rsidP="00403FCE">
            <w:pPr>
              <w:ind w:left="450"/>
              <w:rPr>
                <w:rFonts w:asciiTheme="minorHAnsi" w:hAnsiTheme="minorHAnsi"/>
                <w:sz w:val="22"/>
                <w:szCs w:val="22"/>
              </w:rPr>
            </w:pPr>
          </w:p>
        </w:tc>
        <w:tc>
          <w:tcPr>
            <w:tcW w:w="1525" w:type="dxa"/>
          </w:tcPr>
          <w:p w14:paraId="2C0E4A48" w14:textId="78B8F81B" w:rsidR="007B66D7" w:rsidRDefault="006243AD" w:rsidP="007B66D7">
            <w:pPr>
              <w:rPr>
                <w:rFonts w:asciiTheme="minorHAnsi" w:hAnsiTheme="minorHAnsi"/>
                <w:sz w:val="22"/>
                <w:szCs w:val="22"/>
              </w:rPr>
            </w:pPr>
            <w:r>
              <w:rPr>
                <w:rFonts w:asciiTheme="minorHAnsi" w:hAnsiTheme="minorHAnsi"/>
                <w:sz w:val="22"/>
                <w:szCs w:val="22"/>
              </w:rPr>
              <w:lastRenderedPageBreak/>
              <w:t>6</w:t>
            </w:r>
          </w:p>
          <w:p w14:paraId="4E4B5F84" w14:textId="77777777" w:rsidR="00403FCE" w:rsidRDefault="00403FCE" w:rsidP="007B66D7">
            <w:pPr>
              <w:rPr>
                <w:rFonts w:asciiTheme="minorHAnsi" w:hAnsiTheme="minorHAnsi"/>
                <w:sz w:val="22"/>
                <w:szCs w:val="22"/>
              </w:rPr>
            </w:pPr>
          </w:p>
          <w:p w14:paraId="46FAEF48" w14:textId="1DFC9A2A" w:rsidR="00403FCE" w:rsidRDefault="00DE6005" w:rsidP="007B66D7">
            <w:pPr>
              <w:rPr>
                <w:rFonts w:asciiTheme="minorHAnsi" w:hAnsiTheme="minorHAnsi"/>
                <w:sz w:val="22"/>
                <w:szCs w:val="22"/>
              </w:rPr>
            </w:pPr>
            <w:r>
              <w:rPr>
                <w:rFonts w:asciiTheme="minorHAnsi" w:hAnsiTheme="minorHAnsi"/>
                <w:sz w:val="22"/>
                <w:szCs w:val="22"/>
              </w:rPr>
              <w:t>7</w:t>
            </w:r>
          </w:p>
          <w:p w14:paraId="42F84BDF" w14:textId="77777777" w:rsidR="00403FCE" w:rsidRDefault="00403FCE" w:rsidP="007B66D7">
            <w:pPr>
              <w:rPr>
                <w:rFonts w:asciiTheme="minorHAnsi" w:hAnsiTheme="minorHAnsi"/>
                <w:sz w:val="22"/>
                <w:szCs w:val="22"/>
              </w:rPr>
            </w:pPr>
          </w:p>
          <w:p w14:paraId="273F0DCA" w14:textId="54CD01B4" w:rsidR="00403FCE" w:rsidRDefault="006243AD" w:rsidP="007B66D7">
            <w:pPr>
              <w:rPr>
                <w:rFonts w:asciiTheme="minorHAnsi" w:hAnsiTheme="minorHAnsi"/>
                <w:sz w:val="22"/>
                <w:szCs w:val="22"/>
              </w:rPr>
            </w:pPr>
            <w:r>
              <w:rPr>
                <w:rFonts w:asciiTheme="minorHAnsi" w:hAnsiTheme="minorHAnsi"/>
                <w:sz w:val="22"/>
                <w:szCs w:val="22"/>
              </w:rPr>
              <w:t>9</w:t>
            </w:r>
          </w:p>
          <w:p w14:paraId="706FC5BC" w14:textId="77777777" w:rsidR="00B04032" w:rsidRDefault="00B04032" w:rsidP="007B66D7">
            <w:pPr>
              <w:rPr>
                <w:rFonts w:asciiTheme="minorHAnsi" w:hAnsiTheme="minorHAnsi"/>
                <w:sz w:val="22"/>
                <w:szCs w:val="22"/>
              </w:rPr>
            </w:pPr>
          </w:p>
          <w:p w14:paraId="1E80A653" w14:textId="103E9159" w:rsidR="00B04032" w:rsidRDefault="006243AD" w:rsidP="007B66D7">
            <w:pPr>
              <w:rPr>
                <w:rFonts w:asciiTheme="minorHAnsi" w:hAnsiTheme="minorHAnsi"/>
                <w:sz w:val="22"/>
                <w:szCs w:val="22"/>
              </w:rPr>
            </w:pPr>
            <w:r>
              <w:rPr>
                <w:rFonts w:asciiTheme="minorHAnsi" w:hAnsiTheme="minorHAnsi"/>
                <w:sz w:val="22"/>
                <w:szCs w:val="22"/>
              </w:rPr>
              <w:t>9</w:t>
            </w:r>
          </w:p>
          <w:p w14:paraId="7B1F2492" w14:textId="77777777" w:rsidR="00B04032" w:rsidRDefault="00B04032" w:rsidP="007B66D7">
            <w:pPr>
              <w:rPr>
                <w:rFonts w:asciiTheme="minorHAnsi" w:hAnsiTheme="minorHAnsi"/>
                <w:sz w:val="22"/>
                <w:szCs w:val="22"/>
              </w:rPr>
            </w:pPr>
          </w:p>
          <w:p w14:paraId="1B9C4886" w14:textId="77777777" w:rsidR="00B04032" w:rsidRDefault="006243AD" w:rsidP="007B66D7">
            <w:pPr>
              <w:rPr>
                <w:rFonts w:asciiTheme="minorHAnsi" w:hAnsiTheme="minorHAnsi"/>
                <w:sz w:val="22"/>
                <w:szCs w:val="22"/>
              </w:rPr>
            </w:pPr>
            <w:r>
              <w:rPr>
                <w:rFonts w:asciiTheme="minorHAnsi" w:hAnsiTheme="minorHAnsi"/>
                <w:sz w:val="22"/>
                <w:szCs w:val="22"/>
              </w:rPr>
              <w:t>9</w:t>
            </w:r>
          </w:p>
          <w:p w14:paraId="1EF1B8E2" w14:textId="77777777" w:rsidR="006243AD" w:rsidRDefault="006243AD" w:rsidP="007B66D7">
            <w:pPr>
              <w:rPr>
                <w:rFonts w:asciiTheme="minorHAnsi" w:hAnsiTheme="minorHAnsi"/>
                <w:sz w:val="22"/>
                <w:szCs w:val="22"/>
              </w:rPr>
            </w:pPr>
          </w:p>
          <w:p w14:paraId="327E6371" w14:textId="77777777" w:rsidR="006243AD" w:rsidRDefault="006243AD" w:rsidP="007B66D7">
            <w:pPr>
              <w:rPr>
                <w:rFonts w:asciiTheme="minorHAnsi" w:hAnsiTheme="minorHAnsi"/>
                <w:sz w:val="22"/>
                <w:szCs w:val="22"/>
              </w:rPr>
            </w:pPr>
            <w:r>
              <w:rPr>
                <w:rFonts w:asciiTheme="minorHAnsi" w:hAnsiTheme="minorHAnsi"/>
                <w:sz w:val="22"/>
                <w:szCs w:val="22"/>
              </w:rPr>
              <w:t>9</w:t>
            </w:r>
          </w:p>
          <w:p w14:paraId="2EF582AE" w14:textId="77777777" w:rsidR="006243AD" w:rsidRDefault="006243AD" w:rsidP="007B66D7">
            <w:pPr>
              <w:rPr>
                <w:rFonts w:asciiTheme="minorHAnsi" w:hAnsiTheme="minorHAnsi"/>
                <w:sz w:val="22"/>
                <w:szCs w:val="22"/>
              </w:rPr>
            </w:pPr>
          </w:p>
          <w:p w14:paraId="678EF487" w14:textId="77777777" w:rsidR="006243AD" w:rsidRDefault="006243AD" w:rsidP="007B66D7">
            <w:pPr>
              <w:rPr>
                <w:rFonts w:asciiTheme="minorHAnsi" w:hAnsiTheme="minorHAnsi"/>
                <w:sz w:val="22"/>
                <w:szCs w:val="22"/>
              </w:rPr>
            </w:pPr>
            <w:r>
              <w:rPr>
                <w:rFonts w:asciiTheme="minorHAnsi" w:hAnsiTheme="minorHAnsi"/>
                <w:sz w:val="22"/>
                <w:szCs w:val="22"/>
              </w:rPr>
              <w:t>10</w:t>
            </w:r>
          </w:p>
          <w:p w14:paraId="49C24BC4" w14:textId="77777777" w:rsidR="006243AD" w:rsidRDefault="006243AD" w:rsidP="007B66D7">
            <w:pPr>
              <w:rPr>
                <w:rFonts w:asciiTheme="minorHAnsi" w:hAnsiTheme="minorHAnsi"/>
                <w:sz w:val="22"/>
                <w:szCs w:val="22"/>
              </w:rPr>
            </w:pPr>
          </w:p>
          <w:p w14:paraId="2115FB3A" w14:textId="77777777" w:rsidR="006243AD" w:rsidRDefault="006243AD" w:rsidP="007B66D7">
            <w:pPr>
              <w:rPr>
                <w:rFonts w:asciiTheme="minorHAnsi" w:hAnsiTheme="minorHAnsi"/>
                <w:sz w:val="22"/>
                <w:szCs w:val="22"/>
              </w:rPr>
            </w:pPr>
            <w:r>
              <w:rPr>
                <w:rFonts w:asciiTheme="minorHAnsi" w:hAnsiTheme="minorHAnsi"/>
                <w:sz w:val="22"/>
                <w:szCs w:val="22"/>
              </w:rPr>
              <w:t>10</w:t>
            </w:r>
          </w:p>
          <w:p w14:paraId="1C160815" w14:textId="77777777" w:rsidR="006243AD" w:rsidRDefault="006243AD" w:rsidP="007B66D7">
            <w:pPr>
              <w:rPr>
                <w:rFonts w:asciiTheme="minorHAnsi" w:hAnsiTheme="minorHAnsi"/>
                <w:sz w:val="22"/>
                <w:szCs w:val="22"/>
              </w:rPr>
            </w:pPr>
          </w:p>
          <w:p w14:paraId="0D762E2E" w14:textId="77777777" w:rsidR="006243AD" w:rsidRDefault="006243AD" w:rsidP="007B66D7">
            <w:pPr>
              <w:rPr>
                <w:rFonts w:asciiTheme="minorHAnsi" w:hAnsiTheme="minorHAnsi"/>
                <w:sz w:val="22"/>
                <w:szCs w:val="22"/>
              </w:rPr>
            </w:pPr>
            <w:r>
              <w:rPr>
                <w:rFonts w:asciiTheme="minorHAnsi" w:hAnsiTheme="minorHAnsi"/>
                <w:sz w:val="22"/>
                <w:szCs w:val="22"/>
              </w:rPr>
              <w:t>10</w:t>
            </w:r>
          </w:p>
          <w:p w14:paraId="00E6720F" w14:textId="77777777" w:rsidR="006243AD" w:rsidRDefault="006243AD" w:rsidP="007B66D7">
            <w:pPr>
              <w:rPr>
                <w:rFonts w:asciiTheme="minorHAnsi" w:hAnsiTheme="minorHAnsi"/>
                <w:sz w:val="22"/>
                <w:szCs w:val="22"/>
              </w:rPr>
            </w:pPr>
          </w:p>
          <w:p w14:paraId="1929C157" w14:textId="77777777" w:rsidR="006243AD" w:rsidRDefault="006243AD" w:rsidP="007B66D7">
            <w:pPr>
              <w:rPr>
                <w:rFonts w:asciiTheme="minorHAnsi" w:hAnsiTheme="minorHAnsi"/>
                <w:sz w:val="22"/>
                <w:szCs w:val="22"/>
              </w:rPr>
            </w:pPr>
            <w:r>
              <w:rPr>
                <w:rFonts w:asciiTheme="minorHAnsi" w:hAnsiTheme="minorHAnsi"/>
                <w:sz w:val="22"/>
                <w:szCs w:val="22"/>
              </w:rPr>
              <w:t>10</w:t>
            </w:r>
          </w:p>
          <w:p w14:paraId="59657D3E" w14:textId="77777777" w:rsidR="006243AD" w:rsidRDefault="006243AD" w:rsidP="007B66D7">
            <w:pPr>
              <w:rPr>
                <w:rFonts w:asciiTheme="minorHAnsi" w:hAnsiTheme="minorHAnsi"/>
                <w:sz w:val="22"/>
                <w:szCs w:val="22"/>
              </w:rPr>
            </w:pPr>
          </w:p>
          <w:p w14:paraId="7CAC75E6" w14:textId="77777777" w:rsidR="006243AD" w:rsidRDefault="006243AD" w:rsidP="007B66D7">
            <w:pPr>
              <w:rPr>
                <w:rFonts w:asciiTheme="minorHAnsi" w:hAnsiTheme="minorHAnsi"/>
                <w:sz w:val="22"/>
                <w:szCs w:val="22"/>
              </w:rPr>
            </w:pPr>
            <w:r>
              <w:rPr>
                <w:rFonts w:asciiTheme="minorHAnsi" w:hAnsiTheme="minorHAnsi"/>
                <w:sz w:val="22"/>
                <w:szCs w:val="22"/>
              </w:rPr>
              <w:t>10</w:t>
            </w:r>
          </w:p>
          <w:p w14:paraId="05D59382" w14:textId="77777777" w:rsidR="006243AD" w:rsidRDefault="006243AD" w:rsidP="007B66D7">
            <w:pPr>
              <w:rPr>
                <w:rFonts w:asciiTheme="minorHAnsi" w:hAnsiTheme="minorHAnsi"/>
                <w:sz w:val="22"/>
                <w:szCs w:val="22"/>
              </w:rPr>
            </w:pPr>
          </w:p>
          <w:p w14:paraId="54D61E8F" w14:textId="77777777" w:rsidR="006243AD" w:rsidRDefault="006243AD" w:rsidP="007B66D7">
            <w:pPr>
              <w:rPr>
                <w:rFonts w:asciiTheme="minorHAnsi" w:hAnsiTheme="minorHAnsi"/>
                <w:sz w:val="22"/>
                <w:szCs w:val="22"/>
              </w:rPr>
            </w:pPr>
            <w:r>
              <w:rPr>
                <w:rFonts w:asciiTheme="minorHAnsi" w:hAnsiTheme="minorHAnsi"/>
                <w:sz w:val="22"/>
                <w:szCs w:val="22"/>
              </w:rPr>
              <w:t>11</w:t>
            </w:r>
          </w:p>
          <w:p w14:paraId="21E1F3BC" w14:textId="77777777" w:rsidR="006243AD" w:rsidRDefault="006243AD" w:rsidP="007B66D7">
            <w:pPr>
              <w:rPr>
                <w:rFonts w:asciiTheme="minorHAnsi" w:hAnsiTheme="minorHAnsi"/>
                <w:sz w:val="22"/>
                <w:szCs w:val="22"/>
              </w:rPr>
            </w:pPr>
          </w:p>
          <w:p w14:paraId="04E3CD66" w14:textId="77777777" w:rsidR="006243AD" w:rsidRDefault="006243AD" w:rsidP="007B66D7">
            <w:pPr>
              <w:rPr>
                <w:rFonts w:asciiTheme="minorHAnsi" w:hAnsiTheme="minorHAnsi"/>
                <w:sz w:val="22"/>
                <w:szCs w:val="22"/>
              </w:rPr>
            </w:pPr>
            <w:r>
              <w:rPr>
                <w:rFonts w:asciiTheme="minorHAnsi" w:hAnsiTheme="minorHAnsi"/>
                <w:sz w:val="22"/>
                <w:szCs w:val="22"/>
              </w:rPr>
              <w:t>11</w:t>
            </w:r>
          </w:p>
          <w:p w14:paraId="12958357" w14:textId="77777777" w:rsidR="006243AD" w:rsidRDefault="006243AD" w:rsidP="007B66D7">
            <w:pPr>
              <w:rPr>
                <w:rFonts w:asciiTheme="minorHAnsi" w:hAnsiTheme="minorHAnsi"/>
                <w:sz w:val="22"/>
                <w:szCs w:val="22"/>
              </w:rPr>
            </w:pPr>
          </w:p>
          <w:p w14:paraId="62D4CD06" w14:textId="77777777" w:rsidR="006243AD" w:rsidRDefault="006243AD" w:rsidP="007B66D7">
            <w:pPr>
              <w:rPr>
                <w:rFonts w:asciiTheme="minorHAnsi" w:hAnsiTheme="minorHAnsi"/>
                <w:sz w:val="22"/>
                <w:szCs w:val="22"/>
              </w:rPr>
            </w:pPr>
            <w:r>
              <w:rPr>
                <w:rFonts w:asciiTheme="minorHAnsi" w:hAnsiTheme="minorHAnsi"/>
                <w:sz w:val="22"/>
                <w:szCs w:val="22"/>
              </w:rPr>
              <w:t>11</w:t>
            </w:r>
          </w:p>
          <w:p w14:paraId="24727E87" w14:textId="77777777" w:rsidR="006243AD" w:rsidRDefault="006243AD" w:rsidP="007B66D7">
            <w:pPr>
              <w:rPr>
                <w:rFonts w:asciiTheme="minorHAnsi" w:hAnsiTheme="minorHAnsi"/>
                <w:sz w:val="22"/>
                <w:szCs w:val="22"/>
              </w:rPr>
            </w:pPr>
          </w:p>
          <w:p w14:paraId="3C472CB9" w14:textId="77777777" w:rsidR="006243AD" w:rsidRDefault="006243AD" w:rsidP="007B66D7">
            <w:pPr>
              <w:rPr>
                <w:rFonts w:asciiTheme="minorHAnsi" w:hAnsiTheme="minorHAnsi"/>
                <w:sz w:val="22"/>
                <w:szCs w:val="22"/>
              </w:rPr>
            </w:pPr>
            <w:r>
              <w:rPr>
                <w:rFonts w:asciiTheme="minorHAnsi" w:hAnsiTheme="minorHAnsi"/>
                <w:sz w:val="22"/>
                <w:szCs w:val="22"/>
              </w:rPr>
              <w:t>11</w:t>
            </w:r>
          </w:p>
          <w:p w14:paraId="338B1F0E" w14:textId="77777777" w:rsidR="006243AD" w:rsidRDefault="006243AD" w:rsidP="007B66D7">
            <w:pPr>
              <w:rPr>
                <w:rFonts w:asciiTheme="minorHAnsi" w:hAnsiTheme="minorHAnsi"/>
                <w:sz w:val="22"/>
                <w:szCs w:val="22"/>
              </w:rPr>
            </w:pPr>
          </w:p>
          <w:p w14:paraId="2E4D670E" w14:textId="77777777" w:rsidR="006243AD" w:rsidRDefault="006243AD" w:rsidP="007B66D7">
            <w:pPr>
              <w:rPr>
                <w:rFonts w:asciiTheme="minorHAnsi" w:hAnsiTheme="minorHAnsi"/>
                <w:sz w:val="22"/>
                <w:szCs w:val="22"/>
              </w:rPr>
            </w:pPr>
            <w:r>
              <w:rPr>
                <w:rFonts w:asciiTheme="minorHAnsi" w:hAnsiTheme="minorHAnsi"/>
                <w:sz w:val="22"/>
                <w:szCs w:val="22"/>
              </w:rPr>
              <w:t>11</w:t>
            </w:r>
          </w:p>
          <w:p w14:paraId="009D3BCD" w14:textId="77777777" w:rsidR="006243AD" w:rsidRDefault="006243AD" w:rsidP="007B66D7">
            <w:pPr>
              <w:rPr>
                <w:rFonts w:asciiTheme="minorHAnsi" w:hAnsiTheme="minorHAnsi"/>
                <w:sz w:val="22"/>
                <w:szCs w:val="22"/>
              </w:rPr>
            </w:pPr>
          </w:p>
          <w:p w14:paraId="1DD73474" w14:textId="77777777" w:rsidR="006243AD" w:rsidRDefault="006243AD" w:rsidP="007B66D7">
            <w:pPr>
              <w:rPr>
                <w:rFonts w:asciiTheme="minorHAnsi" w:hAnsiTheme="minorHAnsi"/>
                <w:sz w:val="22"/>
                <w:szCs w:val="22"/>
              </w:rPr>
            </w:pPr>
            <w:r>
              <w:rPr>
                <w:rFonts w:asciiTheme="minorHAnsi" w:hAnsiTheme="minorHAnsi"/>
                <w:sz w:val="22"/>
                <w:szCs w:val="22"/>
              </w:rPr>
              <w:t>11</w:t>
            </w:r>
          </w:p>
          <w:p w14:paraId="0704DA27" w14:textId="77777777" w:rsidR="006243AD" w:rsidRDefault="006243AD" w:rsidP="007B66D7">
            <w:pPr>
              <w:rPr>
                <w:rFonts w:asciiTheme="minorHAnsi" w:hAnsiTheme="minorHAnsi"/>
                <w:sz w:val="22"/>
                <w:szCs w:val="22"/>
              </w:rPr>
            </w:pPr>
          </w:p>
          <w:p w14:paraId="5CF7CBAD" w14:textId="77777777" w:rsidR="006243AD" w:rsidRDefault="006243AD" w:rsidP="007B66D7">
            <w:pPr>
              <w:rPr>
                <w:rFonts w:asciiTheme="minorHAnsi" w:hAnsiTheme="minorHAnsi"/>
                <w:sz w:val="22"/>
                <w:szCs w:val="22"/>
              </w:rPr>
            </w:pPr>
            <w:r>
              <w:rPr>
                <w:rFonts w:asciiTheme="minorHAnsi" w:hAnsiTheme="minorHAnsi"/>
                <w:sz w:val="22"/>
                <w:szCs w:val="22"/>
              </w:rPr>
              <w:t>12</w:t>
            </w:r>
          </w:p>
          <w:p w14:paraId="1D6D89DB" w14:textId="77777777" w:rsidR="006243AD" w:rsidRDefault="006243AD" w:rsidP="007B66D7">
            <w:pPr>
              <w:rPr>
                <w:rFonts w:asciiTheme="minorHAnsi" w:hAnsiTheme="minorHAnsi"/>
                <w:sz w:val="22"/>
                <w:szCs w:val="22"/>
              </w:rPr>
            </w:pPr>
          </w:p>
          <w:p w14:paraId="3F8F5642" w14:textId="77777777" w:rsidR="006243AD" w:rsidRDefault="006243AD" w:rsidP="007B66D7">
            <w:pPr>
              <w:rPr>
                <w:rFonts w:asciiTheme="minorHAnsi" w:hAnsiTheme="minorHAnsi"/>
                <w:sz w:val="22"/>
                <w:szCs w:val="22"/>
              </w:rPr>
            </w:pPr>
            <w:r>
              <w:rPr>
                <w:rFonts w:asciiTheme="minorHAnsi" w:hAnsiTheme="minorHAnsi"/>
                <w:sz w:val="22"/>
                <w:szCs w:val="22"/>
              </w:rPr>
              <w:t>12</w:t>
            </w:r>
          </w:p>
          <w:p w14:paraId="34660B0B" w14:textId="77777777" w:rsidR="006243AD" w:rsidRDefault="006243AD" w:rsidP="007B66D7">
            <w:pPr>
              <w:rPr>
                <w:rFonts w:asciiTheme="minorHAnsi" w:hAnsiTheme="minorHAnsi"/>
                <w:sz w:val="22"/>
                <w:szCs w:val="22"/>
              </w:rPr>
            </w:pPr>
          </w:p>
          <w:p w14:paraId="22897C61" w14:textId="77777777" w:rsidR="006243AD" w:rsidRDefault="006243AD" w:rsidP="007B66D7">
            <w:pPr>
              <w:rPr>
                <w:rFonts w:asciiTheme="minorHAnsi" w:hAnsiTheme="minorHAnsi"/>
                <w:sz w:val="22"/>
                <w:szCs w:val="22"/>
              </w:rPr>
            </w:pPr>
            <w:r>
              <w:rPr>
                <w:rFonts w:asciiTheme="minorHAnsi" w:hAnsiTheme="minorHAnsi"/>
                <w:sz w:val="22"/>
                <w:szCs w:val="22"/>
              </w:rPr>
              <w:t>13</w:t>
            </w:r>
          </w:p>
          <w:p w14:paraId="2669ECFE" w14:textId="77777777" w:rsidR="006243AD" w:rsidRDefault="006243AD" w:rsidP="007B66D7">
            <w:pPr>
              <w:rPr>
                <w:rFonts w:asciiTheme="minorHAnsi" w:hAnsiTheme="minorHAnsi"/>
                <w:sz w:val="22"/>
                <w:szCs w:val="22"/>
              </w:rPr>
            </w:pPr>
          </w:p>
          <w:p w14:paraId="32482F25" w14:textId="77777777" w:rsidR="006243AD" w:rsidRDefault="006243AD" w:rsidP="007B66D7">
            <w:pPr>
              <w:rPr>
                <w:rFonts w:asciiTheme="minorHAnsi" w:hAnsiTheme="minorHAnsi"/>
                <w:sz w:val="22"/>
                <w:szCs w:val="22"/>
              </w:rPr>
            </w:pPr>
            <w:r>
              <w:rPr>
                <w:rFonts w:asciiTheme="minorHAnsi" w:hAnsiTheme="minorHAnsi"/>
                <w:sz w:val="22"/>
                <w:szCs w:val="22"/>
              </w:rPr>
              <w:t>14</w:t>
            </w:r>
          </w:p>
          <w:p w14:paraId="01D97732" w14:textId="77777777" w:rsidR="006243AD" w:rsidRDefault="006243AD" w:rsidP="007B66D7">
            <w:pPr>
              <w:rPr>
                <w:rFonts w:asciiTheme="minorHAnsi" w:hAnsiTheme="minorHAnsi"/>
                <w:sz w:val="22"/>
                <w:szCs w:val="22"/>
              </w:rPr>
            </w:pPr>
          </w:p>
          <w:p w14:paraId="3200DC64" w14:textId="77777777" w:rsidR="006243AD" w:rsidRDefault="006243AD" w:rsidP="007B66D7">
            <w:pPr>
              <w:rPr>
                <w:rFonts w:asciiTheme="minorHAnsi" w:hAnsiTheme="minorHAnsi"/>
                <w:sz w:val="22"/>
                <w:szCs w:val="22"/>
              </w:rPr>
            </w:pPr>
            <w:r>
              <w:rPr>
                <w:rFonts w:asciiTheme="minorHAnsi" w:hAnsiTheme="minorHAnsi"/>
                <w:sz w:val="22"/>
                <w:szCs w:val="22"/>
              </w:rPr>
              <w:t>14</w:t>
            </w:r>
          </w:p>
          <w:p w14:paraId="1EADF891" w14:textId="77777777" w:rsidR="006243AD" w:rsidRDefault="006243AD" w:rsidP="007B66D7">
            <w:pPr>
              <w:rPr>
                <w:rFonts w:asciiTheme="minorHAnsi" w:hAnsiTheme="minorHAnsi"/>
                <w:sz w:val="22"/>
                <w:szCs w:val="22"/>
              </w:rPr>
            </w:pPr>
          </w:p>
          <w:p w14:paraId="622BF12E" w14:textId="77777777" w:rsidR="006243AD" w:rsidRDefault="006243AD" w:rsidP="007B66D7">
            <w:pPr>
              <w:rPr>
                <w:rFonts w:asciiTheme="minorHAnsi" w:hAnsiTheme="minorHAnsi"/>
                <w:sz w:val="22"/>
                <w:szCs w:val="22"/>
              </w:rPr>
            </w:pPr>
            <w:r>
              <w:rPr>
                <w:rFonts w:asciiTheme="minorHAnsi" w:hAnsiTheme="minorHAnsi"/>
                <w:sz w:val="22"/>
                <w:szCs w:val="22"/>
              </w:rPr>
              <w:t>14</w:t>
            </w:r>
          </w:p>
          <w:p w14:paraId="37D784E4" w14:textId="77777777" w:rsidR="006243AD" w:rsidRDefault="006243AD" w:rsidP="007B66D7">
            <w:pPr>
              <w:rPr>
                <w:rFonts w:asciiTheme="minorHAnsi" w:hAnsiTheme="minorHAnsi"/>
                <w:sz w:val="22"/>
                <w:szCs w:val="22"/>
              </w:rPr>
            </w:pPr>
          </w:p>
          <w:p w14:paraId="298665FC" w14:textId="77777777" w:rsidR="006243AD" w:rsidRDefault="006243AD" w:rsidP="007B66D7">
            <w:pPr>
              <w:rPr>
                <w:rFonts w:asciiTheme="minorHAnsi" w:hAnsiTheme="minorHAnsi"/>
                <w:sz w:val="22"/>
                <w:szCs w:val="22"/>
              </w:rPr>
            </w:pPr>
            <w:r>
              <w:rPr>
                <w:rFonts w:asciiTheme="minorHAnsi" w:hAnsiTheme="minorHAnsi"/>
                <w:sz w:val="22"/>
                <w:szCs w:val="22"/>
              </w:rPr>
              <w:t>14</w:t>
            </w:r>
          </w:p>
          <w:p w14:paraId="292BB3F5" w14:textId="77777777" w:rsidR="006243AD" w:rsidRDefault="006243AD" w:rsidP="007B66D7">
            <w:pPr>
              <w:rPr>
                <w:rFonts w:asciiTheme="minorHAnsi" w:hAnsiTheme="minorHAnsi"/>
                <w:sz w:val="22"/>
                <w:szCs w:val="22"/>
              </w:rPr>
            </w:pPr>
          </w:p>
          <w:p w14:paraId="44807607" w14:textId="77777777" w:rsidR="006243AD" w:rsidRDefault="006243AD" w:rsidP="007B66D7">
            <w:pPr>
              <w:rPr>
                <w:rFonts w:asciiTheme="minorHAnsi" w:hAnsiTheme="minorHAnsi"/>
                <w:sz w:val="22"/>
                <w:szCs w:val="22"/>
              </w:rPr>
            </w:pPr>
            <w:r>
              <w:rPr>
                <w:rFonts w:asciiTheme="minorHAnsi" w:hAnsiTheme="minorHAnsi"/>
                <w:sz w:val="22"/>
                <w:szCs w:val="22"/>
              </w:rPr>
              <w:t>14</w:t>
            </w:r>
          </w:p>
          <w:p w14:paraId="2874DEB7" w14:textId="77777777" w:rsidR="006243AD" w:rsidRDefault="006243AD" w:rsidP="007B66D7">
            <w:pPr>
              <w:rPr>
                <w:rFonts w:asciiTheme="minorHAnsi" w:hAnsiTheme="minorHAnsi"/>
                <w:sz w:val="22"/>
                <w:szCs w:val="22"/>
              </w:rPr>
            </w:pPr>
          </w:p>
          <w:p w14:paraId="5048A78F" w14:textId="77777777" w:rsidR="006243AD" w:rsidRDefault="006243AD" w:rsidP="007B66D7">
            <w:pPr>
              <w:rPr>
                <w:rFonts w:asciiTheme="minorHAnsi" w:hAnsiTheme="minorHAnsi"/>
                <w:sz w:val="22"/>
                <w:szCs w:val="22"/>
              </w:rPr>
            </w:pPr>
            <w:r>
              <w:rPr>
                <w:rFonts w:asciiTheme="minorHAnsi" w:hAnsiTheme="minorHAnsi"/>
                <w:sz w:val="22"/>
                <w:szCs w:val="22"/>
              </w:rPr>
              <w:t>14</w:t>
            </w:r>
          </w:p>
          <w:p w14:paraId="560E380F" w14:textId="77777777" w:rsidR="006243AD" w:rsidRDefault="006243AD" w:rsidP="007B66D7">
            <w:pPr>
              <w:rPr>
                <w:rFonts w:asciiTheme="minorHAnsi" w:hAnsiTheme="minorHAnsi"/>
                <w:sz w:val="22"/>
                <w:szCs w:val="22"/>
              </w:rPr>
            </w:pPr>
          </w:p>
          <w:p w14:paraId="0688CB3B" w14:textId="77777777" w:rsidR="006243AD" w:rsidRDefault="006243AD" w:rsidP="007B66D7">
            <w:pPr>
              <w:rPr>
                <w:rFonts w:asciiTheme="minorHAnsi" w:hAnsiTheme="minorHAnsi"/>
                <w:sz w:val="22"/>
                <w:szCs w:val="22"/>
              </w:rPr>
            </w:pPr>
            <w:r>
              <w:rPr>
                <w:rFonts w:asciiTheme="minorHAnsi" w:hAnsiTheme="minorHAnsi"/>
                <w:sz w:val="22"/>
                <w:szCs w:val="22"/>
              </w:rPr>
              <w:t>15</w:t>
            </w:r>
          </w:p>
          <w:p w14:paraId="3635DECE" w14:textId="77777777" w:rsidR="006243AD" w:rsidRDefault="006243AD" w:rsidP="007B66D7">
            <w:pPr>
              <w:rPr>
                <w:rFonts w:asciiTheme="minorHAnsi" w:hAnsiTheme="minorHAnsi"/>
                <w:sz w:val="22"/>
                <w:szCs w:val="22"/>
              </w:rPr>
            </w:pPr>
          </w:p>
          <w:p w14:paraId="19E6E71F" w14:textId="77777777" w:rsidR="006243AD" w:rsidRDefault="006243AD" w:rsidP="007B66D7">
            <w:pPr>
              <w:rPr>
                <w:rFonts w:asciiTheme="minorHAnsi" w:hAnsiTheme="minorHAnsi"/>
                <w:sz w:val="22"/>
                <w:szCs w:val="22"/>
              </w:rPr>
            </w:pPr>
            <w:r>
              <w:rPr>
                <w:rFonts w:asciiTheme="minorHAnsi" w:hAnsiTheme="minorHAnsi"/>
                <w:sz w:val="22"/>
                <w:szCs w:val="22"/>
              </w:rPr>
              <w:t>16</w:t>
            </w:r>
          </w:p>
          <w:p w14:paraId="2CB28BF2" w14:textId="77777777" w:rsidR="006243AD" w:rsidRDefault="006243AD" w:rsidP="007B66D7">
            <w:pPr>
              <w:rPr>
                <w:rFonts w:asciiTheme="minorHAnsi" w:hAnsiTheme="minorHAnsi"/>
                <w:sz w:val="22"/>
                <w:szCs w:val="22"/>
              </w:rPr>
            </w:pPr>
          </w:p>
          <w:p w14:paraId="44D190D8" w14:textId="77777777" w:rsidR="006243AD" w:rsidRDefault="006243AD" w:rsidP="007B66D7">
            <w:pPr>
              <w:rPr>
                <w:rFonts w:asciiTheme="minorHAnsi" w:hAnsiTheme="minorHAnsi"/>
                <w:sz w:val="22"/>
                <w:szCs w:val="22"/>
              </w:rPr>
            </w:pPr>
            <w:r>
              <w:rPr>
                <w:rFonts w:asciiTheme="minorHAnsi" w:hAnsiTheme="minorHAnsi"/>
                <w:sz w:val="22"/>
                <w:szCs w:val="22"/>
              </w:rPr>
              <w:t>16</w:t>
            </w:r>
          </w:p>
          <w:p w14:paraId="60A770C2" w14:textId="77777777" w:rsidR="006243AD" w:rsidRDefault="006243AD" w:rsidP="007B66D7">
            <w:pPr>
              <w:rPr>
                <w:rFonts w:asciiTheme="minorHAnsi" w:hAnsiTheme="minorHAnsi"/>
                <w:sz w:val="22"/>
                <w:szCs w:val="22"/>
              </w:rPr>
            </w:pPr>
          </w:p>
          <w:p w14:paraId="0489616D" w14:textId="77777777" w:rsidR="006243AD" w:rsidRDefault="006243AD" w:rsidP="007B66D7">
            <w:pPr>
              <w:rPr>
                <w:rFonts w:asciiTheme="minorHAnsi" w:hAnsiTheme="minorHAnsi"/>
                <w:sz w:val="22"/>
                <w:szCs w:val="22"/>
              </w:rPr>
            </w:pPr>
            <w:r>
              <w:rPr>
                <w:rFonts w:asciiTheme="minorHAnsi" w:hAnsiTheme="minorHAnsi"/>
                <w:sz w:val="22"/>
                <w:szCs w:val="22"/>
              </w:rPr>
              <w:t>17</w:t>
            </w:r>
          </w:p>
          <w:p w14:paraId="1FA2CD1D" w14:textId="77777777" w:rsidR="006243AD" w:rsidRDefault="006243AD" w:rsidP="007B66D7">
            <w:pPr>
              <w:rPr>
                <w:rFonts w:asciiTheme="minorHAnsi" w:hAnsiTheme="minorHAnsi"/>
                <w:sz w:val="22"/>
                <w:szCs w:val="22"/>
              </w:rPr>
            </w:pPr>
          </w:p>
          <w:p w14:paraId="35D29C17" w14:textId="74FFF101" w:rsidR="006243AD" w:rsidRPr="00021B96" w:rsidRDefault="006243AD" w:rsidP="007B66D7">
            <w:pPr>
              <w:rPr>
                <w:rFonts w:asciiTheme="minorHAnsi" w:hAnsiTheme="minorHAnsi"/>
                <w:sz w:val="22"/>
                <w:szCs w:val="22"/>
              </w:rPr>
            </w:pPr>
            <w:r>
              <w:rPr>
                <w:rFonts w:asciiTheme="minorHAnsi" w:hAnsiTheme="minorHAnsi"/>
                <w:sz w:val="22"/>
                <w:szCs w:val="22"/>
              </w:rPr>
              <w:t>18</w:t>
            </w:r>
          </w:p>
        </w:tc>
      </w:tr>
      <w:tr w:rsidR="007B66D7" w:rsidRPr="00021B96" w14:paraId="44612531" w14:textId="77777777" w:rsidTr="007B66D7">
        <w:tc>
          <w:tcPr>
            <w:tcW w:w="7825" w:type="dxa"/>
          </w:tcPr>
          <w:p w14:paraId="7B01F3AD" w14:textId="3B758CCF" w:rsidR="007B66D7" w:rsidRPr="00021B96" w:rsidRDefault="00A8274A" w:rsidP="007B66D7">
            <w:pPr>
              <w:rPr>
                <w:rFonts w:asciiTheme="minorHAnsi" w:hAnsiTheme="minorHAnsi"/>
                <w:sz w:val="22"/>
                <w:szCs w:val="22"/>
              </w:rPr>
            </w:pPr>
            <w:r>
              <w:rPr>
                <w:rFonts w:asciiTheme="minorHAnsi" w:hAnsiTheme="minorHAnsi"/>
                <w:sz w:val="22"/>
                <w:szCs w:val="22"/>
              </w:rPr>
              <w:lastRenderedPageBreak/>
              <w:t xml:space="preserve">     </w:t>
            </w:r>
            <w:r w:rsidR="007B66D7" w:rsidRPr="00021B96">
              <w:rPr>
                <w:rFonts w:asciiTheme="minorHAnsi" w:hAnsiTheme="minorHAnsi"/>
                <w:sz w:val="22"/>
                <w:szCs w:val="22"/>
              </w:rPr>
              <w:t>Insurance Requirements</w:t>
            </w:r>
          </w:p>
        </w:tc>
        <w:tc>
          <w:tcPr>
            <w:tcW w:w="1525" w:type="dxa"/>
          </w:tcPr>
          <w:p w14:paraId="14EE1D46" w14:textId="7F1BE549" w:rsidR="007B66D7" w:rsidRPr="00021B96" w:rsidRDefault="00DE6005" w:rsidP="007B66D7">
            <w:pPr>
              <w:rPr>
                <w:rFonts w:asciiTheme="minorHAnsi" w:hAnsiTheme="minorHAnsi"/>
                <w:sz w:val="22"/>
                <w:szCs w:val="22"/>
              </w:rPr>
            </w:pPr>
            <w:r>
              <w:rPr>
                <w:rFonts w:asciiTheme="minorHAnsi" w:hAnsiTheme="minorHAnsi"/>
                <w:sz w:val="22"/>
                <w:szCs w:val="22"/>
              </w:rPr>
              <w:t>1</w:t>
            </w:r>
            <w:r w:rsidR="006243AD">
              <w:rPr>
                <w:rFonts w:asciiTheme="minorHAnsi" w:hAnsiTheme="minorHAnsi"/>
                <w:sz w:val="22"/>
                <w:szCs w:val="22"/>
              </w:rPr>
              <w:t>8</w:t>
            </w:r>
          </w:p>
          <w:p w14:paraId="0DE5CFCA" w14:textId="77777777" w:rsidR="007B66D7" w:rsidRPr="00021B96" w:rsidRDefault="007B66D7" w:rsidP="007B66D7">
            <w:pPr>
              <w:rPr>
                <w:rFonts w:asciiTheme="minorHAnsi" w:hAnsiTheme="minorHAnsi"/>
                <w:sz w:val="22"/>
                <w:szCs w:val="22"/>
              </w:rPr>
            </w:pPr>
          </w:p>
        </w:tc>
      </w:tr>
      <w:tr w:rsidR="007B66D7" w:rsidRPr="00021B96" w14:paraId="47E3C18B" w14:textId="77777777" w:rsidTr="007B66D7">
        <w:tc>
          <w:tcPr>
            <w:tcW w:w="7825" w:type="dxa"/>
          </w:tcPr>
          <w:p w14:paraId="5DDC941A" w14:textId="76DAD7A5" w:rsidR="007B66D7" w:rsidRPr="00021B96" w:rsidRDefault="00A8274A" w:rsidP="007B66D7">
            <w:pPr>
              <w:rPr>
                <w:rFonts w:asciiTheme="minorHAnsi" w:hAnsiTheme="minorHAnsi"/>
                <w:sz w:val="22"/>
                <w:szCs w:val="22"/>
              </w:rPr>
            </w:pPr>
            <w:r>
              <w:rPr>
                <w:rFonts w:asciiTheme="minorHAnsi" w:hAnsiTheme="minorHAnsi"/>
                <w:sz w:val="22"/>
                <w:szCs w:val="22"/>
              </w:rPr>
              <w:t xml:space="preserve">     </w:t>
            </w:r>
            <w:r w:rsidR="007B66D7" w:rsidRPr="00021B96">
              <w:rPr>
                <w:rFonts w:asciiTheme="minorHAnsi" w:hAnsiTheme="minorHAnsi"/>
                <w:sz w:val="22"/>
                <w:szCs w:val="22"/>
              </w:rPr>
              <w:t>Liability for Safety in Travel To and From Assigned Areas</w:t>
            </w:r>
          </w:p>
        </w:tc>
        <w:tc>
          <w:tcPr>
            <w:tcW w:w="1525" w:type="dxa"/>
          </w:tcPr>
          <w:p w14:paraId="722A9856" w14:textId="3EC63B4C" w:rsidR="007B66D7" w:rsidRPr="00021B96" w:rsidRDefault="00DE6005" w:rsidP="007B66D7">
            <w:pPr>
              <w:rPr>
                <w:rFonts w:asciiTheme="minorHAnsi" w:hAnsiTheme="minorHAnsi"/>
                <w:sz w:val="22"/>
                <w:szCs w:val="22"/>
              </w:rPr>
            </w:pPr>
            <w:r>
              <w:rPr>
                <w:rFonts w:asciiTheme="minorHAnsi" w:hAnsiTheme="minorHAnsi"/>
                <w:sz w:val="22"/>
                <w:szCs w:val="22"/>
              </w:rPr>
              <w:t>1</w:t>
            </w:r>
            <w:r w:rsidR="006243AD">
              <w:rPr>
                <w:rFonts w:asciiTheme="minorHAnsi" w:hAnsiTheme="minorHAnsi"/>
                <w:sz w:val="22"/>
                <w:szCs w:val="22"/>
              </w:rPr>
              <w:t>8</w:t>
            </w:r>
          </w:p>
          <w:p w14:paraId="672314D9" w14:textId="77777777" w:rsidR="007B66D7" w:rsidRPr="00021B96" w:rsidRDefault="007B66D7" w:rsidP="007B66D7">
            <w:pPr>
              <w:rPr>
                <w:rFonts w:asciiTheme="minorHAnsi" w:hAnsiTheme="minorHAnsi"/>
                <w:sz w:val="22"/>
                <w:szCs w:val="22"/>
              </w:rPr>
            </w:pPr>
          </w:p>
        </w:tc>
      </w:tr>
      <w:tr w:rsidR="007B66D7" w:rsidRPr="00021B96" w14:paraId="5DF9ED25" w14:textId="77777777" w:rsidTr="007B66D7">
        <w:tc>
          <w:tcPr>
            <w:tcW w:w="7825" w:type="dxa"/>
          </w:tcPr>
          <w:p w14:paraId="0784BCE1" w14:textId="0DF93759" w:rsidR="007B66D7" w:rsidRPr="00021B96" w:rsidRDefault="00A8274A" w:rsidP="007B66D7">
            <w:pPr>
              <w:rPr>
                <w:rFonts w:asciiTheme="minorHAnsi" w:hAnsiTheme="minorHAnsi"/>
                <w:sz w:val="22"/>
                <w:szCs w:val="22"/>
              </w:rPr>
            </w:pPr>
            <w:r>
              <w:rPr>
                <w:rFonts w:asciiTheme="minorHAnsi" w:hAnsiTheme="minorHAnsi"/>
                <w:sz w:val="22"/>
                <w:szCs w:val="22"/>
              </w:rPr>
              <w:t xml:space="preserve">     </w:t>
            </w:r>
            <w:r w:rsidR="007B66D7" w:rsidRPr="00021B96">
              <w:rPr>
                <w:rFonts w:asciiTheme="minorHAnsi" w:hAnsiTheme="minorHAnsi"/>
                <w:sz w:val="22"/>
                <w:szCs w:val="22"/>
              </w:rPr>
              <w:t>Injury or Illness in a Facility for Supervised Practice</w:t>
            </w:r>
          </w:p>
        </w:tc>
        <w:tc>
          <w:tcPr>
            <w:tcW w:w="1525" w:type="dxa"/>
          </w:tcPr>
          <w:p w14:paraId="0A4EACE1" w14:textId="363E71A7" w:rsidR="007B66D7" w:rsidRPr="00021B96" w:rsidRDefault="00DE6005" w:rsidP="007B66D7">
            <w:pPr>
              <w:rPr>
                <w:rFonts w:asciiTheme="minorHAnsi" w:hAnsiTheme="minorHAnsi"/>
                <w:sz w:val="22"/>
                <w:szCs w:val="22"/>
              </w:rPr>
            </w:pPr>
            <w:r>
              <w:rPr>
                <w:rFonts w:asciiTheme="minorHAnsi" w:hAnsiTheme="minorHAnsi"/>
                <w:sz w:val="22"/>
                <w:szCs w:val="22"/>
              </w:rPr>
              <w:t>1</w:t>
            </w:r>
            <w:r w:rsidR="006243AD">
              <w:rPr>
                <w:rFonts w:asciiTheme="minorHAnsi" w:hAnsiTheme="minorHAnsi"/>
                <w:sz w:val="22"/>
                <w:szCs w:val="22"/>
              </w:rPr>
              <w:t>9</w:t>
            </w:r>
          </w:p>
          <w:p w14:paraId="074ADC81" w14:textId="77777777" w:rsidR="007B66D7" w:rsidRPr="00021B96" w:rsidRDefault="007B66D7" w:rsidP="007B66D7">
            <w:pPr>
              <w:rPr>
                <w:rFonts w:asciiTheme="minorHAnsi" w:hAnsiTheme="minorHAnsi"/>
                <w:sz w:val="22"/>
                <w:szCs w:val="22"/>
              </w:rPr>
            </w:pPr>
          </w:p>
        </w:tc>
      </w:tr>
      <w:tr w:rsidR="007B66D7" w:rsidRPr="00021B96" w14:paraId="4CC3074D" w14:textId="77777777" w:rsidTr="007B66D7">
        <w:tc>
          <w:tcPr>
            <w:tcW w:w="7825" w:type="dxa"/>
          </w:tcPr>
          <w:p w14:paraId="580B8BB1" w14:textId="55AC1704" w:rsidR="007B66D7" w:rsidRPr="00021B96" w:rsidRDefault="00A8274A" w:rsidP="007B66D7">
            <w:pPr>
              <w:rPr>
                <w:rFonts w:asciiTheme="minorHAnsi" w:hAnsiTheme="minorHAnsi"/>
                <w:sz w:val="22"/>
                <w:szCs w:val="22"/>
              </w:rPr>
            </w:pPr>
            <w:r>
              <w:rPr>
                <w:rFonts w:asciiTheme="minorHAnsi" w:hAnsiTheme="minorHAnsi"/>
                <w:sz w:val="22"/>
                <w:szCs w:val="22"/>
              </w:rPr>
              <w:t xml:space="preserve">     </w:t>
            </w:r>
            <w:r w:rsidR="007B66D7" w:rsidRPr="00021B96">
              <w:rPr>
                <w:rFonts w:asciiTheme="minorHAnsi" w:hAnsiTheme="minorHAnsi"/>
                <w:sz w:val="22"/>
                <w:szCs w:val="22"/>
              </w:rPr>
              <w:t>Compensation</w:t>
            </w:r>
          </w:p>
          <w:p w14:paraId="4DFAEAAE" w14:textId="77777777" w:rsidR="007B66D7" w:rsidRPr="00021B96" w:rsidRDefault="007B66D7" w:rsidP="007B66D7">
            <w:pPr>
              <w:rPr>
                <w:rFonts w:asciiTheme="minorHAnsi" w:hAnsiTheme="minorHAnsi"/>
                <w:sz w:val="22"/>
                <w:szCs w:val="22"/>
              </w:rPr>
            </w:pPr>
          </w:p>
        </w:tc>
        <w:tc>
          <w:tcPr>
            <w:tcW w:w="1525" w:type="dxa"/>
          </w:tcPr>
          <w:p w14:paraId="2E09E5D6" w14:textId="7AC08B59" w:rsidR="007B66D7" w:rsidRPr="00021B96" w:rsidRDefault="00DE6005" w:rsidP="007B66D7">
            <w:pPr>
              <w:rPr>
                <w:rFonts w:asciiTheme="minorHAnsi" w:hAnsiTheme="minorHAnsi"/>
                <w:sz w:val="22"/>
                <w:szCs w:val="22"/>
              </w:rPr>
            </w:pPr>
            <w:r>
              <w:rPr>
                <w:rFonts w:asciiTheme="minorHAnsi" w:hAnsiTheme="minorHAnsi"/>
                <w:sz w:val="22"/>
                <w:szCs w:val="22"/>
              </w:rPr>
              <w:t>1</w:t>
            </w:r>
            <w:r w:rsidR="006243AD">
              <w:rPr>
                <w:rFonts w:asciiTheme="minorHAnsi" w:hAnsiTheme="minorHAnsi"/>
                <w:sz w:val="22"/>
                <w:szCs w:val="22"/>
              </w:rPr>
              <w:t>9</w:t>
            </w:r>
          </w:p>
        </w:tc>
      </w:tr>
      <w:tr w:rsidR="007B66D7" w:rsidRPr="00021B96" w14:paraId="46D28A6B" w14:textId="77777777" w:rsidTr="007B66D7">
        <w:tc>
          <w:tcPr>
            <w:tcW w:w="7825" w:type="dxa"/>
          </w:tcPr>
          <w:p w14:paraId="70FBF687" w14:textId="72F3C607" w:rsidR="007B66D7" w:rsidRPr="00021B96" w:rsidRDefault="00A8274A" w:rsidP="007B66D7">
            <w:pPr>
              <w:rPr>
                <w:rFonts w:asciiTheme="minorHAnsi" w:hAnsiTheme="minorHAnsi"/>
                <w:sz w:val="22"/>
                <w:szCs w:val="22"/>
              </w:rPr>
            </w:pPr>
            <w:r>
              <w:rPr>
                <w:rFonts w:asciiTheme="minorHAnsi" w:hAnsiTheme="minorHAnsi"/>
                <w:sz w:val="22"/>
                <w:szCs w:val="22"/>
              </w:rPr>
              <w:t xml:space="preserve">     </w:t>
            </w:r>
            <w:r w:rsidR="007B66D7" w:rsidRPr="00021B96">
              <w:rPr>
                <w:rFonts w:asciiTheme="minorHAnsi" w:hAnsiTheme="minorHAnsi"/>
                <w:sz w:val="22"/>
                <w:szCs w:val="22"/>
              </w:rPr>
              <w:t>Drug Testing and Criminal Background Checks</w:t>
            </w:r>
          </w:p>
        </w:tc>
        <w:tc>
          <w:tcPr>
            <w:tcW w:w="1525" w:type="dxa"/>
          </w:tcPr>
          <w:p w14:paraId="0D2D85EB" w14:textId="15B66363" w:rsidR="007B66D7" w:rsidRPr="00021B96" w:rsidRDefault="00DE6005" w:rsidP="007B66D7">
            <w:pPr>
              <w:rPr>
                <w:rFonts w:asciiTheme="minorHAnsi" w:hAnsiTheme="minorHAnsi"/>
                <w:sz w:val="22"/>
                <w:szCs w:val="22"/>
              </w:rPr>
            </w:pPr>
            <w:r>
              <w:rPr>
                <w:rFonts w:asciiTheme="minorHAnsi" w:hAnsiTheme="minorHAnsi"/>
                <w:sz w:val="22"/>
                <w:szCs w:val="22"/>
              </w:rPr>
              <w:t>1</w:t>
            </w:r>
            <w:r w:rsidR="006243AD">
              <w:rPr>
                <w:rFonts w:asciiTheme="minorHAnsi" w:hAnsiTheme="minorHAnsi"/>
                <w:sz w:val="22"/>
                <w:szCs w:val="22"/>
              </w:rPr>
              <w:t>9</w:t>
            </w:r>
          </w:p>
          <w:p w14:paraId="26773900" w14:textId="77777777" w:rsidR="007B66D7" w:rsidRPr="00021B96" w:rsidRDefault="007B66D7" w:rsidP="007B66D7">
            <w:pPr>
              <w:rPr>
                <w:rFonts w:asciiTheme="minorHAnsi" w:hAnsiTheme="minorHAnsi"/>
                <w:sz w:val="22"/>
                <w:szCs w:val="22"/>
              </w:rPr>
            </w:pPr>
          </w:p>
        </w:tc>
      </w:tr>
      <w:tr w:rsidR="007B66D7" w:rsidRPr="00021B96" w14:paraId="1101CA75" w14:textId="77777777" w:rsidTr="007B66D7">
        <w:tc>
          <w:tcPr>
            <w:tcW w:w="7825" w:type="dxa"/>
          </w:tcPr>
          <w:p w14:paraId="16150769" w14:textId="29CA17E8" w:rsidR="007B66D7" w:rsidRPr="00021B96" w:rsidRDefault="00A8274A" w:rsidP="007B66D7">
            <w:pPr>
              <w:rPr>
                <w:rFonts w:asciiTheme="minorHAnsi" w:hAnsiTheme="minorHAnsi"/>
                <w:sz w:val="22"/>
                <w:szCs w:val="22"/>
              </w:rPr>
            </w:pPr>
            <w:r>
              <w:rPr>
                <w:rFonts w:asciiTheme="minorHAnsi" w:hAnsiTheme="minorHAnsi"/>
                <w:sz w:val="22"/>
                <w:szCs w:val="22"/>
              </w:rPr>
              <w:t xml:space="preserve">     </w:t>
            </w:r>
            <w:r w:rsidR="007B66D7" w:rsidRPr="00021B96">
              <w:rPr>
                <w:rFonts w:asciiTheme="minorHAnsi" w:hAnsiTheme="minorHAnsi"/>
                <w:sz w:val="22"/>
                <w:szCs w:val="22"/>
              </w:rPr>
              <w:t xml:space="preserve">Professional Standards for </w:t>
            </w:r>
            <w:r w:rsidR="00353E03">
              <w:rPr>
                <w:rFonts w:asciiTheme="minorHAnsi" w:hAnsiTheme="minorHAnsi"/>
                <w:sz w:val="22"/>
                <w:szCs w:val="22"/>
              </w:rPr>
              <w:t>students</w:t>
            </w:r>
          </w:p>
          <w:p w14:paraId="3FCA0722" w14:textId="77777777" w:rsidR="007B66D7" w:rsidRPr="00021B96" w:rsidRDefault="007B66D7" w:rsidP="007B66D7">
            <w:pPr>
              <w:rPr>
                <w:rFonts w:asciiTheme="minorHAnsi" w:hAnsiTheme="minorHAnsi"/>
                <w:sz w:val="22"/>
                <w:szCs w:val="22"/>
              </w:rPr>
            </w:pPr>
          </w:p>
        </w:tc>
        <w:tc>
          <w:tcPr>
            <w:tcW w:w="1525" w:type="dxa"/>
          </w:tcPr>
          <w:p w14:paraId="448081D6" w14:textId="1B68D918" w:rsidR="007B66D7" w:rsidRPr="00021B96" w:rsidRDefault="00DE6005" w:rsidP="007B66D7">
            <w:pPr>
              <w:rPr>
                <w:rFonts w:asciiTheme="minorHAnsi" w:hAnsiTheme="minorHAnsi"/>
                <w:sz w:val="22"/>
                <w:szCs w:val="22"/>
              </w:rPr>
            </w:pPr>
            <w:r>
              <w:rPr>
                <w:rFonts w:asciiTheme="minorHAnsi" w:hAnsiTheme="minorHAnsi"/>
                <w:sz w:val="22"/>
                <w:szCs w:val="22"/>
              </w:rPr>
              <w:t>1</w:t>
            </w:r>
            <w:r w:rsidR="006243AD">
              <w:rPr>
                <w:rFonts w:asciiTheme="minorHAnsi" w:hAnsiTheme="minorHAnsi"/>
                <w:sz w:val="22"/>
                <w:szCs w:val="22"/>
              </w:rPr>
              <w:t>9</w:t>
            </w:r>
          </w:p>
        </w:tc>
      </w:tr>
      <w:tr w:rsidR="007B66D7" w:rsidRPr="00021B96" w14:paraId="35520B91" w14:textId="77777777" w:rsidTr="007B66D7">
        <w:tc>
          <w:tcPr>
            <w:tcW w:w="7825" w:type="dxa"/>
          </w:tcPr>
          <w:p w14:paraId="0CC0AA92" w14:textId="7AE97D87" w:rsidR="007B66D7" w:rsidRPr="00021B96" w:rsidRDefault="00A8274A" w:rsidP="007B66D7">
            <w:pPr>
              <w:rPr>
                <w:rFonts w:asciiTheme="minorHAnsi" w:hAnsiTheme="minorHAnsi"/>
                <w:sz w:val="22"/>
                <w:szCs w:val="22"/>
              </w:rPr>
            </w:pPr>
            <w:r>
              <w:rPr>
                <w:rFonts w:asciiTheme="minorHAnsi" w:hAnsiTheme="minorHAnsi"/>
                <w:sz w:val="22"/>
                <w:szCs w:val="22"/>
              </w:rPr>
              <w:t xml:space="preserve">     </w:t>
            </w:r>
            <w:r w:rsidR="00021B96" w:rsidRPr="00021B96">
              <w:rPr>
                <w:rFonts w:asciiTheme="minorHAnsi" w:hAnsiTheme="minorHAnsi"/>
                <w:sz w:val="22"/>
                <w:szCs w:val="22"/>
              </w:rPr>
              <w:t xml:space="preserve">Program Schedule, </w:t>
            </w:r>
            <w:r w:rsidR="007B66D7" w:rsidRPr="00021B96">
              <w:rPr>
                <w:rFonts w:asciiTheme="minorHAnsi" w:hAnsiTheme="minorHAnsi"/>
                <w:sz w:val="22"/>
                <w:szCs w:val="22"/>
              </w:rPr>
              <w:t>Attendance</w:t>
            </w:r>
            <w:r w:rsidR="00021B96" w:rsidRPr="00021B96">
              <w:rPr>
                <w:rFonts w:asciiTheme="minorHAnsi" w:hAnsiTheme="minorHAnsi"/>
                <w:sz w:val="22"/>
                <w:szCs w:val="22"/>
              </w:rPr>
              <w:t>, and Leaves</w:t>
            </w:r>
          </w:p>
          <w:p w14:paraId="565C6221" w14:textId="77777777" w:rsidR="007B66D7" w:rsidRPr="00021B96" w:rsidRDefault="007B66D7" w:rsidP="007B66D7">
            <w:pPr>
              <w:rPr>
                <w:rFonts w:asciiTheme="minorHAnsi" w:hAnsiTheme="minorHAnsi"/>
                <w:sz w:val="22"/>
                <w:szCs w:val="22"/>
              </w:rPr>
            </w:pPr>
          </w:p>
        </w:tc>
        <w:tc>
          <w:tcPr>
            <w:tcW w:w="1525" w:type="dxa"/>
          </w:tcPr>
          <w:p w14:paraId="312D6395" w14:textId="3B1E80F1" w:rsidR="007B66D7" w:rsidRPr="00021B96" w:rsidRDefault="006243AD" w:rsidP="007B66D7">
            <w:pPr>
              <w:rPr>
                <w:rFonts w:asciiTheme="minorHAnsi" w:hAnsiTheme="minorHAnsi"/>
                <w:sz w:val="22"/>
                <w:szCs w:val="22"/>
              </w:rPr>
            </w:pPr>
            <w:r>
              <w:rPr>
                <w:rFonts w:asciiTheme="minorHAnsi" w:hAnsiTheme="minorHAnsi"/>
                <w:sz w:val="22"/>
                <w:szCs w:val="22"/>
              </w:rPr>
              <w:t>2</w:t>
            </w:r>
            <w:r w:rsidR="00D1072B">
              <w:rPr>
                <w:rFonts w:asciiTheme="minorHAnsi" w:hAnsiTheme="minorHAnsi"/>
                <w:sz w:val="22"/>
                <w:szCs w:val="22"/>
              </w:rPr>
              <w:t>2</w:t>
            </w:r>
          </w:p>
        </w:tc>
      </w:tr>
      <w:tr w:rsidR="007B66D7" w:rsidRPr="00021B96" w14:paraId="49471314" w14:textId="77777777" w:rsidTr="007B66D7">
        <w:tc>
          <w:tcPr>
            <w:tcW w:w="7825" w:type="dxa"/>
          </w:tcPr>
          <w:p w14:paraId="27929B9C" w14:textId="6CE35D2C" w:rsidR="007B66D7" w:rsidRPr="00021B96" w:rsidRDefault="00A8274A" w:rsidP="007B66D7">
            <w:pPr>
              <w:rPr>
                <w:rFonts w:asciiTheme="minorHAnsi" w:hAnsiTheme="minorHAnsi"/>
                <w:sz w:val="22"/>
                <w:szCs w:val="22"/>
              </w:rPr>
            </w:pPr>
            <w:r>
              <w:rPr>
                <w:rFonts w:asciiTheme="minorHAnsi" w:hAnsiTheme="minorHAnsi"/>
                <w:sz w:val="22"/>
                <w:szCs w:val="22"/>
              </w:rPr>
              <w:t xml:space="preserve">     </w:t>
            </w:r>
            <w:r w:rsidR="007B66D7" w:rsidRPr="00021B96">
              <w:rPr>
                <w:rFonts w:asciiTheme="minorHAnsi" w:hAnsiTheme="minorHAnsi"/>
                <w:sz w:val="22"/>
                <w:szCs w:val="22"/>
              </w:rPr>
              <w:t>Elective Rotations</w:t>
            </w:r>
          </w:p>
          <w:p w14:paraId="3E6872A8" w14:textId="77777777" w:rsidR="007B66D7" w:rsidRPr="00021B96" w:rsidRDefault="007B66D7" w:rsidP="007B66D7">
            <w:pPr>
              <w:rPr>
                <w:rFonts w:asciiTheme="minorHAnsi" w:hAnsiTheme="minorHAnsi"/>
                <w:sz w:val="22"/>
                <w:szCs w:val="22"/>
              </w:rPr>
            </w:pPr>
          </w:p>
        </w:tc>
        <w:tc>
          <w:tcPr>
            <w:tcW w:w="1525" w:type="dxa"/>
          </w:tcPr>
          <w:p w14:paraId="48037FB5" w14:textId="304CC5A4" w:rsidR="007B66D7" w:rsidRPr="00021B96" w:rsidRDefault="006243AD" w:rsidP="007B66D7">
            <w:pPr>
              <w:rPr>
                <w:rFonts w:asciiTheme="minorHAnsi" w:hAnsiTheme="minorHAnsi"/>
                <w:sz w:val="22"/>
                <w:szCs w:val="22"/>
              </w:rPr>
            </w:pPr>
            <w:r>
              <w:rPr>
                <w:rFonts w:asciiTheme="minorHAnsi" w:hAnsiTheme="minorHAnsi"/>
                <w:sz w:val="22"/>
                <w:szCs w:val="22"/>
              </w:rPr>
              <w:t>2</w:t>
            </w:r>
            <w:r w:rsidR="00D1072B">
              <w:rPr>
                <w:rFonts w:asciiTheme="minorHAnsi" w:hAnsiTheme="minorHAnsi"/>
                <w:sz w:val="22"/>
                <w:szCs w:val="22"/>
              </w:rPr>
              <w:t>3</w:t>
            </w:r>
          </w:p>
        </w:tc>
      </w:tr>
      <w:tr w:rsidR="007B66D7" w:rsidRPr="00021B96" w14:paraId="6518F701" w14:textId="77777777" w:rsidTr="007B66D7">
        <w:tc>
          <w:tcPr>
            <w:tcW w:w="7825" w:type="dxa"/>
          </w:tcPr>
          <w:p w14:paraId="46B3B551" w14:textId="3B468E25" w:rsidR="007B66D7" w:rsidRPr="00021B96" w:rsidRDefault="00A8274A" w:rsidP="007B66D7">
            <w:pPr>
              <w:rPr>
                <w:rFonts w:asciiTheme="minorHAnsi" w:hAnsiTheme="minorHAnsi"/>
                <w:sz w:val="22"/>
                <w:szCs w:val="22"/>
              </w:rPr>
            </w:pPr>
            <w:r>
              <w:rPr>
                <w:rFonts w:asciiTheme="minorHAnsi" w:hAnsiTheme="minorHAnsi"/>
                <w:sz w:val="22"/>
                <w:szCs w:val="22"/>
              </w:rPr>
              <w:t xml:space="preserve">     </w:t>
            </w:r>
            <w:r w:rsidR="007B66D7" w:rsidRPr="00021B96">
              <w:rPr>
                <w:rFonts w:asciiTheme="minorHAnsi" w:hAnsiTheme="minorHAnsi"/>
                <w:sz w:val="22"/>
                <w:szCs w:val="22"/>
              </w:rPr>
              <w:t>Replacement of Employees During Supervised Practice Experiences</w:t>
            </w:r>
          </w:p>
          <w:p w14:paraId="773FB01A" w14:textId="77777777" w:rsidR="007B66D7" w:rsidRPr="00021B96" w:rsidRDefault="007B66D7" w:rsidP="007B66D7">
            <w:pPr>
              <w:rPr>
                <w:rFonts w:asciiTheme="minorHAnsi" w:hAnsiTheme="minorHAnsi"/>
                <w:sz w:val="22"/>
                <w:szCs w:val="22"/>
              </w:rPr>
            </w:pPr>
          </w:p>
        </w:tc>
        <w:tc>
          <w:tcPr>
            <w:tcW w:w="1525" w:type="dxa"/>
          </w:tcPr>
          <w:p w14:paraId="6153C0D1" w14:textId="15FAD5D4" w:rsidR="007B66D7" w:rsidRPr="00021B96" w:rsidRDefault="006243AD" w:rsidP="007B66D7">
            <w:pPr>
              <w:rPr>
                <w:rFonts w:asciiTheme="minorHAnsi" w:hAnsiTheme="minorHAnsi"/>
                <w:sz w:val="22"/>
                <w:szCs w:val="22"/>
              </w:rPr>
            </w:pPr>
            <w:r>
              <w:rPr>
                <w:rFonts w:asciiTheme="minorHAnsi" w:hAnsiTheme="minorHAnsi"/>
                <w:sz w:val="22"/>
                <w:szCs w:val="22"/>
              </w:rPr>
              <w:t>2</w:t>
            </w:r>
            <w:r w:rsidR="00D1072B">
              <w:rPr>
                <w:rFonts w:asciiTheme="minorHAnsi" w:hAnsiTheme="minorHAnsi"/>
                <w:sz w:val="22"/>
                <w:szCs w:val="22"/>
              </w:rPr>
              <w:t>3</w:t>
            </w:r>
          </w:p>
        </w:tc>
      </w:tr>
      <w:tr w:rsidR="007B66D7" w:rsidRPr="00021B96" w14:paraId="4D46D736" w14:textId="77777777" w:rsidTr="007B66D7">
        <w:tc>
          <w:tcPr>
            <w:tcW w:w="7825" w:type="dxa"/>
          </w:tcPr>
          <w:p w14:paraId="09C8BC7B" w14:textId="5A7BC46A" w:rsidR="007B66D7" w:rsidRPr="00021B96" w:rsidRDefault="00A8274A" w:rsidP="007B66D7">
            <w:pPr>
              <w:rPr>
                <w:rFonts w:asciiTheme="minorHAnsi" w:hAnsiTheme="minorHAnsi"/>
                <w:sz w:val="22"/>
                <w:szCs w:val="22"/>
              </w:rPr>
            </w:pPr>
            <w:r>
              <w:rPr>
                <w:rFonts w:asciiTheme="minorHAnsi" w:hAnsiTheme="minorHAnsi"/>
                <w:sz w:val="22"/>
                <w:szCs w:val="22"/>
              </w:rPr>
              <w:t xml:space="preserve">     </w:t>
            </w:r>
            <w:r w:rsidR="007B66D7" w:rsidRPr="00021B96">
              <w:rPr>
                <w:rFonts w:asciiTheme="minorHAnsi" w:hAnsiTheme="minorHAnsi"/>
                <w:sz w:val="22"/>
                <w:szCs w:val="22"/>
              </w:rPr>
              <w:t xml:space="preserve">Assessment of </w:t>
            </w:r>
            <w:r w:rsidR="00ED2892">
              <w:rPr>
                <w:rFonts w:asciiTheme="minorHAnsi" w:hAnsiTheme="minorHAnsi"/>
                <w:sz w:val="22"/>
                <w:szCs w:val="22"/>
              </w:rPr>
              <w:t>Student</w:t>
            </w:r>
            <w:r w:rsidR="007B66D7" w:rsidRPr="00021B96">
              <w:rPr>
                <w:rFonts w:asciiTheme="minorHAnsi" w:hAnsiTheme="minorHAnsi"/>
                <w:sz w:val="22"/>
                <w:szCs w:val="22"/>
              </w:rPr>
              <w:t xml:space="preserve"> Learning and Performance</w:t>
            </w:r>
          </w:p>
          <w:p w14:paraId="74F3695C" w14:textId="77777777" w:rsidR="007B66D7" w:rsidRPr="00021B96" w:rsidRDefault="007B66D7" w:rsidP="007B66D7">
            <w:pPr>
              <w:rPr>
                <w:rFonts w:asciiTheme="minorHAnsi" w:hAnsiTheme="minorHAnsi"/>
                <w:sz w:val="22"/>
                <w:szCs w:val="22"/>
              </w:rPr>
            </w:pPr>
          </w:p>
        </w:tc>
        <w:tc>
          <w:tcPr>
            <w:tcW w:w="1525" w:type="dxa"/>
          </w:tcPr>
          <w:p w14:paraId="391DF4D8" w14:textId="71B3B826" w:rsidR="007B66D7" w:rsidRPr="00021B96" w:rsidRDefault="006243AD" w:rsidP="007B66D7">
            <w:pPr>
              <w:rPr>
                <w:rFonts w:asciiTheme="minorHAnsi" w:hAnsiTheme="minorHAnsi"/>
                <w:sz w:val="22"/>
                <w:szCs w:val="22"/>
              </w:rPr>
            </w:pPr>
            <w:r>
              <w:rPr>
                <w:rFonts w:asciiTheme="minorHAnsi" w:hAnsiTheme="minorHAnsi"/>
                <w:sz w:val="22"/>
                <w:szCs w:val="22"/>
              </w:rPr>
              <w:t>2</w:t>
            </w:r>
            <w:r w:rsidR="00D1072B">
              <w:rPr>
                <w:rFonts w:asciiTheme="minorHAnsi" w:hAnsiTheme="minorHAnsi"/>
                <w:sz w:val="22"/>
                <w:szCs w:val="22"/>
              </w:rPr>
              <w:t>4</w:t>
            </w:r>
          </w:p>
        </w:tc>
      </w:tr>
      <w:tr w:rsidR="007B66D7" w:rsidRPr="00021B96" w14:paraId="1078BF1B" w14:textId="77777777" w:rsidTr="007B66D7">
        <w:tc>
          <w:tcPr>
            <w:tcW w:w="7825" w:type="dxa"/>
          </w:tcPr>
          <w:p w14:paraId="31BB1D2B" w14:textId="1461E391" w:rsidR="007B66D7" w:rsidRPr="00021B96" w:rsidRDefault="00A8274A" w:rsidP="007B66D7">
            <w:pPr>
              <w:rPr>
                <w:rFonts w:asciiTheme="minorHAnsi" w:hAnsiTheme="minorHAnsi"/>
                <w:sz w:val="22"/>
                <w:szCs w:val="22"/>
              </w:rPr>
            </w:pPr>
            <w:r>
              <w:rPr>
                <w:rFonts w:asciiTheme="minorHAnsi" w:hAnsiTheme="minorHAnsi"/>
                <w:sz w:val="22"/>
                <w:szCs w:val="22"/>
              </w:rPr>
              <w:t xml:space="preserve">     </w:t>
            </w:r>
            <w:r w:rsidR="007B66D7" w:rsidRPr="00021B96">
              <w:rPr>
                <w:rFonts w:asciiTheme="minorHAnsi" w:hAnsiTheme="minorHAnsi"/>
                <w:sz w:val="22"/>
                <w:szCs w:val="22"/>
              </w:rPr>
              <w:t>Program Retention and Remediation</w:t>
            </w:r>
          </w:p>
        </w:tc>
        <w:tc>
          <w:tcPr>
            <w:tcW w:w="1525" w:type="dxa"/>
          </w:tcPr>
          <w:p w14:paraId="725AB955" w14:textId="711264AF" w:rsidR="007B66D7" w:rsidRPr="00021B96" w:rsidRDefault="006243AD" w:rsidP="007B66D7">
            <w:pPr>
              <w:rPr>
                <w:rFonts w:asciiTheme="minorHAnsi" w:hAnsiTheme="minorHAnsi"/>
                <w:sz w:val="22"/>
                <w:szCs w:val="22"/>
              </w:rPr>
            </w:pPr>
            <w:r>
              <w:rPr>
                <w:rFonts w:asciiTheme="minorHAnsi" w:hAnsiTheme="minorHAnsi"/>
                <w:sz w:val="22"/>
                <w:szCs w:val="22"/>
              </w:rPr>
              <w:t>2</w:t>
            </w:r>
            <w:r w:rsidR="00D1072B">
              <w:rPr>
                <w:rFonts w:asciiTheme="minorHAnsi" w:hAnsiTheme="minorHAnsi"/>
                <w:sz w:val="22"/>
                <w:szCs w:val="22"/>
              </w:rPr>
              <w:t>4</w:t>
            </w:r>
          </w:p>
          <w:p w14:paraId="1D84F35B" w14:textId="77777777" w:rsidR="007B66D7" w:rsidRPr="00021B96" w:rsidRDefault="007B66D7" w:rsidP="007B66D7">
            <w:pPr>
              <w:rPr>
                <w:rFonts w:asciiTheme="minorHAnsi" w:hAnsiTheme="minorHAnsi"/>
                <w:sz w:val="22"/>
                <w:szCs w:val="22"/>
              </w:rPr>
            </w:pPr>
          </w:p>
        </w:tc>
      </w:tr>
      <w:tr w:rsidR="007B66D7" w:rsidRPr="00021B96" w14:paraId="014806DC" w14:textId="77777777" w:rsidTr="007B66D7">
        <w:tc>
          <w:tcPr>
            <w:tcW w:w="7825" w:type="dxa"/>
          </w:tcPr>
          <w:p w14:paraId="03482882" w14:textId="17F355D9" w:rsidR="007B66D7" w:rsidRPr="00021B96" w:rsidRDefault="00A8274A" w:rsidP="007B66D7">
            <w:pPr>
              <w:rPr>
                <w:rFonts w:asciiTheme="minorHAnsi" w:hAnsiTheme="minorHAnsi"/>
                <w:sz w:val="22"/>
                <w:szCs w:val="22"/>
              </w:rPr>
            </w:pPr>
            <w:r>
              <w:rPr>
                <w:rFonts w:asciiTheme="minorHAnsi" w:hAnsiTheme="minorHAnsi"/>
                <w:sz w:val="22"/>
                <w:szCs w:val="22"/>
              </w:rPr>
              <w:t xml:space="preserve">     </w:t>
            </w:r>
            <w:r w:rsidR="007B66D7" w:rsidRPr="00021B96">
              <w:rPr>
                <w:rFonts w:asciiTheme="minorHAnsi" w:hAnsiTheme="minorHAnsi"/>
                <w:sz w:val="22"/>
                <w:szCs w:val="22"/>
              </w:rPr>
              <w:t>Support Services</w:t>
            </w:r>
          </w:p>
          <w:p w14:paraId="0246B176" w14:textId="77777777" w:rsidR="007B66D7" w:rsidRPr="00021B96" w:rsidRDefault="007B66D7" w:rsidP="007B66D7">
            <w:pPr>
              <w:rPr>
                <w:rFonts w:asciiTheme="minorHAnsi" w:hAnsiTheme="minorHAnsi"/>
                <w:sz w:val="22"/>
                <w:szCs w:val="22"/>
              </w:rPr>
            </w:pPr>
          </w:p>
        </w:tc>
        <w:tc>
          <w:tcPr>
            <w:tcW w:w="1525" w:type="dxa"/>
          </w:tcPr>
          <w:p w14:paraId="6D12B21D" w14:textId="3FC58860" w:rsidR="007B66D7" w:rsidRPr="00021B96" w:rsidRDefault="006243AD" w:rsidP="007B66D7">
            <w:pPr>
              <w:rPr>
                <w:rFonts w:asciiTheme="minorHAnsi" w:hAnsiTheme="minorHAnsi"/>
                <w:sz w:val="22"/>
                <w:szCs w:val="22"/>
              </w:rPr>
            </w:pPr>
            <w:r>
              <w:rPr>
                <w:rFonts w:asciiTheme="minorHAnsi" w:hAnsiTheme="minorHAnsi"/>
                <w:sz w:val="22"/>
                <w:szCs w:val="22"/>
              </w:rPr>
              <w:t>2</w:t>
            </w:r>
            <w:r w:rsidR="006A29BA">
              <w:rPr>
                <w:rFonts w:asciiTheme="minorHAnsi" w:hAnsiTheme="minorHAnsi"/>
                <w:sz w:val="22"/>
                <w:szCs w:val="22"/>
              </w:rPr>
              <w:t>6</w:t>
            </w:r>
          </w:p>
        </w:tc>
      </w:tr>
      <w:tr w:rsidR="007B66D7" w:rsidRPr="00021B96" w14:paraId="1F2EEB6A" w14:textId="77777777" w:rsidTr="007B66D7">
        <w:tc>
          <w:tcPr>
            <w:tcW w:w="7825" w:type="dxa"/>
          </w:tcPr>
          <w:p w14:paraId="433BC95D" w14:textId="41B0E5CA" w:rsidR="007B66D7" w:rsidRPr="00021B96" w:rsidRDefault="00A8274A" w:rsidP="007B66D7">
            <w:pPr>
              <w:rPr>
                <w:rFonts w:asciiTheme="minorHAnsi" w:hAnsiTheme="minorHAnsi"/>
                <w:sz w:val="22"/>
                <w:szCs w:val="22"/>
              </w:rPr>
            </w:pPr>
            <w:r>
              <w:rPr>
                <w:rFonts w:asciiTheme="minorHAnsi" w:hAnsiTheme="minorHAnsi"/>
                <w:sz w:val="22"/>
                <w:szCs w:val="22"/>
              </w:rPr>
              <w:t xml:space="preserve">     </w:t>
            </w:r>
            <w:r w:rsidR="007B66D7" w:rsidRPr="00021B96">
              <w:rPr>
                <w:rFonts w:asciiTheme="minorHAnsi" w:hAnsiTheme="minorHAnsi"/>
                <w:sz w:val="22"/>
                <w:szCs w:val="22"/>
              </w:rPr>
              <w:t>Disciplinary Action and Termination Procedures</w:t>
            </w:r>
          </w:p>
          <w:p w14:paraId="67A8CB67" w14:textId="77777777" w:rsidR="007B66D7" w:rsidRPr="00021B96" w:rsidRDefault="007B66D7" w:rsidP="007B66D7">
            <w:pPr>
              <w:rPr>
                <w:rFonts w:asciiTheme="minorHAnsi" w:hAnsiTheme="minorHAnsi"/>
                <w:sz w:val="22"/>
                <w:szCs w:val="22"/>
              </w:rPr>
            </w:pPr>
          </w:p>
        </w:tc>
        <w:tc>
          <w:tcPr>
            <w:tcW w:w="1525" w:type="dxa"/>
          </w:tcPr>
          <w:p w14:paraId="519012D2" w14:textId="4C7986FC" w:rsidR="007B66D7" w:rsidRPr="00021B96" w:rsidRDefault="006243AD" w:rsidP="007B66D7">
            <w:pPr>
              <w:rPr>
                <w:rFonts w:asciiTheme="minorHAnsi" w:hAnsiTheme="minorHAnsi"/>
                <w:sz w:val="22"/>
                <w:szCs w:val="22"/>
              </w:rPr>
            </w:pPr>
            <w:r>
              <w:rPr>
                <w:rFonts w:asciiTheme="minorHAnsi" w:hAnsiTheme="minorHAnsi"/>
                <w:sz w:val="22"/>
                <w:szCs w:val="22"/>
              </w:rPr>
              <w:t>2</w:t>
            </w:r>
            <w:r w:rsidR="006A29BA">
              <w:rPr>
                <w:rFonts w:asciiTheme="minorHAnsi" w:hAnsiTheme="minorHAnsi"/>
                <w:sz w:val="22"/>
                <w:szCs w:val="22"/>
              </w:rPr>
              <w:t>6</w:t>
            </w:r>
          </w:p>
        </w:tc>
      </w:tr>
      <w:tr w:rsidR="007B66D7" w:rsidRPr="00021B96" w14:paraId="64F2EBEA" w14:textId="77777777" w:rsidTr="007B66D7">
        <w:tc>
          <w:tcPr>
            <w:tcW w:w="7825" w:type="dxa"/>
          </w:tcPr>
          <w:p w14:paraId="660A1547" w14:textId="659A5719" w:rsidR="007B66D7" w:rsidRPr="00021B96" w:rsidRDefault="00A8274A" w:rsidP="007B66D7">
            <w:pPr>
              <w:rPr>
                <w:rFonts w:asciiTheme="minorHAnsi" w:hAnsiTheme="minorHAnsi"/>
                <w:sz w:val="22"/>
                <w:szCs w:val="22"/>
              </w:rPr>
            </w:pPr>
            <w:r>
              <w:rPr>
                <w:rFonts w:asciiTheme="minorHAnsi" w:hAnsiTheme="minorHAnsi"/>
                <w:sz w:val="22"/>
                <w:szCs w:val="22"/>
              </w:rPr>
              <w:t xml:space="preserve">     </w:t>
            </w:r>
            <w:r w:rsidR="007B66D7" w:rsidRPr="00021B96">
              <w:rPr>
                <w:rFonts w:asciiTheme="minorHAnsi" w:hAnsiTheme="minorHAnsi"/>
                <w:sz w:val="22"/>
                <w:szCs w:val="22"/>
              </w:rPr>
              <w:t>Withdrawal and Refund of Tuition and Fees</w:t>
            </w:r>
          </w:p>
          <w:p w14:paraId="2BDF217B" w14:textId="77777777" w:rsidR="007B66D7" w:rsidRPr="00021B96" w:rsidRDefault="007B66D7" w:rsidP="007B66D7">
            <w:pPr>
              <w:rPr>
                <w:rFonts w:asciiTheme="minorHAnsi" w:hAnsiTheme="minorHAnsi"/>
                <w:sz w:val="22"/>
                <w:szCs w:val="22"/>
              </w:rPr>
            </w:pPr>
          </w:p>
        </w:tc>
        <w:tc>
          <w:tcPr>
            <w:tcW w:w="1525" w:type="dxa"/>
          </w:tcPr>
          <w:p w14:paraId="2A14399C" w14:textId="64A9FBE5" w:rsidR="007B66D7" w:rsidRPr="00021B96" w:rsidRDefault="006243AD" w:rsidP="007B66D7">
            <w:pPr>
              <w:rPr>
                <w:rFonts w:asciiTheme="minorHAnsi" w:hAnsiTheme="minorHAnsi"/>
                <w:sz w:val="22"/>
                <w:szCs w:val="22"/>
              </w:rPr>
            </w:pPr>
            <w:r>
              <w:rPr>
                <w:rFonts w:asciiTheme="minorHAnsi" w:hAnsiTheme="minorHAnsi"/>
                <w:sz w:val="22"/>
                <w:szCs w:val="22"/>
              </w:rPr>
              <w:lastRenderedPageBreak/>
              <w:t>2</w:t>
            </w:r>
            <w:r w:rsidR="006A29BA">
              <w:rPr>
                <w:rFonts w:asciiTheme="minorHAnsi" w:hAnsiTheme="minorHAnsi"/>
                <w:sz w:val="22"/>
                <w:szCs w:val="22"/>
              </w:rPr>
              <w:t>7</w:t>
            </w:r>
          </w:p>
        </w:tc>
      </w:tr>
      <w:tr w:rsidR="007B66D7" w:rsidRPr="00021B96" w14:paraId="04BF2BF0" w14:textId="77777777" w:rsidTr="007B66D7">
        <w:tc>
          <w:tcPr>
            <w:tcW w:w="7825" w:type="dxa"/>
          </w:tcPr>
          <w:p w14:paraId="56514C78" w14:textId="31C08D61" w:rsidR="007B66D7" w:rsidRPr="00021B96" w:rsidRDefault="00594BF4" w:rsidP="007B66D7">
            <w:pPr>
              <w:rPr>
                <w:rFonts w:asciiTheme="minorHAnsi" w:hAnsiTheme="minorHAnsi"/>
                <w:sz w:val="22"/>
                <w:szCs w:val="22"/>
              </w:rPr>
            </w:pPr>
            <w:r>
              <w:rPr>
                <w:rFonts w:asciiTheme="minorHAnsi" w:hAnsiTheme="minorHAnsi"/>
                <w:sz w:val="22"/>
                <w:szCs w:val="22"/>
              </w:rPr>
              <w:t xml:space="preserve">     </w:t>
            </w:r>
            <w:r w:rsidR="007B66D7" w:rsidRPr="00021B96">
              <w:rPr>
                <w:rFonts w:asciiTheme="minorHAnsi" w:hAnsiTheme="minorHAnsi"/>
                <w:sz w:val="22"/>
                <w:szCs w:val="22"/>
              </w:rPr>
              <w:t>Graduation, Verification Statement, and RDN Examination Eligibility</w:t>
            </w:r>
          </w:p>
          <w:p w14:paraId="07EF76FB" w14:textId="77777777" w:rsidR="007B66D7" w:rsidRPr="00021B96" w:rsidRDefault="007B66D7" w:rsidP="007B66D7">
            <w:pPr>
              <w:rPr>
                <w:rFonts w:asciiTheme="minorHAnsi" w:hAnsiTheme="minorHAnsi"/>
                <w:sz w:val="22"/>
                <w:szCs w:val="22"/>
              </w:rPr>
            </w:pPr>
          </w:p>
        </w:tc>
        <w:tc>
          <w:tcPr>
            <w:tcW w:w="1525" w:type="dxa"/>
          </w:tcPr>
          <w:p w14:paraId="08B4376E" w14:textId="5D9A5BFB" w:rsidR="007B66D7" w:rsidRPr="00021B96" w:rsidRDefault="006243AD" w:rsidP="007B66D7">
            <w:pPr>
              <w:rPr>
                <w:rFonts w:asciiTheme="minorHAnsi" w:hAnsiTheme="minorHAnsi"/>
                <w:sz w:val="22"/>
                <w:szCs w:val="22"/>
              </w:rPr>
            </w:pPr>
            <w:r>
              <w:rPr>
                <w:rFonts w:asciiTheme="minorHAnsi" w:hAnsiTheme="minorHAnsi"/>
                <w:sz w:val="22"/>
                <w:szCs w:val="22"/>
              </w:rPr>
              <w:t>2</w:t>
            </w:r>
            <w:r w:rsidR="006A29BA">
              <w:rPr>
                <w:rFonts w:asciiTheme="minorHAnsi" w:hAnsiTheme="minorHAnsi"/>
                <w:sz w:val="22"/>
                <w:szCs w:val="22"/>
              </w:rPr>
              <w:t>7</w:t>
            </w:r>
          </w:p>
        </w:tc>
      </w:tr>
      <w:tr w:rsidR="007B66D7" w:rsidRPr="00021B96" w14:paraId="7509D783" w14:textId="77777777" w:rsidTr="007B66D7">
        <w:tc>
          <w:tcPr>
            <w:tcW w:w="7825" w:type="dxa"/>
          </w:tcPr>
          <w:p w14:paraId="78652158" w14:textId="2888E55B" w:rsidR="006243AD" w:rsidRDefault="00594BF4" w:rsidP="007B66D7">
            <w:pPr>
              <w:pStyle w:val="Body"/>
              <w:rPr>
                <w:rFonts w:asciiTheme="minorHAnsi" w:hAnsiTheme="minorHAnsi"/>
                <w:color w:val="auto"/>
                <w:sz w:val="22"/>
                <w:szCs w:val="22"/>
              </w:rPr>
            </w:pPr>
            <w:r>
              <w:rPr>
                <w:rFonts w:asciiTheme="minorHAnsi" w:hAnsiTheme="minorHAnsi"/>
                <w:color w:val="auto"/>
                <w:sz w:val="22"/>
                <w:szCs w:val="22"/>
              </w:rPr>
              <w:t xml:space="preserve">     </w:t>
            </w:r>
            <w:r w:rsidR="006243AD">
              <w:rPr>
                <w:rFonts w:asciiTheme="minorHAnsi" w:hAnsiTheme="minorHAnsi"/>
                <w:color w:val="auto"/>
                <w:sz w:val="22"/>
                <w:szCs w:val="22"/>
              </w:rPr>
              <w:t>Minimum Grade and GPA Requirements</w:t>
            </w:r>
          </w:p>
          <w:p w14:paraId="26EDD47D" w14:textId="77777777" w:rsidR="006243AD" w:rsidRDefault="006243AD" w:rsidP="007B66D7">
            <w:pPr>
              <w:pStyle w:val="Body"/>
              <w:rPr>
                <w:rFonts w:asciiTheme="minorHAnsi" w:hAnsiTheme="minorHAnsi"/>
                <w:color w:val="auto"/>
                <w:sz w:val="22"/>
                <w:szCs w:val="22"/>
              </w:rPr>
            </w:pPr>
          </w:p>
          <w:p w14:paraId="350559C6" w14:textId="240EB576" w:rsidR="007B66D7" w:rsidRPr="00021B96" w:rsidRDefault="006243AD" w:rsidP="007B66D7">
            <w:pPr>
              <w:pStyle w:val="Body"/>
              <w:rPr>
                <w:rFonts w:asciiTheme="minorHAnsi" w:hAnsiTheme="minorHAnsi"/>
                <w:color w:val="auto"/>
                <w:sz w:val="22"/>
                <w:szCs w:val="22"/>
              </w:rPr>
            </w:pPr>
            <w:r>
              <w:rPr>
                <w:rFonts w:asciiTheme="minorHAnsi" w:hAnsiTheme="minorHAnsi"/>
                <w:color w:val="auto"/>
                <w:sz w:val="22"/>
                <w:szCs w:val="22"/>
              </w:rPr>
              <w:t xml:space="preserve">     </w:t>
            </w:r>
            <w:r w:rsidR="007B66D7" w:rsidRPr="00021B96">
              <w:rPr>
                <w:rFonts w:asciiTheme="minorHAnsi" w:hAnsiTheme="minorHAnsi"/>
                <w:color w:val="auto"/>
                <w:sz w:val="22"/>
                <w:szCs w:val="22"/>
              </w:rPr>
              <w:t xml:space="preserve">Access to </w:t>
            </w:r>
            <w:r w:rsidR="00ED2892">
              <w:rPr>
                <w:rFonts w:asciiTheme="minorHAnsi" w:hAnsiTheme="minorHAnsi"/>
                <w:color w:val="auto"/>
                <w:sz w:val="22"/>
                <w:szCs w:val="22"/>
              </w:rPr>
              <w:t>Student</w:t>
            </w:r>
            <w:r w:rsidR="007B66D7" w:rsidRPr="00021B96">
              <w:rPr>
                <w:rFonts w:asciiTheme="minorHAnsi" w:hAnsiTheme="minorHAnsi"/>
                <w:color w:val="auto"/>
                <w:sz w:val="22"/>
                <w:szCs w:val="22"/>
              </w:rPr>
              <w:t xml:space="preserve"> Information</w:t>
            </w:r>
          </w:p>
          <w:p w14:paraId="2951D4A0" w14:textId="77777777" w:rsidR="007B66D7" w:rsidRPr="00021B96" w:rsidRDefault="007B66D7" w:rsidP="007B66D7">
            <w:pPr>
              <w:rPr>
                <w:rFonts w:asciiTheme="minorHAnsi" w:hAnsiTheme="minorHAnsi"/>
                <w:sz w:val="22"/>
                <w:szCs w:val="22"/>
              </w:rPr>
            </w:pPr>
          </w:p>
        </w:tc>
        <w:tc>
          <w:tcPr>
            <w:tcW w:w="1525" w:type="dxa"/>
          </w:tcPr>
          <w:p w14:paraId="7BC5E3B5" w14:textId="51C6CCFA" w:rsidR="007B66D7" w:rsidRDefault="006243AD" w:rsidP="007B66D7">
            <w:pPr>
              <w:rPr>
                <w:rFonts w:asciiTheme="minorHAnsi" w:hAnsiTheme="minorHAnsi"/>
                <w:sz w:val="22"/>
                <w:szCs w:val="22"/>
              </w:rPr>
            </w:pPr>
            <w:r>
              <w:rPr>
                <w:rFonts w:asciiTheme="minorHAnsi" w:hAnsiTheme="minorHAnsi"/>
                <w:sz w:val="22"/>
                <w:szCs w:val="22"/>
              </w:rPr>
              <w:t>2</w:t>
            </w:r>
            <w:r w:rsidR="00D1072B">
              <w:rPr>
                <w:rFonts w:asciiTheme="minorHAnsi" w:hAnsiTheme="minorHAnsi"/>
                <w:sz w:val="22"/>
                <w:szCs w:val="22"/>
              </w:rPr>
              <w:t>7</w:t>
            </w:r>
          </w:p>
          <w:p w14:paraId="12CD95E3" w14:textId="77777777" w:rsidR="006243AD" w:rsidRDefault="006243AD" w:rsidP="007B66D7">
            <w:pPr>
              <w:rPr>
                <w:rFonts w:asciiTheme="minorHAnsi" w:hAnsiTheme="minorHAnsi"/>
                <w:sz w:val="22"/>
                <w:szCs w:val="22"/>
              </w:rPr>
            </w:pPr>
          </w:p>
          <w:p w14:paraId="4356D3D8" w14:textId="21B1C48F" w:rsidR="006243AD" w:rsidRPr="00021B96" w:rsidRDefault="006243AD" w:rsidP="007B66D7">
            <w:pPr>
              <w:rPr>
                <w:rFonts w:asciiTheme="minorHAnsi" w:hAnsiTheme="minorHAnsi"/>
                <w:sz w:val="22"/>
                <w:szCs w:val="22"/>
              </w:rPr>
            </w:pPr>
            <w:r>
              <w:rPr>
                <w:rFonts w:asciiTheme="minorHAnsi" w:hAnsiTheme="minorHAnsi"/>
                <w:sz w:val="22"/>
                <w:szCs w:val="22"/>
              </w:rPr>
              <w:t>2</w:t>
            </w:r>
            <w:r w:rsidR="00D1072B">
              <w:rPr>
                <w:rFonts w:asciiTheme="minorHAnsi" w:hAnsiTheme="minorHAnsi"/>
                <w:sz w:val="22"/>
                <w:szCs w:val="22"/>
              </w:rPr>
              <w:t>7</w:t>
            </w:r>
          </w:p>
        </w:tc>
      </w:tr>
      <w:tr w:rsidR="007B66D7" w:rsidRPr="00021B96" w14:paraId="4AD1BC99" w14:textId="77777777" w:rsidTr="007B66D7">
        <w:tc>
          <w:tcPr>
            <w:tcW w:w="7825" w:type="dxa"/>
          </w:tcPr>
          <w:p w14:paraId="159DB8D3" w14:textId="4F9EBC8E" w:rsidR="007B66D7" w:rsidRPr="00021B96" w:rsidRDefault="00594BF4" w:rsidP="007B66D7">
            <w:pPr>
              <w:pStyle w:val="NoSpacing"/>
              <w:rPr>
                <w:rFonts w:asciiTheme="minorHAnsi" w:hAnsiTheme="minorHAnsi" w:cstheme="minorHAnsi"/>
                <w:sz w:val="22"/>
                <w:szCs w:val="22"/>
              </w:rPr>
            </w:pPr>
            <w:r>
              <w:rPr>
                <w:rFonts w:asciiTheme="minorHAnsi" w:hAnsiTheme="minorHAnsi" w:cstheme="minorHAnsi"/>
                <w:sz w:val="22"/>
                <w:szCs w:val="22"/>
              </w:rPr>
              <w:t xml:space="preserve">     </w:t>
            </w:r>
            <w:r w:rsidR="007B66D7" w:rsidRPr="00021B96">
              <w:rPr>
                <w:rFonts w:asciiTheme="minorHAnsi" w:hAnsiTheme="minorHAnsi" w:cstheme="minorHAnsi"/>
                <w:sz w:val="22"/>
                <w:szCs w:val="22"/>
              </w:rPr>
              <w:t xml:space="preserve">Filing Complaints about the Program from </w:t>
            </w:r>
            <w:r w:rsidR="004A0DBF">
              <w:rPr>
                <w:rFonts w:asciiTheme="minorHAnsi" w:hAnsiTheme="minorHAnsi" w:cstheme="minorHAnsi"/>
                <w:sz w:val="22"/>
                <w:szCs w:val="22"/>
              </w:rPr>
              <w:t>Students</w:t>
            </w:r>
            <w:r w:rsidR="007B66D7" w:rsidRPr="00021B96">
              <w:rPr>
                <w:rFonts w:asciiTheme="minorHAnsi" w:hAnsiTheme="minorHAnsi" w:cstheme="minorHAnsi"/>
                <w:sz w:val="22"/>
                <w:szCs w:val="22"/>
              </w:rPr>
              <w:t xml:space="preserve"> and Preceptors</w:t>
            </w:r>
          </w:p>
          <w:p w14:paraId="5EC8306C" w14:textId="77777777" w:rsidR="007B66D7" w:rsidRPr="00021B96" w:rsidRDefault="007B66D7" w:rsidP="007B66D7">
            <w:pPr>
              <w:rPr>
                <w:rFonts w:asciiTheme="minorHAnsi" w:hAnsiTheme="minorHAnsi"/>
                <w:sz w:val="22"/>
                <w:szCs w:val="22"/>
              </w:rPr>
            </w:pPr>
          </w:p>
        </w:tc>
        <w:tc>
          <w:tcPr>
            <w:tcW w:w="1525" w:type="dxa"/>
          </w:tcPr>
          <w:p w14:paraId="40F67ACC" w14:textId="7ACBED6C" w:rsidR="007B66D7" w:rsidRPr="00021B96" w:rsidRDefault="006243AD" w:rsidP="007B66D7">
            <w:pPr>
              <w:rPr>
                <w:rFonts w:asciiTheme="minorHAnsi" w:hAnsiTheme="minorHAnsi"/>
                <w:sz w:val="22"/>
                <w:szCs w:val="22"/>
              </w:rPr>
            </w:pPr>
            <w:r>
              <w:rPr>
                <w:rFonts w:asciiTheme="minorHAnsi" w:hAnsiTheme="minorHAnsi"/>
                <w:sz w:val="22"/>
                <w:szCs w:val="22"/>
              </w:rPr>
              <w:t>2</w:t>
            </w:r>
            <w:r w:rsidR="00D1072B">
              <w:rPr>
                <w:rFonts w:asciiTheme="minorHAnsi" w:hAnsiTheme="minorHAnsi"/>
                <w:sz w:val="22"/>
                <w:szCs w:val="22"/>
              </w:rPr>
              <w:t>7</w:t>
            </w:r>
          </w:p>
        </w:tc>
      </w:tr>
      <w:tr w:rsidR="007B66D7" w:rsidRPr="00021B96" w14:paraId="2190E251" w14:textId="77777777" w:rsidTr="007B66D7">
        <w:tc>
          <w:tcPr>
            <w:tcW w:w="7825" w:type="dxa"/>
          </w:tcPr>
          <w:p w14:paraId="6B3D2746" w14:textId="1EB9422E" w:rsidR="007B66D7" w:rsidRPr="00021B96" w:rsidRDefault="00594BF4" w:rsidP="007B66D7">
            <w:pPr>
              <w:pStyle w:val="NoSpacing"/>
              <w:rPr>
                <w:rFonts w:asciiTheme="minorHAnsi" w:hAnsiTheme="minorHAnsi" w:cstheme="minorHAnsi"/>
                <w:sz w:val="22"/>
                <w:szCs w:val="22"/>
              </w:rPr>
            </w:pPr>
            <w:r>
              <w:rPr>
                <w:rFonts w:asciiTheme="minorHAnsi" w:hAnsiTheme="minorHAnsi" w:cstheme="minorHAnsi"/>
                <w:sz w:val="22"/>
                <w:szCs w:val="22"/>
              </w:rPr>
              <w:t xml:space="preserve">     </w:t>
            </w:r>
            <w:r w:rsidR="007B66D7" w:rsidRPr="00021B96">
              <w:rPr>
                <w:rFonts w:asciiTheme="minorHAnsi" w:hAnsiTheme="minorHAnsi" w:cstheme="minorHAnsi"/>
                <w:sz w:val="22"/>
                <w:szCs w:val="22"/>
              </w:rPr>
              <w:t xml:space="preserve">Complaints Related to ACEND Accreditation Standards </w:t>
            </w:r>
          </w:p>
          <w:p w14:paraId="2418A5A3" w14:textId="77777777" w:rsidR="007B66D7" w:rsidRPr="00021B96" w:rsidRDefault="007B66D7" w:rsidP="007B66D7">
            <w:pPr>
              <w:rPr>
                <w:rFonts w:asciiTheme="minorHAnsi" w:hAnsiTheme="minorHAnsi"/>
                <w:sz w:val="22"/>
                <w:szCs w:val="22"/>
              </w:rPr>
            </w:pPr>
          </w:p>
        </w:tc>
        <w:tc>
          <w:tcPr>
            <w:tcW w:w="1525" w:type="dxa"/>
          </w:tcPr>
          <w:p w14:paraId="609725C5" w14:textId="2CF6E138" w:rsidR="007B66D7" w:rsidRPr="00021B96" w:rsidRDefault="00D1072B" w:rsidP="007B66D7">
            <w:pPr>
              <w:rPr>
                <w:rFonts w:asciiTheme="minorHAnsi" w:hAnsiTheme="minorHAnsi"/>
                <w:sz w:val="22"/>
                <w:szCs w:val="22"/>
              </w:rPr>
            </w:pPr>
            <w:r>
              <w:rPr>
                <w:rFonts w:asciiTheme="minorHAnsi" w:hAnsiTheme="minorHAnsi"/>
                <w:sz w:val="22"/>
                <w:szCs w:val="22"/>
              </w:rPr>
              <w:t>28</w:t>
            </w:r>
          </w:p>
        </w:tc>
      </w:tr>
    </w:tbl>
    <w:p w14:paraId="7C915CCA" w14:textId="0620CC29" w:rsidR="007B66D7" w:rsidRPr="00021B96" w:rsidRDefault="007B66D7" w:rsidP="007B66D7">
      <w:pPr>
        <w:rPr>
          <w:rFonts w:asciiTheme="minorHAnsi" w:hAnsiTheme="minorHAnsi"/>
          <w:sz w:val="22"/>
          <w:szCs w:val="22"/>
          <w:u w:val="single"/>
        </w:rPr>
      </w:pPr>
      <w:r w:rsidRPr="00021B96">
        <w:rPr>
          <w:rFonts w:asciiTheme="minorHAnsi" w:hAnsiTheme="minorHAnsi"/>
          <w:b/>
          <w:sz w:val="22"/>
          <w:szCs w:val="22"/>
        </w:rPr>
        <w:br w:type="page"/>
      </w:r>
      <w:r w:rsidRPr="00021B96">
        <w:rPr>
          <w:rFonts w:asciiTheme="minorHAnsi" w:hAnsiTheme="minorHAnsi"/>
          <w:b/>
          <w:sz w:val="22"/>
          <w:szCs w:val="22"/>
        </w:rPr>
        <w:lastRenderedPageBreak/>
        <w:t xml:space="preserve">This manual provides an overview of the Metropolitan State University of Denver (MSU Denver) </w:t>
      </w:r>
      <w:r w:rsidR="002B7985">
        <w:rPr>
          <w:rFonts w:asciiTheme="minorHAnsi" w:hAnsiTheme="minorHAnsi"/>
          <w:b/>
          <w:sz w:val="22"/>
          <w:szCs w:val="22"/>
        </w:rPr>
        <w:t>C</w:t>
      </w:r>
      <w:r w:rsidR="009E16CE">
        <w:rPr>
          <w:rFonts w:asciiTheme="minorHAnsi" w:hAnsiTheme="minorHAnsi"/>
          <w:b/>
          <w:sz w:val="22"/>
          <w:szCs w:val="22"/>
        </w:rPr>
        <w:t xml:space="preserve">oordinated </w:t>
      </w:r>
      <w:r w:rsidR="002B7985">
        <w:rPr>
          <w:rFonts w:asciiTheme="minorHAnsi" w:hAnsiTheme="minorHAnsi"/>
          <w:b/>
          <w:sz w:val="22"/>
          <w:szCs w:val="22"/>
        </w:rPr>
        <w:t>P</w:t>
      </w:r>
      <w:r w:rsidRPr="00021B96">
        <w:rPr>
          <w:rFonts w:asciiTheme="minorHAnsi" w:hAnsiTheme="minorHAnsi"/>
          <w:b/>
          <w:sz w:val="22"/>
          <w:szCs w:val="22"/>
        </w:rPr>
        <w:t>rogram policies and procedures. If you have questions about the program or the policies and procedures listed in t</w:t>
      </w:r>
      <w:r w:rsidR="00364F49">
        <w:rPr>
          <w:rFonts w:asciiTheme="minorHAnsi" w:hAnsiTheme="minorHAnsi"/>
          <w:b/>
          <w:sz w:val="22"/>
          <w:szCs w:val="22"/>
        </w:rPr>
        <w:t>his manual, please contact the</w:t>
      </w:r>
      <w:r w:rsidRPr="00021B96">
        <w:rPr>
          <w:rFonts w:asciiTheme="minorHAnsi" w:hAnsiTheme="minorHAnsi"/>
          <w:b/>
          <w:sz w:val="22"/>
          <w:szCs w:val="22"/>
        </w:rPr>
        <w:t xml:space="preserve"> </w:t>
      </w:r>
      <w:r w:rsidR="009E16CE">
        <w:rPr>
          <w:rFonts w:asciiTheme="minorHAnsi" w:hAnsiTheme="minorHAnsi"/>
          <w:b/>
          <w:sz w:val="22"/>
          <w:szCs w:val="22"/>
        </w:rPr>
        <w:t>Coordinated</w:t>
      </w:r>
      <w:r w:rsidR="00364F49">
        <w:rPr>
          <w:rFonts w:asciiTheme="minorHAnsi" w:hAnsiTheme="minorHAnsi"/>
          <w:b/>
          <w:sz w:val="22"/>
          <w:szCs w:val="22"/>
        </w:rPr>
        <w:t xml:space="preserve"> Program Director, </w:t>
      </w:r>
      <w:r w:rsidR="00D20A5D">
        <w:rPr>
          <w:rFonts w:asciiTheme="minorHAnsi" w:hAnsiTheme="minorHAnsi"/>
          <w:b/>
          <w:sz w:val="22"/>
          <w:szCs w:val="22"/>
        </w:rPr>
        <w:t xml:space="preserve">Jonathan Padia, MS, RDN: </w:t>
      </w:r>
      <w:hyperlink r:id="rId10" w:history="1">
        <w:r w:rsidR="00D20A5D" w:rsidRPr="000C16A8">
          <w:rPr>
            <w:rStyle w:val="Hyperlink"/>
            <w:rFonts w:asciiTheme="minorHAnsi" w:hAnsiTheme="minorHAnsi"/>
            <w:b/>
            <w:sz w:val="22"/>
            <w:szCs w:val="22"/>
          </w:rPr>
          <w:t>jpadia2@msudenver.edu</w:t>
        </w:r>
      </w:hyperlink>
      <w:r w:rsidR="00D20A5D">
        <w:rPr>
          <w:rFonts w:asciiTheme="minorHAnsi" w:hAnsiTheme="minorHAnsi"/>
          <w:b/>
          <w:sz w:val="22"/>
          <w:szCs w:val="22"/>
        </w:rPr>
        <w:t xml:space="preserve">. </w:t>
      </w:r>
    </w:p>
    <w:p w14:paraId="6FA1BBEC" w14:textId="77777777" w:rsidR="007B66D7" w:rsidRPr="00021B96" w:rsidRDefault="007B66D7" w:rsidP="007B66D7">
      <w:pPr>
        <w:rPr>
          <w:rFonts w:asciiTheme="minorHAnsi" w:hAnsiTheme="minorHAnsi"/>
          <w:b/>
          <w:sz w:val="22"/>
          <w:szCs w:val="22"/>
        </w:rPr>
      </w:pPr>
    </w:p>
    <w:p w14:paraId="2AB34765" w14:textId="77777777" w:rsidR="007B66D7" w:rsidRPr="00021B96" w:rsidRDefault="007B66D7" w:rsidP="007B66D7">
      <w:pPr>
        <w:rPr>
          <w:rFonts w:asciiTheme="minorHAnsi" w:hAnsiTheme="minorHAnsi"/>
          <w:b/>
          <w:sz w:val="22"/>
          <w:szCs w:val="22"/>
        </w:rPr>
      </w:pPr>
    </w:p>
    <w:p w14:paraId="3AC6AE81" w14:textId="77777777" w:rsidR="007B66D7" w:rsidRPr="00021B96" w:rsidRDefault="007B66D7" w:rsidP="007B66D7">
      <w:pPr>
        <w:rPr>
          <w:rFonts w:asciiTheme="minorHAnsi" w:hAnsiTheme="minorHAnsi"/>
          <w:b/>
          <w:sz w:val="22"/>
          <w:szCs w:val="22"/>
        </w:rPr>
      </w:pPr>
      <w:r w:rsidRPr="00021B96">
        <w:rPr>
          <w:rFonts w:asciiTheme="minorHAnsi" w:hAnsiTheme="minorHAnsi"/>
          <w:b/>
          <w:sz w:val="22"/>
          <w:szCs w:val="22"/>
        </w:rPr>
        <w:t>Program Overview</w:t>
      </w:r>
    </w:p>
    <w:p w14:paraId="57DC3375" w14:textId="6A522363" w:rsidR="002B7985" w:rsidRPr="002B7985" w:rsidRDefault="002B7985" w:rsidP="002B7985">
      <w:pPr>
        <w:rPr>
          <w:rFonts w:asciiTheme="minorHAnsi" w:hAnsiTheme="minorHAnsi"/>
          <w:sz w:val="22"/>
          <w:szCs w:val="22"/>
        </w:rPr>
      </w:pPr>
      <w:r w:rsidRPr="002B7985">
        <w:rPr>
          <w:rFonts w:asciiTheme="minorHAnsi" w:hAnsiTheme="minorHAnsi"/>
          <w:sz w:val="22"/>
          <w:szCs w:val="22"/>
        </w:rPr>
        <w:t xml:space="preserve">The MSU Denver Coordinated program is committed to preparing you for a successful career in the field of nutrition. Year 1 of the coordinated program comprises didactic coursework only. Blending experiential learning with high quality education in a flexible hybrid format, this student-focused program will strengthen your research skills, expand your knowledge of advanced nutrition topics, bolster your communication skills, and set you up to be a leader in the field of nutrition and dietetics. Year 2 of the coordinated program provides a thorough foundation in several domains of </w:t>
      </w:r>
      <w:r w:rsidR="004A0DBF">
        <w:rPr>
          <w:rFonts w:asciiTheme="minorHAnsi" w:hAnsiTheme="minorHAnsi"/>
          <w:sz w:val="22"/>
          <w:szCs w:val="22"/>
        </w:rPr>
        <w:t xml:space="preserve">supervised </w:t>
      </w:r>
      <w:r w:rsidRPr="002B7985">
        <w:rPr>
          <w:rFonts w:asciiTheme="minorHAnsi" w:hAnsiTheme="minorHAnsi"/>
          <w:sz w:val="22"/>
          <w:szCs w:val="22"/>
        </w:rPr>
        <w:t>nutrition practice working with culturally diverse populations in a variety of</w:t>
      </w:r>
      <w:r>
        <w:rPr>
          <w:rFonts w:asciiTheme="minorHAnsi" w:hAnsiTheme="minorHAnsi"/>
          <w:sz w:val="22"/>
          <w:szCs w:val="22"/>
        </w:rPr>
        <w:t xml:space="preserve"> </w:t>
      </w:r>
      <w:r w:rsidRPr="002B7985">
        <w:rPr>
          <w:rFonts w:asciiTheme="minorHAnsi" w:hAnsiTheme="minorHAnsi"/>
          <w:sz w:val="22"/>
          <w:szCs w:val="22"/>
        </w:rPr>
        <w:t>settings: medical nutrition therapy (MNT) and the nutrition care process (NCP), community health nutrition and food-security, nutrition education and counseling, and food systems management. The program builds knowledge and skills needed to become a competent nutrition professional, including presentation, communication, and writing skills. The program values diversity and provides opportunities to meet individual needs and interests.</w:t>
      </w:r>
    </w:p>
    <w:p w14:paraId="58706F06" w14:textId="42EA7A64" w:rsidR="00592E6F" w:rsidRDefault="002B7985" w:rsidP="002B7985">
      <w:pPr>
        <w:rPr>
          <w:rFonts w:asciiTheme="minorHAnsi" w:hAnsiTheme="minorHAnsi"/>
          <w:sz w:val="22"/>
          <w:szCs w:val="22"/>
        </w:rPr>
      </w:pPr>
      <w:r w:rsidRPr="002B7985">
        <w:rPr>
          <w:rFonts w:asciiTheme="minorHAnsi" w:hAnsiTheme="minorHAnsi"/>
          <w:sz w:val="22"/>
          <w:szCs w:val="22"/>
        </w:rPr>
        <w:t>Supervised practice is 33 weeks divided into rotations shown below and provides 1,</w:t>
      </w:r>
      <w:r>
        <w:rPr>
          <w:rFonts w:asciiTheme="minorHAnsi" w:hAnsiTheme="minorHAnsi"/>
          <w:sz w:val="22"/>
          <w:szCs w:val="22"/>
        </w:rPr>
        <w:t>32</w:t>
      </w:r>
      <w:r w:rsidRPr="002B7985">
        <w:rPr>
          <w:rFonts w:asciiTheme="minorHAnsi" w:hAnsiTheme="minorHAnsi"/>
          <w:sz w:val="22"/>
          <w:szCs w:val="22"/>
        </w:rPr>
        <w:t>0 hours of supervised practice. Supervised practice starts year 2 of the program, mid-August and runs through early May. The rotation schedule varies by student to accommodate all rotations across students. In addition to the rotations, a Skill Development Seminar convenes every other Monday throughout the second year.</w:t>
      </w:r>
    </w:p>
    <w:p w14:paraId="38663727" w14:textId="77777777" w:rsidR="002B7985" w:rsidRDefault="002B7985" w:rsidP="002B7985">
      <w:pPr>
        <w:rPr>
          <w:rFonts w:asciiTheme="minorHAnsi" w:hAnsiTheme="minorHAnsi"/>
          <w:sz w:val="22"/>
          <w:szCs w:val="22"/>
        </w:rPr>
      </w:pPr>
    </w:p>
    <w:p w14:paraId="40C8AA52" w14:textId="332875EC" w:rsidR="00592E6F" w:rsidRPr="00592E6F" w:rsidRDefault="00592E6F" w:rsidP="007B66D7">
      <w:pPr>
        <w:rPr>
          <w:rFonts w:asciiTheme="minorHAnsi" w:hAnsiTheme="minorHAnsi"/>
          <w:b/>
          <w:bCs/>
          <w:sz w:val="22"/>
          <w:szCs w:val="22"/>
        </w:rPr>
      </w:pPr>
      <w:r w:rsidRPr="00592E6F">
        <w:rPr>
          <w:rFonts w:asciiTheme="minorHAnsi" w:hAnsiTheme="minorHAnsi"/>
          <w:b/>
          <w:bCs/>
          <w:sz w:val="22"/>
          <w:szCs w:val="22"/>
        </w:rPr>
        <w:t>Year 1: Didactic Coursework</w:t>
      </w:r>
    </w:p>
    <w:p w14:paraId="0EDEB4AA" w14:textId="39CF7DB8" w:rsidR="009E16CE" w:rsidRPr="009E16CE" w:rsidRDefault="00CA23AA" w:rsidP="009E16CE">
      <w:pPr>
        <w:rPr>
          <w:rFonts w:asciiTheme="minorHAnsi" w:hAnsiTheme="minorHAnsi"/>
          <w:sz w:val="22"/>
          <w:szCs w:val="22"/>
        </w:rPr>
      </w:pPr>
      <w:r>
        <w:rPr>
          <w:rFonts w:asciiTheme="minorHAnsi" w:hAnsiTheme="minorHAnsi"/>
          <w:sz w:val="22"/>
          <w:szCs w:val="22"/>
        </w:rPr>
        <w:t xml:space="preserve">The didactic coursework of </w:t>
      </w:r>
      <w:r w:rsidR="004A0DBF">
        <w:rPr>
          <w:rFonts w:asciiTheme="minorHAnsi" w:hAnsiTheme="minorHAnsi"/>
          <w:sz w:val="22"/>
          <w:szCs w:val="22"/>
        </w:rPr>
        <w:t>year one</w:t>
      </w:r>
      <w:r w:rsidR="009E16CE" w:rsidRPr="009E16CE">
        <w:rPr>
          <w:rFonts w:asciiTheme="minorHAnsi" w:hAnsiTheme="minorHAnsi"/>
          <w:sz w:val="22"/>
          <w:szCs w:val="22"/>
        </w:rPr>
        <w:t xml:space="preserve"> is a 30-credit hour student-focused </w:t>
      </w:r>
      <w:r>
        <w:rPr>
          <w:rFonts w:asciiTheme="minorHAnsi" w:hAnsiTheme="minorHAnsi"/>
          <w:sz w:val="22"/>
          <w:szCs w:val="22"/>
        </w:rPr>
        <w:t>year</w:t>
      </w:r>
      <w:r w:rsidR="009E16CE" w:rsidRPr="009E16CE">
        <w:rPr>
          <w:rFonts w:asciiTheme="minorHAnsi" w:hAnsiTheme="minorHAnsi"/>
          <w:sz w:val="22"/>
          <w:szCs w:val="22"/>
        </w:rPr>
        <w:t xml:space="preserve"> that aims to strengthen research skills, expand student knowledge on advanced topics in nutrition, and build communication skills. The program includes experiential learning with a focus on service-learning projects, case-based learning, and culturally responsive curriculum. The program includes a research capstone to culminate the completion of the </w:t>
      </w:r>
      <w:r w:rsidR="00592E6F">
        <w:rPr>
          <w:rFonts w:asciiTheme="minorHAnsi" w:hAnsiTheme="minorHAnsi"/>
          <w:sz w:val="22"/>
          <w:szCs w:val="22"/>
        </w:rPr>
        <w:t>didactic coursework</w:t>
      </w:r>
      <w:r w:rsidR="009E16CE" w:rsidRPr="009E16CE">
        <w:rPr>
          <w:rFonts w:asciiTheme="minorHAnsi" w:hAnsiTheme="minorHAnsi"/>
          <w:sz w:val="22"/>
          <w:szCs w:val="22"/>
        </w:rPr>
        <w:t>.</w:t>
      </w:r>
    </w:p>
    <w:p w14:paraId="10C58E3D" w14:textId="77777777" w:rsidR="009E16CE" w:rsidRPr="009E16CE" w:rsidRDefault="009E16CE" w:rsidP="009E16CE">
      <w:pPr>
        <w:rPr>
          <w:rFonts w:asciiTheme="minorHAnsi" w:hAnsiTheme="minorHAnsi"/>
          <w:sz w:val="22"/>
          <w:szCs w:val="22"/>
        </w:rPr>
      </w:pPr>
    </w:p>
    <w:p w14:paraId="29F0555C" w14:textId="2EA6249F" w:rsidR="009E16CE" w:rsidRPr="009E16CE" w:rsidRDefault="009E16CE" w:rsidP="009E16CE">
      <w:pPr>
        <w:rPr>
          <w:rFonts w:asciiTheme="minorHAnsi" w:hAnsiTheme="minorHAnsi"/>
          <w:b/>
          <w:bCs/>
          <w:sz w:val="22"/>
          <w:szCs w:val="22"/>
        </w:rPr>
      </w:pPr>
      <w:r w:rsidRPr="009E16CE">
        <w:rPr>
          <w:rFonts w:asciiTheme="minorHAnsi" w:hAnsiTheme="minorHAnsi"/>
          <w:b/>
          <w:bCs/>
          <w:sz w:val="22"/>
          <w:szCs w:val="22"/>
        </w:rPr>
        <w:t xml:space="preserve">Concentrations </w:t>
      </w:r>
    </w:p>
    <w:p w14:paraId="040769AA" w14:textId="77777777" w:rsidR="009E16CE" w:rsidRPr="009E16CE" w:rsidRDefault="009E16CE" w:rsidP="009E16CE">
      <w:pPr>
        <w:rPr>
          <w:rFonts w:asciiTheme="minorHAnsi" w:hAnsiTheme="minorHAnsi"/>
          <w:b/>
          <w:bCs/>
          <w:sz w:val="22"/>
          <w:szCs w:val="22"/>
        </w:rPr>
      </w:pPr>
      <w:r w:rsidRPr="009E16CE">
        <w:rPr>
          <w:rFonts w:asciiTheme="minorHAnsi" w:hAnsiTheme="minorHAnsi"/>
          <w:b/>
          <w:bCs/>
          <w:sz w:val="22"/>
          <w:szCs w:val="22"/>
        </w:rPr>
        <w:t xml:space="preserve">Dietetics Concentration </w:t>
      </w:r>
    </w:p>
    <w:p w14:paraId="1DB9054C" w14:textId="7712AF63" w:rsidR="009E16CE" w:rsidRPr="009E16CE" w:rsidRDefault="009E16CE" w:rsidP="009E16CE">
      <w:pPr>
        <w:rPr>
          <w:rFonts w:asciiTheme="minorHAnsi" w:hAnsiTheme="minorHAnsi"/>
          <w:sz w:val="22"/>
          <w:szCs w:val="22"/>
        </w:rPr>
      </w:pPr>
      <w:r w:rsidRPr="009E16CE">
        <w:rPr>
          <w:rFonts w:asciiTheme="minorHAnsi" w:hAnsiTheme="minorHAnsi"/>
          <w:sz w:val="22"/>
          <w:szCs w:val="22"/>
        </w:rPr>
        <w:t>The Master of Science in Nutrition, Dietetics Concentration includes 30 credit hours of required coursework, and will meet the requirements for the Didactic Program in Didactics (DPD) verification statement.</w:t>
      </w:r>
      <w:r w:rsidR="00592E6F">
        <w:rPr>
          <w:rFonts w:asciiTheme="minorHAnsi" w:hAnsiTheme="minorHAnsi"/>
          <w:sz w:val="22"/>
          <w:szCs w:val="22"/>
        </w:rPr>
        <w:t xml:space="preserve"> The coordinated program cannot issue a DPD verification statement but after completion of the MSN, Dietetics Concentration, students may apply to the supervised practice year separately</w:t>
      </w:r>
      <w:r w:rsidR="00CA23AA">
        <w:rPr>
          <w:rFonts w:asciiTheme="minorHAnsi" w:hAnsiTheme="minorHAnsi"/>
          <w:sz w:val="22"/>
          <w:szCs w:val="22"/>
        </w:rPr>
        <w:t>.</w:t>
      </w:r>
    </w:p>
    <w:p w14:paraId="31839668" w14:textId="30EADB7C" w:rsidR="009E16CE" w:rsidRDefault="00951C08" w:rsidP="009E16CE">
      <w:pPr>
        <w:rPr>
          <w:rStyle w:val="normaltextrun"/>
          <w:rFonts w:ascii="Calibri" w:hAnsi="Calibri" w:cs="Calibri"/>
          <w:color w:val="000000"/>
          <w:sz w:val="22"/>
          <w:szCs w:val="22"/>
          <w:bdr w:val="none" w:sz="0" w:space="0" w:color="auto" w:frame="1"/>
        </w:rPr>
      </w:pPr>
      <w:r>
        <w:rPr>
          <w:rStyle w:val="normaltextrun"/>
          <w:rFonts w:ascii="Calibri" w:hAnsi="Calibri" w:cs="Calibri"/>
          <w:color w:val="000000"/>
          <w:sz w:val="22"/>
          <w:szCs w:val="22"/>
          <w:bdr w:val="none" w:sz="0" w:space="0" w:color="auto" w:frame="1"/>
        </w:rPr>
        <w:t>The dietetics concentration will serve students who need to complete all required KRDNs.</w:t>
      </w:r>
    </w:p>
    <w:p w14:paraId="3CF2F857" w14:textId="77777777" w:rsidR="00951C08" w:rsidRPr="009E16CE" w:rsidRDefault="00951C08" w:rsidP="009E16CE">
      <w:pPr>
        <w:rPr>
          <w:rFonts w:asciiTheme="minorHAnsi" w:hAnsiTheme="minorHAnsi"/>
          <w:sz w:val="22"/>
          <w:szCs w:val="22"/>
        </w:rPr>
      </w:pPr>
    </w:p>
    <w:p w14:paraId="202DD33F" w14:textId="77777777" w:rsidR="009E16CE" w:rsidRPr="009E16CE" w:rsidRDefault="009E16CE" w:rsidP="009E16CE">
      <w:pPr>
        <w:rPr>
          <w:rFonts w:asciiTheme="minorHAnsi" w:hAnsiTheme="minorHAnsi"/>
          <w:b/>
          <w:bCs/>
          <w:sz w:val="22"/>
          <w:szCs w:val="22"/>
        </w:rPr>
      </w:pPr>
      <w:r w:rsidRPr="009E16CE">
        <w:rPr>
          <w:rFonts w:asciiTheme="minorHAnsi" w:hAnsiTheme="minorHAnsi"/>
          <w:b/>
          <w:bCs/>
          <w:sz w:val="22"/>
          <w:szCs w:val="22"/>
        </w:rPr>
        <w:t>General Nutrition Concentration</w:t>
      </w:r>
    </w:p>
    <w:p w14:paraId="73216945" w14:textId="502E08B5" w:rsidR="007B66D7" w:rsidRDefault="009E16CE" w:rsidP="007B66D7">
      <w:pPr>
        <w:rPr>
          <w:rFonts w:asciiTheme="minorHAnsi" w:hAnsiTheme="minorHAnsi"/>
          <w:sz w:val="22"/>
          <w:szCs w:val="22"/>
        </w:rPr>
      </w:pPr>
      <w:r w:rsidRPr="009E16CE">
        <w:rPr>
          <w:rFonts w:asciiTheme="minorHAnsi" w:hAnsiTheme="minorHAnsi"/>
          <w:sz w:val="22"/>
          <w:szCs w:val="22"/>
        </w:rPr>
        <w:t xml:space="preserve">The Master of Science in Nutrition, General Nutrition Concentration includes 24 credit hours of required coursework and 6 credit hours of required electives. </w:t>
      </w:r>
      <w:r w:rsidR="00951C08" w:rsidRPr="00951C08">
        <w:rPr>
          <w:rFonts w:asciiTheme="minorHAnsi" w:hAnsiTheme="minorHAnsi"/>
          <w:sz w:val="22"/>
          <w:szCs w:val="22"/>
        </w:rPr>
        <w:t>The general nutrition concentration will serve students who, before entering the coordinated program, earned a DPD verification statement and plan to become an RDN.</w:t>
      </w:r>
      <w:r w:rsidR="00951C08">
        <w:rPr>
          <w:rFonts w:asciiTheme="minorHAnsi" w:hAnsiTheme="minorHAnsi"/>
          <w:sz w:val="22"/>
          <w:szCs w:val="22"/>
        </w:rPr>
        <w:t xml:space="preserve"> </w:t>
      </w:r>
      <w:r>
        <w:rPr>
          <w:rFonts w:asciiTheme="minorHAnsi" w:hAnsiTheme="minorHAnsi"/>
          <w:sz w:val="22"/>
          <w:szCs w:val="22"/>
        </w:rPr>
        <w:t>Students</w:t>
      </w:r>
      <w:r w:rsidR="00344B0A">
        <w:rPr>
          <w:rFonts w:asciiTheme="minorHAnsi" w:hAnsiTheme="minorHAnsi"/>
          <w:sz w:val="22"/>
          <w:szCs w:val="22"/>
        </w:rPr>
        <w:t xml:space="preserve"> build knowledge and skills in </w:t>
      </w:r>
      <w:r w:rsidR="007B66D7" w:rsidRPr="00021B96">
        <w:rPr>
          <w:rFonts w:asciiTheme="minorHAnsi" w:hAnsiTheme="minorHAnsi"/>
          <w:sz w:val="22"/>
          <w:szCs w:val="22"/>
        </w:rPr>
        <w:t xml:space="preserve">medical nutrition therapy (MNT) and the nutrition care process (NCP), community health nutrition and food-security, nutrition education and counseling, and food systems management. The program also focuses on presentation, communication, and writing skills.  </w:t>
      </w:r>
    </w:p>
    <w:p w14:paraId="63D0772C" w14:textId="3240A073" w:rsidR="007B66D7" w:rsidRDefault="007B66D7" w:rsidP="007B66D7">
      <w:pPr>
        <w:rPr>
          <w:rFonts w:asciiTheme="minorHAnsi" w:hAnsiTheme="minorHAnsi"/>
          <w:sz w:val="22"/>
          <w:szCs w:val="22"/>
        </w:rPr>
      </w:pPr>
    </w:p>
    <w:p w14:paraId="74581AB7" w14:textId="4049DDF5" w:rsidR="00592E6F" w:rsidRPr="00592E6F" w:rsidRDefault="00592E6F" w:rsidP="007B66D7">
      <w:pPr>
        <w:rPr>
          <w:rFonts w:asciiTheme="minorHAnsi" w:hAnsiTheme="minorHAnsi"/>
          <w:b/>
          <w:bCs/>
          <w:sz w:val="22"/>
          <w:szCs w:val="22"/>
        </w:rPr>
      </w:pPr>
      <w:r w:rsidRPr="00592E6F">
        <w:rPr>
          <w:rFonts w:asciiTheme="minorHAnsi" w:hAnsiTheme="minorHAnsi"/>
          <w:b/>
          <w:bCs/>
          <w:sz w:val="22"/>
          <w:szCs w:val="22"/>
        </w:rPr>
        <w:t>Year 2: Supervised Practice</w:t>
      </w:r>
    </w:p>
    <w:p w14:paraId="4F78BD9B" w14:textId="4B421E49" w:rsidR="007B66D7" w:rsidRPr="00021B96" w:rsidRDefault="00592E6F" w:rsidP="007B66D7">
      <w:pPr>
        <w:rPr>
          <w:rFonts w:asciiTheme="minorHAnsi" w:hAnsiTheme="minorHAnsi"/>
          <w:sz w:val="22"/>
          <w:szCs w:val="22"/>
        </w:rPr>
      </w:pPr>
      <w:r>
        <w:rPr>
          <w:rFonts w:asciiTheme="minorHAnsi" w:hAnsiTheme="minorHAnsi"/>
          <w:sz w:val="22"/>
          <w:szCs w:val="22"/>
        </w:rPr>
        <w:t xml:space="preserve">Year 2 of supervised practice </w:t>
      </w:r>
      <w:r w:rsidR="007B66D7" w:rsidRPr="00021B96">
        <w:rPr>
          <w:rFonts w:asciiTheme="minorHAnsi" w:hAnsiTheme="minorHAnsi"/>
          <w:sz w:val="22"/>
          <w:szCs w:val="22"/>
        </w:rPr>
        <w:t xml:space="preserve">is </w:t>
      </w:r>
      <w:r w:rsidR="00426682">
        <w:rPr>
          <w:rFonts w:asciiTheme="minorHAnsi" w:hAnsiTheme="minorHAnsi"/>
          <w:sz w:val="22"/>
          <w:szCs w:val="22"/>
        </w:rPr>
        <w:t>8.5</w:t>
      </w:r>
      <w:r w:rsidR="00A60580" w:rsidRPr="00021B96">
        <w:rPr>
          <w:rFonts w:asciiTheme="minorHAnsi" w:hAnsiTheme="minorHAnsi"/>
          <w:sz w:val="22"/>
          <w:szCs w:val="22"/>
        </w:rPr>
        <w:t>-month</w:t>
      </w:r>
      <w:r>
        <w:rPr>
          <w:rFonts w:asciiTheme="minorHAnsi" w:hAnsiTheme="minorHAnsi"/>
          <w:sz w:val="22"/>
          <w:szCs w:val="22"/>
        </w:rPr>
        <w:t>s</w:t>
      </w:r>
      <w:r w:rsidR="00A60580" w:rsidRPr="00021B96">
        <w:rPr>
          <w:rFonts w:asciiTheme="minorHAnsi" w:hAnsiTheme="minorHAnsi"/>
          <w:sz w:val="22"/>
          <w:szCs w:val="22"/>
        </w:rPr>
        <w:t xml:space="preserve"> (</w:t>
      </w:r>
      <w:r w:rsidR="00A8158C">
        <w:rPr>
          <w:rFonts w:asciiTheme="minorHAnsi" w:hAnsiTheme="minorHAnsi"/>
          <w:sz w:val="22"/>
          <w:szCs w:val="22"/>
        </w:rPr>
        <w:t>3</w:t>
      </w:r>
      <w:r w:rsidR="00426682">
        <w:rPr>
          <w:rFonts w:asciiTheme="minorHAnsi" w:hAnsiTheme="minorHAnsi"/>
          <w:sz w:val="22"/>
          <w:szCs w:val="22"/>
        </w:rPr>
        <w:t>7</w:t>
      </w:r>
      <w:r w:rsidR="007B66D7" w:rsidRPr="00021B96">
        <w:rPr>
          <w:rFonts w:asciiTheme="minorHAnsi" w:hAnsiTheme="minorHAnsi"/>
          <w:sz w:val="22"/>
          <w:szCs w:val="22"/>
        </w:rPr>
        <w:t>-week</w:t>
      </w:r>
      <w:r w:rsidR="00A60580" w:rsidRPr="00021B96">
        <w:rPr>
          <w:rFonts w:asciiTheme="minorHAnsi" w:hAnsiTheme="minorHAnsi"/>
          <w:sz w:val="22"/>
          <w:szCs w:val="22"/>
        </w:rPr>
        <w:t>)</w:t>
      </w:r>
      <w:r w:rsidR="007B66D7" w:rsidRPr="00021B96">
        <w:rPr>
          <w:rFonts w:asciiTheme="minorHAnsi" w:hAnsiTheme="minorHAnsi"/>
          <w:sz w:val="22"/>
          <w:szCs w:val="22"/>
        </w:rPr>
        <w:t xml:space="preserve"> which starts in </w:t>
      </w:r>
      <w:r w:rsidR="00A8158C">
        <w:rPr>
          <w:rFonts w:asciiTheme="minorHAnsi" w:hAnsiTheme="minorHAnsi"/>
          <w:sz w:val="22"/>
          <w:szCs w:val="22"/>
        </w:rPr>
        <w:t>late</w:t>
      </w:r>
      <w:r w:rsidR="007B66D7" w:rsidRPr="00021B96">
        <w:rPr>
          <w:rFonts w:asciiTheme="minorHAnsi" w:hAnsiTheme="minorHAnsi"/>
          <w:sz w:val="22"/>
          <w:szCs w:val="22"/>
        </w:rPr>
        <w:t xml:space="preserve"> August and runs through </w:t>
      </w:r>
      <w:r w:rsidR="00A8158C">
        <w:rPr>
          <w:rFonts w:asciiTheme="minorHAnsi" w:hAnsiTheme="minorHAnsi"/>
          <w:sz w:val="22"/>
          <w:szCs w:val="22"/>
        </w:rPr>
        <w:t>early</w:t>
      </w:r>
      <w:r w:rsidR="007B66D7" w:rsidRPr="00021B96">
        <w:rPr>
          <w:rFonts w:asciiTheme="minorHAnsi" w:hAnsiTheme="minorHAnsi"/>
          <w:sz w:val="22"/>
          <w:szCs w:val="22"/>
        </w:rPr>
        <w:t xml:space="preserve"> May</w:t>
      </w:r>
      <w:r>
        <w:rPr>
          <w:rFonts w:asciiTheme="minorHAnsi" w:hAnsiTheme="minorHAnsi"/>
          <w:sz w:val="22"/>
          <w:szCs w:val="22"/>
        </w:rPr>
        <w:t xml:space="preserve"> and provides</w:t>
      </w:r>
      <w:r w:rsidR="007B66D7" w:rsidRPr="00021B96">
        <w:rPr>
          <w:rFonts w:asciiTheme="minorHAnsi" w:hAnsiTheme="minorHAnsi"/>
          <w:sz w:val="22"/>
          <w:szCs w:val="22"/>
        </w:rPr>
        <w:t xml:space="preserve"> </w:t>
      </w:r>
      <w:r w:rsidR="007B66D7" w:rsidRPr="00696D98">
        <w:rPr>
          <w:rFonts w:asciiTheme="minorHAnsi" w:hAnsiTheme="minorHAnsi"/>
          <w:sz w:val="22"/>
          <w:szCs w:val="22"/>
        </w:rPr>
        <w:t>1</w:t>
      </w:r>
      <w:r w:rsidR="00696D98">
        <w:rPr>
          <w:rFonts w:asciiTheme="minorHAnsi" w:hAnsiTheme="minorHAnsi"/>
          <w:sz w:val="22"/>
          <w:szCs w:val="22"/>
        </w:rPr>
        <w:t>,</w:t>
      </w:r>
      <w:r>
        <w:rPr>
          <w:rFonts w:asciiTheme="minorHAnsi" w:hAnsiTheme="minorHAnsi"/>
          <w:sz w:val="22"/>
          <w:szCs w:val="22"/>
        </w:rPr>
        <w:t>32</w:t>
      </w:r>
      <w:r w:rsidR="007B66D7" w:rsidRPr="00696D98">
        <w:rPr>
          <w:rFonts w:asciiTheme="minorHAnsi" w:hAnsiTheme="minorHAnsi"/>
          <w:sz w:val="22"/>
          <w:szCs w:val="22"/>
        </w:rPr>
        <w:t>0</w:t>
      </w:r>
      <w:r w:rsidR="007B66D7" w:rsidRPr="00021B96">
        <w:rPr>
          <w:rFonts w:asciiTheme="minorHAnsi" w:hAnsiTheme="minorHAnsi"/>
          <w:sz w:val="22"/>
          <w:szCs w:val="22"/>
        </w:rPr>
        <w:t xml:space="preserve"> hours of supervised practice experiences (rotations) at different organizations throughout the Denver-metropolitan area. </w:t>
      </w:r>
    </w:p>
    <w:p w14:paraId="660ECF5A" w14:textId="77777777" w:rsidR="007B66D7" w:rsidRPr="00021B96" w:rsidRDefault="007B66D7" w:rsidP="007B66D7">
      <w:pPr>
        <w:rPr>
          <w:rFonts w:asciiTheme="minorHAnsi" w:hAnsiTheme="minorHAnsi"/>
          <w:sz w:val="22"/>
          <w:szCs w:val="22"/>
        </w:rPr>
      </w:pPr>
    </w:p>
    <w:p w14:paraId="6135AD0C" w14:textId="6DCCFCAD" w:rsidR="007B66D7" w:rsidRPr="00021B96" w:rsidRDefault="007B66D7" w:rsidP="007B66D7">
      <w:pPr>
        <w:rPr>
          <w:rFonts w:asciiTheme="minorHAnsi" w:hAnsiTheme="minorHAnsi"/>
          <w:sz w:val="22"/>
          <w:szCs w:val="22"/>
        </w:rPr>
      </w:pPr>
      <w:r w:rsidRPr="00021B96">
        <w:rPr>
          <w:rFonts w:asciiTheme="minorHAnsi" w:hAnsiTheme="minorHAnsi"/>
          <w:sz w:val="22"/>
          <w:szCs w:val="22"/>
        </w:rPr>
        <w:t xml:space="preserve">The following rotations are included </w:t>
      </w:r>
      <w:r w:rsidR="00592E6F">
        <w:rPr>
          <w:rFonts w:asciiTheme="minorHAnsi" w:hAnsiTheme="minorHAnsi"/>
          <w:sz w:val="22"/>
          <w:szCs w:val="22"/>
        </w:rPr>
        <w:t>in supervised practice:</w:t>
      </w:r>
    </w:p>
    <w:p w14:paraId="633CA124" w14:textId="72A1B5B8" w:rsidR="007B66D7" w:rsidRPr="00021B96" w:rsidRDefault="007B66D7" w:rsidP="007B66D7">
      <w:pPr>
        <w:pStyle w:val="ListParagraph"/>
        <w:numPr>
          <w:ilvl w:val="0"/>
          <w:numId w:val="19"/>
        </w:numPr>
        <w:rPr>
          <w:rFonts w:asciiTheme="minorHAnsi" w:hAnsiTheme="minorHAnsi"/>
          <w:sz w:val="22"/>
          <w:szCs w:val="22"/>
        </w:rPr>
      </w:pPr>
      <w:r w:rsidRPr="00021B96">
        <w:rPr>
          <w:rFonts w:asciiTheme="minorHAnsi" w:hAnsiTheme="minorHAnsi"/>
          <w:b/>
          <w:sz w:val="22"/>
          <w:szCs w:val="22"/>
        </w:rPr>
        <w:t>1</w:t>
      </w:r>
      <w:r w:rsidR="00A8158C">
        <w:rPr>
          <w:rFonts w:asciiTheme="minorHAnsi" w:hAnsiTheme="minorHAnsi"/>
          <w:b/>
          <w:sz w:val="22"/>
          <w:szCs w:val="22"/>
        </w:rPr>
        <w:t>2</w:t>
      </w:r>
      <w:r w:rsidRPr="00021B96">
        <w:rPr>
          <w:rFonts w:asciiTheme="minorHAnsi" w:hAnsiTheme="minorHAnsi"/>
          <w:b/>
          <w:sz w:val="22"/>
          <w:szCs w:val="22"/>
        </w:rPr>
        <w:t xml:space="preserve"> weeks of clinical nutrition</w:t>
      </w:r>
      <w:r w:rsidRPr="00021B96">
        <w:rPr>
          <w:rFonts w:asciiTheme="minorHAnsi" w:hAnsiTheme="minorHAnsi"/>
          <w:sz w:val="22"/>
          <w:szCs w:val="22"/>
        </w:rPr>
        <w:t xml:space="preserve">: </w:t>
      </w:r>
      <w:r w:rsidR="00A8158C">
        <w:rPr>
          <w:rFonts w:asciiTheme="minorHAnsi" w:hAnsiTheme="minorHAnsi"/>
          <w:sz w:val="22"/>
          <w:szCs w:val="22"/>
        </w:rPr>
        <w:t>4</w:t>
      </w:r>
      <w:r w:rsidRPr="00021B96">
        <w:rPr>
          <w:rFonts w:asciiTheme="minorHAnsi" w:hAnsiTheme="minorHAnsi"/>
          <w:sz w:val="22"/>
          <w:szCs w:val="22"/>
        </w:rPr>
        <w:t xml:space="preserve"> weeks in a hospital, working with</w:t>
      </w:r>
      <w:r w:rsidR="00641E04">
        <w:rPr>
          <w:rFonts w:asciiTheme="minorHAnsi" w:hAnsiTheme="minorHAnsi"/>
          <w:sz w:val="22"/>
          <w:szCs w:val="22"/>
        </w:rPr>
        <w:t xml:space="preserve"> the MSU Denver clinical nutrition instructor with</w:t>
      </w:r>
      <w:r w:rsidRPr="00021B96">
        <w:rPr>
          <w:rFonts w:asciiTheme="minorHAnsi" w:hAnsiTheme="minorHAnsi"/>
          <w:sz w:val="22"/>
          <w:szCs w:val="22"/>
        </w:rPr>
        <w:t xml:space="preserve"> lower-acuity patients; </w:t>
      </w:r>
      <w:r w:rsidR="00A8158C">
        <w:rPr>
          <w:rFonts w:asciiTheme="minorHAnsi" w:hAnsiTheme="minorHAnsi"/>
          <w:sz w:val="22"/>
          <w:szCs w:val="22"/>
        </w:rPr>
        <w:t>6</w:t>
      </w:r>
      <w:r w:rsidRPr="00021B96">
        <w:rPr>
          <w:rFonts w:asciiTheme="minorHAnsi" w:hAnsiTheme="minorHAnsi"/>
          <w:sz w:val="22"/>
          <w:szCs w:val="22"/>
        </w:rPr>
        <w:t xml:space="preserve"> weeks in a hospital, working with higher</w:t>
      </w:r>
      <w:r w:rsidR="00641E04">
        <w:rPr>
          <w:rFonts w:asciiTheme="minorHAnsi" w:hAnsiTheme="minorHAnsi"/>
          <w:sz w:val="22"/>
          <w:szCs w:val="22"/>
        </w:rPr>
        <w:t>-</w:t>
      </w:r>
      <w:r w:rsidRPr="00021B96">
        <w:rPr>
          <w:rFonts w:asciiTheme="minorHAnsi" w:hAnsiTheme="minorHAnsi"/>
          <w:sz w:val="22"/>
          <w:szCs w:val="22"/>
        </w:rPr>
        <w:t>acuity patients; 2 weeks in a long-term care facility.</w:t>
      </w:r>
    </w:p>
    <w:p w14:paraId="27FEBE9E" w14:textId="5DBB8EF4" w:rsidR="007B66D7" w:rsidRPr="00021B96" w:rsidRDefault="00A8158C" w:rsidP="007B66D7">
      <w:pPr>
        <w:pStyle w:val="ListParagraph"/>
        <w:numPr>
          <w:ilvl w:val="0"/>
          <w:numId w:val="19"/>
        </w:numPr>
        <w:rPr>
          <w:rFonts w:asciiTheme="minorHAnsi" w:hAnsiTheme="minorHAnsi"/>
          <w:sz w:val="22"/>
          <w:szCs w:val="22"/>
        </w:rPr>
      </w:pPr>
      <w:r>
        <w:rPr>
          <w:rFonts w:asciiTheme="minorHAnsi" w:hAnsiTheme="minorHAnsi"/>
          <w:b/>
          <w:sz w:val="22"/>
          <w:szCs w:val="22"/>
        </w:rPr>
        <w:t>12</w:t>
      </w:r>
      <w:r w:rsidR="007B66D7" w:rsidRPr="00021B96">
        <w:rPr>
          <w:rFonts w:asciiTheme="minorHAnsi" w:hAnsiTheme="minorHAnsi"/>
          <w:b/>
          <w:sz w:val="22"/>
          <w:szCs w:val="22"/>
        </w:rPr>
        <w:t xml:space="preserve"> weeks of community nutrition</w:t>
      </w:r>
      <w:r w:rsidR="007B66D7" w:rsidRPr="00021B96">
        <w:rPr>
          <w:rFonts w:asciiTheme="minorHAnsi" w:hAnsiTheme="minorHAnsi"/>
          <w:sz w:val="22"/>
          <w:szCs w:val="22"/>
        </w:rPr>
        <w:t xml:space="preserve">: </w:t>
      </w:r>
      <w:r>
        <w:rPr>
          <w:rFonts w:asciiTheme="minorHAnsi" w:hAnsiTheme="minorHAnsi"/>
          <w:sz w:val="22"/>
          <w:szCs w:val="22"/>
        </w:rPr>
        <w:t>6</w:t>
      </w:r>
      <w:r w:rsidR="007B66D7" w:rsidRPr="00021B96">
        <w:rPr>
          <w:rFonts w:asciiTheme="minorHAnsi" w:hAnsiTheme="minorHAnsi"/>
          <w:sz w:val="22"/>
          <w:szCs w:val="22"/>
        </w:rPr>
        <w:t xml:space="preserve"> weeks in the Special Supplemental Nutrition Program for Women, Infants and Children (WIC); </w:t>
      </w:r>
      <w:r>
        <w:rPr>
          <w:rFonts w:asciiTheme="minorHAnsi" w:hAnsiTheme="minorHAnsi"/>
          <w:sz w:val="22"/>
          <w:szCs w:val="22"/>
        </w:rPr>
        <w:t>6</w:t>
      </w:r>
      <w:r w:rsidR="007B66D7" w:rsidRPr="00021B96">
        <w:rPr>
          <w:rFonts w:asciiTheme="minorHAnsi" w:hAnsiTheme="minorHAnsi"/>
          <w:sz w:val="22"/>
          <w:szCs w:val="22"/>
        </w:rPr>
        <w:t xml:space="preserve"> weeks working in a community health nutrition/food insecurity facility.</w:t>
      </w:r>
    </w:p>
    <w:p w14:paraId="72E37362" w14:textId="373306D8" w:rsidR="007B66D7" w:rsidRPr="00021B96" w:rsidRDefault="007B66D7" w:rsidP="007B66D7">
      <w:pPr>
        <w:pStyle w:val="ListParagraph"/>
        <w:numPr>
          <w:ilvl w:val="0"/>
          <w:numId w:val="19"/>
        </w:numPr>
        <w:rPr>
          <w:rFonts w:asciiTheme="minorHAnsi" w:hAnsiTheme="minorHAnsi"/>
          <w:sz w:val="22"/>
          <w:szCs w:val="22"/>
        </w:rPr>
      </w:pPr>
      <w:r w:rsidRPr="00021B96">
        <w:rPr>
          <w:rFonts w:asciiTheme="minorHAnsi" w:hAnsiTheme="minorHAnsi"/>
          <w:b/>
          <w:sz w:val="22"/>
          <w:szCs w:val="22"/>
        </w:rPr>
        <w:t>6 weeks of food systems management</w:t>
      </w:r>
      <w:r w:rsidRPr="00021B96">
        <w:rPr>
          <w:rFonts w:asciiTheme="minorHAnsi" w:hAnsiTheme="minorHAnsi"/>
          <w:sz w:val="22"/>
          <w:szCs w:val="22"/>
        </w:rPr>
        <w:t xml:space="preserve">: most </w:t>
      </w:r>
      <w:r w:rsidR="00592E6F">
        <w:rPr>
          <w:rFonts w:asciiTheme="minorHAnsi" w:hAnsiTheme="minorHAnsi"/>
          <w:sz w:val="22"/>
          <w:szCs w:val="22"/>
        </w:rPr>
        <w:t xml:space="preserve">students </w:t>
      </w:r>
      <w:r w:rsidRPr="00021B96">
        <w:rPr>
          <w:rFonts w:asciiTheme="minorHAnsi" w:hAnsiTheme="minorHAnsi"/>
          <w:sz w:val="22"/>
          <w:szCs w:val="22"/>
        </w:rPr>
        <w:t>work within a school system on various management and child-nutrition projects.</w:t>
      </w:r>
    </w:p>
    <w:p w14:paraId="1ACE7B74" w14:textId="4C80B056" w:rsidR="007B66D7" w:rsidRPr="00021B96" w:rsidRDefault="007B66D7" w:rsidP="007B66D7">
      <w:pPr>
        <w:pStyle w:val="ListParagraph"/>
        <w:numPr>
          <w:ilvl w:val="0"/>
          <w:numId w:val="19"/>
        </w:numPr>
        <w:rPr>
          <w:rFonts w:asciiTheme="minorHAnsi" w:hAnsiTheme="minorHAnsi"/>
          <w:sz w:val="22"/>
          <w:szCs w:val="22"/>
        </w:rPr>
      </w:pPr>
      <w:r w:rsidRPr="00021B96">
        <w:rPr>
          <w:rFonts w:asciiTheme="minorHAnsi" w:hAnsiTheme="minorHAnsi"/>
          <w:b/>
          <w:sz w:val="22"/>
          <w:szCs w:val="22"/>
        </w:rPr>
        <w:t>2 weeks of an "elective" rotation:</w:t>
      </w:r>
      <w:r w:rsidRPr="00021B96">
        <w:rPr>
          <w:rFonts w:asciiTheme="minorHAnsi" w:hAnsiTheme="minorHAnsi"/>
          <w:sz w:val="22"/>
          <w:szCs w:val="22"/>
        </w:rPr>
        <w:t xml:space="preserve"> </w:t>
      </w:r>
      <w:r w:rsidR="00592E6F">
        <w:rPr>
          <w:rFonts w:asciiTheme="minorHAnsi" w:hAnsiTheme="minorHAnsi"/>
          <w:sz w:val="22"/>
          <w:szCs w:val="22"/>
        </w:rPr>
        <w:t>students</w:t>
      </w:r>
      <w:r w:rsidRPr="00021B96">
        <w:rPr>
          <w:rFonts w:asciiTheme="minorHAnsi" w:hAnsiTheme="minorHAnsi"/>
          <w:sz w:val="22"/>
          <w:szCs w:val="22"/>
        </w:rPr>
        <w:t xml:space="preserve"> work in coordination with the </w:t>
      </w:r>
      <w:r w:rsidR="00592E6F">
        <w:rPr>
          <w:rFonts w:asciiTheme="minorHAnsi" w:hAnsiTheme="minorHAnsi"/>
          <w:sz w:val="22"/>
          <w:szCs w:val="22"/>
        </w:rPr>
        <w:t>coordinated program</w:t>
      </w:r>
      <w:r w:rsidRPr="00021B96">
        <w:rPr>
          <w:rFonts w:asciiTheme="minorHAnsi" w:hAnsiTheme="minorHAnsi"/>
          <w:sz w:val="22"/>
          <w:szCs w:val="22"/>
        </w:rPr>
        <w:t xml:space="preserve"> </w:t>
      </w:r>
      <w:r w:rsidR="00592E6F">
        <w:rPr>
          <w:rFonts w:asciiTheme="minorHAnsi" w:hAnsiTheme="minorHAnsi"/>
          <w:sz w:val="22"/>
          <w:szCs w:val="22"/>
        </w:rPr>
        <w:t>d</w:t>
      </w:r>
      <w:r w:rsidRPr="00021B96">
        <w:rPr>
          <w:rFonts w:asciiTheme="minorHAnsi" w:hAnsiTheme="minorHAnsi"/>
          <w:sz w:val="22"/>
          <w:szCs w:val="22"/>
        </w:rPr>
        <w:t>irector to select an area of interest related to urban nutrition.</w:t>
      </w:r>
    </w:p>
    <w:p w14:paraId="7E62C690" w14:textId="35F0C90C" w:rsidR="007B66D7" w:rsidRPr="00021B96" w:rsidRDefault="007B66D7" w:rsidP="007B66D7">
      <w:pPr>
        <w:pStyle w:val="ListParagraph"/>
        <w:numPr>
          <w:ilvl w:val="0"/>
          <w:numId w:val="19"/>
        </w:numPr>
        <w:rPr>
          <w:rFonts w:asciiTheme="minorHAnsi" w:hAnsiTheme="minorHAnsi"/>
          <w:sz w:val="22"/>
          <w:szCs w:val="22"/>
        </w:rPr>
      </w:pPr>
      <w:r w:rsidRPr="00021B96">
        <w:rPr>
          <w:rFonts w:asciiTheme="minorHAnsi" w:hAnsiTheme="minorHAnsi"/>
          <w:b/>
          <w:sz w:val="22"/>
          <w:szCs w:val="22"/>
        </w:rPr>
        <w:t>Skill Development Seminar:</w:t>
      </w:r>
      <w:r w:rsidRPr="00021B96">
        <w:rPr>
          <w:rFonts w:asciiTheme="minorHAnsi" w:hAnsiTheme="minorHAnsi"/>
          <w:sz w:val="22"/>
          <w:szCs w:val="22"/>
        </w:rPr>
        <w:t xml:space="preserve"> Every other Monday all </w:t>
      </w:r>
      <w:r w:rsidR="00592E6F">
        <w:rPr>
          <w:rFonts w:asciiTheme="minorHAnsi" w:hAnsiTheme="minorHAnsi"/>
          <w:sz w:val="22"/>
          <w:szCs w:val="22"/>
        </w:rPr>
        <w:t>student</w:t>
      </w:r>
      <w:r w:rsidRPr="00021B96">
        <w:rPr>
          <w:rFonts w:asciiTheme="minorHAnsi" w:hAnsiTheme="minorHAnsi"/>
          <w:sz w:val="22"/>
          <w:szCs w:val="22"/>
        </w:rPr>
        <w:t xml:space="preserve">s come together at MSU Denver for a skill development seminar (Monday seminar). The purpose of Monday seminar is to gain knowledge and skills related to competencies, hear presentations, give presentations related to rotations, go on field </w:t>
      </w:r>
      <w:r w:rsidR="00A8158C">
        <w:rPr>
          <w:rFonts w:asciiTheme="minorHAnsi" w:hAnsiTheme="minorHAnsi"/>
          <w:sz w:val="22"/>
          <w:szCs w:val="22"/>
        </w:rPr>
        <w:t>site visits</w:t>
      </w:r>
      <w:r w:rsidRPr="00021B96">
        <w:rPr>
          <w:rFonts w:asciiTheme="minorHAnsi" w:hAnsiTheme="minorHAnsi"/>
          <w:sz w:val="22"/>
          <w:szCs w:val="22"/>
        </w:rPr>
        <w:t xml:space="preserve">, and </w:t>
      </w:r>
      <w:r w:rsidR="008C1E33">
        <w:rPr>
          <w:rFonts w:asciiTheme="minorHAnsi" w:hAnsiTheme="minorHAnsi"/>
          <w:sz w:val="22"/>
          <w:szCs w:val="22"/>
        </w:rPr>
        <w:t xml:space="preserve">prepare </w:t>
      </w:r>
      <w:r w:rsidRPr="00021B96">
        <w:rPr>
          <w:rFonts w:asciiTheme="minorHAnsi" w:hAnsiTheme="minorHAnsi"/>
          <w:sz w:val="22"/>
          <w:szCs w:val="22"/>
        </w:rPr>
        <w:t xml:space="preserve">for the RDN exam. Monday seminar also provides the opportunity for </w:t>
      </w:r>
      <w:r w:rsidR="00592E6F">
        <w:rPr>
          <w:rFonts w:asciiTheme="minorHAnsi" w:hAnsiTheme="minorHAnsi"/>
          <w:sz w:val="22"/>
          <w:szCs w:val="22"/>
        </w:rPr>
        <w:t>students</w:t>
      </w:r>
      <w:r w:rsidRPr="00021B96">
        <w:rPr>
          <w:rFonts w:asciiTheme="minorHAnsi" w:hAnsiTheme="minorHAnsi"/>
          <w:sz w:val="22"/>
          <w:szCs w:val="22"/>
        </w:rPr>
        <w:t xml:space="preserve"> to check-in with the </w:t>
      </w:r>
      <w:r w:rsidR="00592E6F">
        <w:rPr>
          <w:rFonts w:asciiTheme="minorHAnsi" w:hAnsiTheme="minorHAnsi"/>
          <w:sz w:val="22"/>
          <w:szCs w:val="22"/>
        </w:rPr>
        <w:t>coordinated program</w:t>
      </w:r>
      <w:r w:rsidRPr="00021B96">
        <w:rPr>
          <w:rFonts w:asciiTheme="minorHAnsi" w:hAnsiTheme="minorHAnsi"/>
          <w:sz w:val="22"/>
          <w:szCs w:val="22"/>
        </w:rPr>
        <w:t xml:space="preserve"> director</w:t>
      </w:r>
      <w:r w:rsidR="008C1E33">
        <w:rPr>
          <w:rFonts w:asciiTheme="minorHAnsi" w:hAnsiTheme="minorHAnsi"/>
          <w:sz w:val="22"/>
          <w:szCs w:val="22"/>
        </w:rPr>
        <w:t xml:space="preserve"> and clinical nutrition instructor</w:t>
      </w:r>
      <w:r w:rsidRPr="00021B96">
        <w:rPr>
          <w:rFonts w:asciiTheme="minorHAnsi" w:hAnsiTheme="minorHAnsi"/>
          <w:sz w:val="22"/>
          <w:szCs w:val="22"/>
        </w:rPr>
        <w:t>, and to connect with and support each other.</w:t>
      </w:r>
    </w:p>
    <w:p w14:paraId="2E686FB6" w14:textId="04FF5001" w:rsidR="007B66D7" w:rsidRDefault="007B66D7" w:rsidP="00021B96">
      <w:pPr>
        <w:rPr>
          <w:rFonts w:asciiTheme="minorHAnsi" w:hAnsiTheme="minorHAnsi"/>
          <w:b/>
          <w:sz w:val="22"/>
          <w:szCs w:val="22"/>
        </w:rPr>
      </w:pPr>
    </w:p>
    <w:p w14:paraId="72B321D8" w14:textId="77777777" w:rsidR="00951C08" w:rsidRPr="00021B96" w:rsidRDefault="00951C08" w:rsidP="00951C08">
      <w:pPr>
        <w:rPr>
          <w:rFonts w:asciiTheme="minorHAnsi" w:hAnsiTheme="minorHAnsi"/>
          <w:sz w:val="22"/>
          <w:szCs w:val="22"/>
        </w:rPr>
      </w:pPr>
      <w:r w:rsidRPr="00951C08">
        <w:rPr>
          <w:rFonts w:asciiTheme="minorHAnsi" w:hAnsiTheme="minorHAnsi"/>
          <w:sz w:val="22"/>
          <w:szCs w:val="22"/>
        </w:rPr>
        <w:t>Upon program completion, students will be awarded a Master of Science in Nutrition and a verification statement of eligibility to take the Commission on Dietetics Registration’s Registration Examination for Dietitian Nutritionists. Students have a choice to complete the general nutrition concentration or the dietetics concentration as they both fulfill the master's degree requirement.</w:t>
      </w:r>
    </w:p>
    <w:p w14:paraId="17528114" w14:textId="77777777" w:rsidR="00F34A41" w:rsidRDefault="00F34A41" w:rsidP="00F34A41">
      <w:pPr>
        <w:rPr>
          <w:rFonts w:asciiTheme="minorHAnsi" w:hAnsiTheme="minorHAnsi"/>
          <w:b/>
          <w:bCs/>
          <w:sz w:val="22"/>
          <w:szCs w:val="22"/>
        </w:rPr>
      </w:pPr>
    </w:p>
    <w:p w14:paraId="131D3DE6" w14:textId="532EA8EB" w:rsidR="00F34A41" w:rsidRPr="00F34A41" w:rsidRDefault="00F34A41" w:rsidP="00F34A41">
      <w:pPr>
        <w:rPr>
          <w:rFonts w:asciiTheme="minorHAnsi" w:hAnsiTheme="minorHAnsi"/>
          <w:b/>
          <w:bCs/>
          <w:sz w:val="22"/>
          <w:szCs w:val="22"/>
        </w:rPr>
      </w:pPr>
      <w:r w:rsidRPr="00F34A41">
        <w:rPr>
          <w:rFonts w:asciiTheme="minorHAnsi" w:hAnsiTheme="minorHAnsi"/>
          <w:b/>
          <w:bCs/>
          <w:sz w:val="22"/>
          <w:szCs w:val="22"/>
        </w:rPr>
        <w:t>Admissions Process</w:t>
      </w:r>
    </w:p>
    <w:p w14:paraId="23EFEAC9" w14:textId="77777777" w:rsidR="00C73882" w:rsidRPr="00C73882" w:rsidRDefault="00C73882" w:rsidP="00C73882">
      <w:pPr>
        <w:rPr>
          <w:rFonts w:asciiTheme="minorHAnsi" w:hAnsiTheme="minorHAnsi"/>
          <w:b/>
          <w:bCs/>
          <w:sz w:val="22"/>
          <w:szCs w:val="22"/>
        </w:rPr>
      </w:pPr>
      <w:r w:rsidRPr="00C73882">
        <w:rPr>
          <w:rFonts w:asciiTheme="minorHAnsi" w:hAnsiTheme="minorHAnsi"/>
          <w:b/>
          <w:bCs/>
          <w:sz w:val="22"/>
          <w:szCs w:val="22"/>
        </w:rPr>
        <w:t>MSU Denver Students and Alumni</w:t>
      </w:r>
    </w:p>
    <w:p w14:paraId="460EE3B5" w14:textId="50980E5F" w:rsidR="00C73882" w:rsidRPr="00C73882" w:rsidRDefault="00C73882" w:rsidP="00C73882">
      <w:pPr>
        <w:rPr>
          <w:rFonts w:asciiTheme="minorHAnsi" w:hAnsiTheme="minorHAnsi"/>
          <w:sz w:val="22"/>
          <w:szCs w:val="22"/>
        </w:rPr>
      </w:pPr>
      <w:r w:rsidRPr="00C73882">
        <w:rPr>
          <w:rFonts w:asciiTheme="minorHAnsi" w:hAnsiTheme="minorHAnsi"/>
          <w:sz w:val="22"/>
          <w:szCs w:val="22"/>
        </w:rPr>
        <w:t xml:space="preserve">MSU Denver students and alumni that have a master’s degree and DPD verification statement are eligible to apply to the supervised practice year. Upon acceptance to supervised practice year, student will work with the Coordinated Program Director to assess prior learning on specific competencies that need to be met prior to or during supervised practice year. If these competencies have not been met, student will work with Coordinated Program Director to complete remaining competencies during their supervised practice year. </w:t>
      </w:r>
    </w:p>
    <w:p w14:paraId="4442638E" w14:textId="77777777" w:rsidR="00C73882" w:rsidRPr="00C73882" w:rsidRDefault="00C73882" w:rsidP="00C73882">
      <w:pPr>
        <w:rPr>
          <w:rFonts w:asciiTheme="minorHAnsi" w:hAnsiTheme="minorHAnsi"/>
          <w:sz w:val="22"/>
          <w:szCs w:val="22"/>
        </w:rPr>
      </w:pPr>
      <w:r w:rsidRPr="00C73882">
        <w:rPr>
          <w:rFonts w:asciiTheme="minorHAnsi" w:hAnsiTheme="minorHAnsi"/>
          <w:sz w:val="22"/>
          <w:szCs w:val="22"/>
        </w:rPr>
        <w:t>MSU Denver students that are currently in their first year of the master’s degree at MSU Denver are eligible to apply to the supervised practice year within this first year of coursework completion.</w:t>
      </w:r>
    </w:p>
    <w:p w14:paraId="41F21F65" w14:textId="77777777" w:rsidR="00C73882" w:rsidRPr="00C73882" w:rsidRDefault="00C73882" w:rsidP="00C73882">
      <w:pPr>
        <w:rPr>
          <w:rFonts w:asciiTheme="minorHAnsi" w:hAnsiTheme="minorHAnsi"/>
          <w:sz w:val="22"/>
          <w:szCs w:val="22"/>
        </w:rPr>
      </w:pPr>
    </w:p>
    <w:p w14:paraId="00AB333F" w14:textId="77777777" w:rsidR="00C73882" w:rsidRPr="00C73882" w:rsidRDefault="00C73882" w:rsidP="00C73882">
      <w:pPr>
        <w:rPr>
          <w:rFonts w:asciiTheme="minorHAnsi" w:hAnsiTheme="minorHAnsi"/>
          <w:b/>
          <w:bCs/>
          <w:sz w:val="22"/>
          <w:szCs w:val="22"/>
        </w:rPr>
      </w:pPr>
      <w:r w:rsidRPr="00C73882">
        <w:rPr>
          <w:rFonts w:asciiTheme="minorHAnsi" w:hAnsiTheme="minorHAnsi"/>
          <w:b/>
          <w:bCs/>
          <w:sz w:val="22"/>
          <w:szCs w:val="22"/>
        </w:rPr>
        <w:t>Non-MSU Denver Students</w:t>
      </w:r>
    </w:p>
    <w:p w14:paraId="42D9AB4A" w14:textId="77777777" w:rsidR="00C73882" w:rsidRPr="00C73882" w:rsidRDefault="00C73882" w:rsidP="00C73882">
      <w:pPr>
        <w:rPr>
          <w:rFonts w:asciiTheme="minorHAnsi" w:hAnsiTheme="minorHAnsi"/>
          <w:sz w:val="22"/>
          <w:szCs w:val="22"/>
        </w:rPr>
      </w:pPr>
      <w:r w:rsidRPr="00C73882">
        <w:rPr>
          <w:rFonts w:asciiTheme="minorHAnsi" w:hAnsiTheme="minorHAnsi"/>
          <w:sz w:val="22"/>
          <w:szCs w:val="22"/>
        </w:rPr>
        <w:t xml:space="preserve">Non-MSU Denver Students have two ways to apply to our program: </w:t>
      </w:r>
    </w:p>
    <w:p w14:paraId="338D0097" w14:textId="134002E8" w:rsidR="00C73882" w:rsidRPr="00C73882" w:rsidRDefault="00C73882" w:rsidP="00C73882">
      <w:pPr>
        <w:rPr>
          <w:rFonts w:asciiTheme="minorHAnsi" w:hAnsiTheme="minorHAnsi"/>
          <w:sz w:val="22"/>
          <w:szCs w:val="22"/>
        </w:rPr>
      </w:pPr>
      <w:r w:rsidRPr="00C73882">
        <w:rPr>
          <w:rFonts w:asciiTheme="minorHAnsi" w:hAnsiTheme="minorHAnsi"/>
          <w:sz w:val="22"/>
          <w:szCs w:val="22"/>
        </w:rPr>
        <w:t>1.</w:t>
      </w:r>
      <w:r>
        <w:rPr>
          <w:rFonts w:asciiTheme="minorHAnsi" w:hAnsiTheme="minorHAnsi"/>
          <w:sz w:val="22"/>
          <w:szCs w:val="22"/>
        </w:rPr>
        <w:t xml:space="preserve"> </w:t>
      </w:r>
      <w:r w:rsidRPr="00C73882">
        <w:rPr>
          <w:rFonts w:asciiTheme="minorHAnsi" w:hAnsiTheme="minorHAnsi"/>
          <w:sz w:val="22"/>
          <w:szCs w:val="22"/>
        </w:rPr>
        <w:t xml:space="preserve">If student has not completed their master’s degree, they can apply to our master’s degree program and complete year 1 didactic </w:t>
      </w:r>
      <w:r>
        <w:rPr>
          <w:rFonts w:asciiTheme="minorHAnsi" w:hAnsiTheme="minorHAnsi"/>
          <w:sz w:val="22"/>
          <w:szCs w:val="22"/>
        </w:rPr>
        <w:t>course</w:t>
      </w:r>
      <w:r w:rsidRPr="00C73882">
        <w:rPr>
          <w:rFonts w:asciiTheme="minorHAnsi" w:hAnsiTheme="minorHAnsi"/>
          <w:sz w:val="22"/>
          <w:szCs w:val="22"/>
        </w:rPr>
        <w:t xml:space="preserve">work, then apply to year 2 of supervised practice year. </w:t>
      </w:r>
    </w:p>
    <w:p w14:paraId="435C6378" w14:textId="4B71C787" w:rsidR="00C73882" w:rsidRPr="00C73882" w:rsidRDefault="00C73882" w:rsidP="00C73882">
      <w:pPr>
        <w:rPr>
          <w:rFonts w:asciiTheme="minorHAnsi" w:hAnsiTheme="minorHAnsi"/>
          <w:sz w:val="22"/>
          <w:szCs w:val="22"/>
        </w:rPr>
      </w:pPr>
      <w:r w:rsidRPr="00C73882">
        <w:rPr>
          <w:rFonts w:asciiTheme="minorHAnsi" w:hAnsiTheme="minorHAnsi"/>
          <w:sz w:val="22"/>
          <w:szCs w:val="22"/>
        </w:rPr>
        <w:t>2.</w:t>
      </w:r>
      <w:r>
        <w:rPr>
          <w:rFonts w:asciiTheme="minorHAnsi" w:hAnsiTheme="minorHAnsi"/>
          <w:sz w:val="22"/>
          <w:szCs w:val="22"/>
        </w:rPr>
        <w:t xml:space="preserve"> </w:t>
      </w:r>
      <w:r w:rsidRPr="00C73882">
        <w:rPr>
          <w:rFonts w:asciiTheme="minorHAnsi" w:hAnsiTheme="minorHAnsi"/>
          <w:sz w:val="22"/>
          <w:szCs w:val="22"/>
        </w:rPr>
        <w:t xml:space="preserve">If a student has completed their master’s degree and DPD curriculum, they can apply directly to supervised practice year only. </w:t>
      </w:r>
    </w:p>
    <w:p w14:paraId="4A60B86D" w14:textId="155F87C9" w:rsidR="00C73882" w:rsidRPr="00C73882" w:rsidRDefault="00C73882" w:rsidP="00C73882">
      <w:pPr>
        <w:ind w:left="720"/>
        <w:rPr>
          <w:rFonts w:asciiTheme="minorHAnsi" w:hAnsiTheme="minorHAnsi"/>
          <w:sz w:val="22"/>
          <w:szCs w:val="22"/>
        </w:rPr>
      </w:pPr>
      <w:r w:rsidRPr="00C73882">
        <w:rPr>
          <w:rFonts w:asciiTheme="minorHAnsi" w:hAnsiTheme="minorHAnsi"/>
          <w:sz w:val="22"/>
          <w:szCs w:val="22"/>
        </w:rPr>
        <w:t>a.</w:t>
      </w:r>
      <w:r>
        <w:rPr>
          <w:rFonts w:asciiTheme="minorHAnsi" w:hAnsiTheme="minorHAnsi"/>
          <w:sz w:val="22"/>
          <w:szCs w:val="22"/>
        </w:rPr>
        <w:t xml:space="preserve"> </w:t>
      </w:r>
      <w:r w:rsidRPr="00C73882">
        <w:rPr>
          <w:rFonts w:asciiTheme="minorHAnsi" w:hAnsiTheme="minorHAnsi"/>
          <w:sz w:val="22"/>
          <w:szCs w:val="22"/>
        </w:rPr>
        <w:t xml:space="preserve">Upon acceptance to supervised practice year, student will work with the Coordinated Program Director to assess prior learning on specific competencies that need to be met prior to </w:t>
      </w:r>
      <w:r w:rsidRPr="00C73882">
        <w:rPr>
          <w:rFonts w:asciiTheme="minorHAnsi" w:hAnsiTheme="minorHAnsi"/>
          <w:sz w:val="22"/>
          <w:szCs w:val="22"/>
        </w:rPr>
        <w:lastRenderedPageBreak/>
        <w:t>or during supervised practice year (see “Assessment of Prior Learning” policy). If these competencies have not been met, student will work with Coordinated Program Director to complete remaining competencies during their supervised practice year.</w:t>
      </w:r>
    </w:p>
    <w:p w14:paraId="0FE0AA76" w14:textId="4424B518" w:rsidR="00250769" w:rsidRPr="00C73882" w:rsidRDefault="00C73882" w:rsidP="00250769">
      <w:pPr>
        <w:rPr>
          <w:rFonts w:asciiTheme="minorHAnsi" w:hAnsiTheme="minorHAnsi"/>
          <w:sz w:val="22"/>
          <w:szCs w:val="22"/>
        </w:rPr>
      </w:pPr>
      <w:r w:rsidRPr="00C73882">
        <w:rPr>
          <w:rFonts w:asciiTheme="minorHAnsi" w:hAnsiTheme="minorHAnsi"/>
          <w:sz w:val="22"/>
          <w:szCs w:val="22"/>
        </w:rPr>
        <w:t>3.</w:t>
      </w:r>
      <w:r>
        <w:rPr>
          <w:rFonts w:asciiTheme="minorHAnsi" w:hAnsiTheme="minorHAnsi"/>
          <w:sz w:val="22"/>
          <w:szCs w:val="22"/>
        </w:rPr>
        <w:t xml:space="preserve"> </w:t>
      </w:r>
      <w:r w:rsidRPr="00C73882">
        <w:rPr>
          <w:rFonts w:asciiTheme="minorHAnsi" w:hAnsiTheme="minorHAnsi"/>
          <w:sz w:val="22"/>
          <w:szCs w:val="22"/>
        </w:rPr>
        <w:t xml:space="preserve">If a student has completed a non-nutrition related master’s degree, </w:t>
      </w:r>
      <w:r w:rsidR="00787C6A">
        <w:rPr>
          <w:rFonts w:asciiTheme="minorHAnsi" w:hAnsiTheme="minorHAnsi"/>
          <w:sz w:val="22"/>
          <w:szCs w:val="22"/>
        </w:rPr>
        <w:t xml:space="preserve">the </w:t>
      </w:r>
      <w:r w:rsidRPr="00C73882">
        <w:rPr>
          <w:rFonts w:asciiTheme="minorHAnsi" w:hAnsiTheme="minorHAnsi"/>
          <w:sz w:val="22"/>
          <w:szCs w:val="22"/>
        </w:rPr>
        <w:t>student can apply to our coordinated program and the Coordinated Program Director will assess prior learning to determine coursework requirements to meet the knowledge-based competencies.</w:t>
      </w:r>
    </w:p>
    <w:p w14:paraId="758E7ED3" w14:textId="0566B467" w:rsidR="00250769" w:rsidRDefault="00250769" w:rsidP="007B66D7">
      <w:pPr>
        <w:rPr>
          <w:rFonts w:asciiTheme="minorHAnsi" w:hAnsiTheme="minorHAnsi"/>
          <w:b/>
          <w:sz w:val="22"/>
          <w:szCs w:val="22"/>
        </w:rPr>
      </w:pPr>
    </w:p>
    <w:p w14:paraId="50237D87" w14:textId="790DC44F" w:rsidR="00C73882" w:rsidRDefault="00C73882" w:rsidP="007B66D7">
      <w:pPr>
        <w:rPr>
          <w:rFonts w:asciiTheme="minorHAnsi" w:hAnsiTheme="minorHAnsi"/>
          <w:b/>
          <w:sz w:val="22"/>
          <w:szCs w:val="22"/>
        </w:rPr>
      </w:pPr>
      <w:r>
        <w:rPr>
          <w:rFonts w:asciiTheme="minorHAnsi" w:hAnsiTheme="minorHAnsi"/>
          <w:b/>
          <w:sz w:val="22"/>
          <w:szCs w:val="22"/>
        </w:rPr>
        <w:t>*MSU Denver students and alumni will apply directly through the University. Non-MSU Denver students will apply through DICAS as determined by guidance and dates set forth by ACEND.</w:t>
      </w:r>
    </w:p>
    <w:p w14:paraId="03038693" w14:textId="77777777" w:rsidR="00F34A41" w:rsidRDefault="00F34A41" w:rsidP="007B66D7">
      <w:pPr>
        <w:rPr>
          <w:rFonts w:asciiTheme="minorHAnsi" w:hAnsiTheme="minorHAnsi"/>
          <w:b/>
          <w:sz w:val="22"/>
          <w:szCs w:val="22"/>
        </w:rPr>
      </w:pPr>
    </w:p>
    <w:p w14:paraId="77925415" w14:textId="54323101" w:rsidR="007B66D7" w:rsidRPr="00021B96" w:rsidRDefault="007B66D7" w:rsidP="007B66D7">
      <w:pPr>
        <w:rPr>
          <w:rFonts w:asciiTheme="minorHAnsi" w:hAnsiTheme="minorHAnsi"/>
          <w:b/>
          <w:sz w:val="22"/>
          <w:szCs w:val="22"/>
        </w:rPr>
      </w:pPr>
      <w:r w:rsidRPr="00021B96">
        <w:rPr>
          <w:rFonts w:asciiTheme="minorHAnsi" w:hAnsiTheme="minorHAnsi"/>
          <w:b/>
          <w:sz w:val="22"/>
          <w:szCs w:val="22"/>
        </w:rPr>
        <w:t>Admission Requirements</w:t>
      </w:r>
    </w:p>
    <w:p w14:paraId="16FB4333" w14:textId="71B09373" w:rsidR="00787C6A" w:rsidRPr="00021B96" w:rsidRDefault="007B66D7" w:rsidP="007B66D7">
      <w:pPr>
        <w:rPr>
          <w:rFonts w:asciiTheme="minorHAnsi" w:hAnsiTheme="minorHAnsi"/>
          <w:sz w:val="22"/>
          <w:szCs w:val="22"/>
        </w:rPr>
      </w:pPr>
      <w:r w:rsidRPr="00021B96">
        <w:rPr>
          <w:rFonts w:asciiTheme="minorHAnsi" w:hAnsiTheme="minorHAnsi"/>
          <w:sz w:val="22"/>
          <w:szCs w:val="22"/>
        </w:rPr>
        <w:t xml:space="preserve">Candidates for admission to the MSU Denver </w:t>
      </w:r>
      <w:r w:rsidR="00787C6A">
        <w:rPr>
          <w:rFonts w:asciiTheme="minorHAnsi" w:hAnsiTheme="minorHAnsi"/>
          <w:sz w:val="22"/>
          <w:szCs w:val="22"/>
        </w:rPr>
        <w:t>Coordinated P</w:t>
      </w:r>
      <w:r w:rsidRPr="00021B96">
        <w:rPr>
          <w:rFonts w:asciiTheme="minorHAnsi" w:hAnsiTheme="minorHAnsi"/>
          <w:sz w:val="22"/>
          <w:szCs w:val="22"/>
        </w:rPr>
        <w:t>rogram must meet the following requirements:</w:t>
      </w:r>
    </w:p>
    <w:p w14:paraId="6C8067DA" w14:textId="77777777" w:rsidR="00787C6A" w:rsidRPr="00787C6A" w:rsidRDefault="00787C6A" w:rsidP="00787C6A">
      <w:pPr>
        <w:ind w:left="720"/>
        <w:rPr>
          <w:rFonts w:asciiTheme="minorHAnsi" w:hAnsiTheme="minorHAnsi"/>
          <w:b/>
          <w:bCs/>
          <w:sz w:val="22"/>
          <w:szCs w:val="22"/>
        </w:rPr>
      </w:pPr>
      <w:r w:rsidRPr="00787C6A">
        <w:rPr>
          <w:rFonts w:asciiTheme="minorHAnsi" w:hAnsiTheme="minorHAnsi"/>
          <w:b/>
          <w:bCs/>
          <w:sz w:val="22"/>
          <w:szCs w:val="22"/>
        </w:rPr>
        <w:t>Program Eligibility:</w:t>
      </w:r>
    </w:p>
    <w:p w14:paraId="151D0D12" w14:textId="77777777" w:rsidR="00787C6A" w:rsidRPr="00787C6A" w:rsidRDefault="00787C6A" w:rsidP="00787C6A">
      <w:pPr>
        <w:numPr>
          <w:ilvl w:val="0"/>
          <w:numId w:val="50"/>
        </w:numPr>
        <w:rPr>
          <w:rFonts w:asciiTheme="minorHAnsi" w:hAnsiTheme="minorHAnsi"/>
          <w:sz w:val="22"/>
          <w:szCs w:val="22"/>
        </w:rPr>
      </w:pPr>
      <w:r w:rsidRPr="00787C6A">
        <w:rPr>
          <w:rFonts w:asciiTheme="minorHAnsi" w:hAnsiTheme="minorHAnsi"/>
          <w:sz w:val="22"/>
          <w:szCs w:val="22"/>
        </w:rPr>
        <w:t>Have a bachelor’s degree from a regionally accredited college or university in any discipline,</w:t>
      </w:r>
    </w:p>
    <w:p w14:paraId="76144160" w14:textId="4B2AC739" w:rsidR="00787C6A" w:rsidRPr="00787C6A" w:rsidRDefault="00787C6A" w:rsidP="00787C6A">
      <w:pPr>
        <w:numPr>
          <w:ilvl w:val="0"/>
          <w:numId w:val="50"/>
        </w:numPr>
        <w:rPr>
          <w:rFonts w:asciiTheme="minorHAnsi" w:hAnsiTheme="minorHAnsi"/>
          <w:sz w:val="22"/>
          <w:szCs w:val="22"/>
        </w:rPr>
      </w:pPr>
      <w:r w:rsidRPr="00787C6A">
        <w:rPr>
          <w:rFonts w:asciiTheme="minorHAnsi" w:hAnsiTheme="minorHAnsi"/>
          <w:sz w:val="22"/>
          <w:szCs w:val="22"/>
        </w:rPr>
        <w:t>Have a cumulative undergraduate GPA of 3.0 or higher</w:t>
      </w:r>
    </w:p>
    <w:p w14:paraId="021CF930" w14:textId="77777777" w:rsidR="00787C6A" w:rsidRPr="00787C6A" w:rsidRDefault="00787C6A" w:rsidP="00787C6A">
      <w:pPr>
        <w:ind w:left="720"/>
        <w:rPr>
          <w:rFonts w:asciiTheme="minorHAnsi" w:hAnsiTheme="minorHAnsi"/>
          <w:sz w:val="22"/>
          <w:szCs w:val="22"/>
        </w:rPr>
      </w:pPr>
    </w:p>
    <w:p w14:paraId="2C905CE9" w14:textId="77777777" w:rsidR="00787C6A" w:rsidRPr="00787C6A" w:rsidRDefault="00787C6A" w:rsidP="00787C6A">
      <w:pPr>
        <w:ind w:left="720"/>
        <w:rPr>
          <w:rFonts w:asciiTheme="minorHAnsi" w:hAnsiTheme="minorHAnsi"/>
          <w:b/>
          <w:bCs/>
          <w:sz w:val="22"/>
          <w:szCs w:val="22"/>
        </w:rPr>
      </w:pPr>
      <w:r w:rsidRPr="00787C6A">
        <w:rPr>
          <w:rFonts w:asciiTheme="minorHAnsi" w:hAnsiTheme="minorHAnsi"/>
          <w:b/>
          <w:bCs/>
          <w:sz w:val="22"/>
          <w:szCs w:val="22"/>
        </w:rPr>
        <w:t>Prerequisites:</w:t>
      </w:r>
    </w:p>
    <w:p w14:paraId="39493282" w14:textId="3C632662" w:rsidR="00787C6A" w:rsidRPr="00787C6A" w:rsidRDefault="00787C6A" w:rsidP="00787C6A">
      <w:pPr>
        <w:numPr>
          <w:ilvl w:val="0"/>
          <w:numId w:val="50"/>
        </w:numPr>
        <w:rPr>
          <w:rFonts w:asciiTheme="minorHAnsi" w:hAnsiTheme="minorHAnsi"/>
          <w:sz w:val="22"/>
          <w:szCs w:val="22"/>
        </w:rPr>
      </w:pPr>
      <w:r>
        <w:rPr>
          <w:rFonts w:asciiTheme="minorHAnsi" w:hAnsiTheme="minorHAnsi"/>
          <w:sz w:val="22"/>
          <w:szCs w:val="22"/>
        </w:rPr>
        <w:t>A</w:t>
      </w:r>
      <w:r w:rsidRPr="00787C6A">
        <w:rPr>
          <w:rFonts w:asciiTheme="minorHAnsi" w:hAnsiTheme="minorHAnsi"/>
          <w:sz w:val="22"/>
          <w:szCs w:val="22"/>
        </w:rPr>
        <w:t>dmission requires prerequisite coursework with a grade of C- or higher in:</w:t>
      </w:r>
    </w:p>
    <w:p w14:paraId="48238A3B" w14:textId="77777777" w:rsidR="00787C6A" w:rsidRPr="00787C6A" w:rsidRDefault="00787C6A" w:rsidP="00787C6A">
      <w:pPr>
        <w:numPr>
          <w:ilvl w:val="1"/>
          <w:numId w:val="50"/>
        </w:numPr>
        <w:rPr>
          <w:rFonts w:asciiTheme="minorHAnsi" w:hAnsiTheme="minorHAnsi"/>
          <w:sz w:val="22"/>
          <w:szCs w:val="22"/>
        </w:rPr>
      </w:pPr>
      <w:r w:rsidRPr="00787C6A">
        <w:rPr>
          <w:rFonts w:asciiTheme="minorHAnsi" w:hAnsiTheme="minorHAnsi"/>
          <w:sz w:val="22"/>
          <w:szCs w:val="22"/>
        </w:rPr>
        <w:t>Chemistry</w:t>
      </w:r>
    </w:p>
    <w:p w14:paraId="167ACD95" w14:textId="77777777" w:rsidR="00787C6A" w:rsidRPr="00787C6A" w:rsidRDefault="00787C6A" w:rsidP="00787C6A">
      <w:pPr>
        <w:numPr>
          <w:ilvl w:val="1"/>
          <w:numId w:val="50"/>
        </w:numPr>
        <w:rPr>
          <w:rFonts w:asciiTheme="minorHAnsi" w:hAnsiTheme="minorHAnsi"/>
          <w:sz w:val="22"/>
          <w:szCs w:val="22"/>
        </w:rPr>
      </w:pPr>
      <w:r w:rsidRPr="00787C6A">
        <w:rPr>
          <w:rFonts w:asciiTheme="minorHAnsi" w:hAnsiTheme="minorHAnsi"/>
          <w:sz w:val="22"/>
          <w:szCs w:val="22"/>
        </w:rPr>
        <w:t xml:space="preserve">Organic chemistry </w:t>
      </w:r>
    </w:p>
    <w:p w14:paraId="002D7FEF" w14:textId="77777777" w:rsidR="00787C6A" w:rsidRPr="00787C6A" w:rsidRDefault="00787C6A" w:rsidP="00787C6A">
      <w:pPr>
        <w:numPr>
          <w:ilvl w:val="1"/>
          <w:numId w:val="50"/>
        </w:numPr>
        <w:rPr>
          <w:rFonts w:asciiTheme="minorHAnsi" w:hAnsiTheme="minorHAnsi"/>
          <w:sz w:val="22"/>
          <w:szCs w:val="22"/>
        </w:rPr>
      </w:pPr>
      <w:r w:rsidRPr="00787C6A">
        <w:rPr>
          <w:rFonts w:asciiTheme="minorHAnsi" w:hAnsiTheme="minorHAnsi"/>
          <w:sz w:val="22"/>
          <w:szCs w:val="22"/>
        </w:rPr>
        <w:t xml:space="preserve">Biological chemistry </w:t>
      </w:r>
    </w:p>
    <w:p w14:paraId="6C91AD24" w14:textId="77777777" w:rsidR="00787C6A" w:rsidRPr="00787C6A" w:rsidRDefault="00787C6A" w:rsidP="00787C6A">
      <w:pPr>
        <w:numPr>
          <w:ilvl w:val="1"/>
          <w:numId w:val="50"/>
        </w:numPr>
        <w:rPr>
          <w:rFonts w:asciiTheme="minorHAnsi" w:hAnsiTheme="minorHAnsi"/>
          <w:sz w:val="22"/>
          <w:szCs w:val="22"/>
        </w:rPr>
      </w:pPr>
      <w:r w:rsidRPr="00787C6A">
        <w:rPr>
          <w:rFonts w:asciiTheme="minorHAnsi" w:hAnsiTheme="minorHAnsi"/>
          <w:sz w:val="22"/>
          <w:szCs w:val="22"/>
        </w:rPr>
        <w:t>Anatomy and physiology (the equivalent of 6 credit hours)</w:t>
      </w:r>
    </w:p>
    <w:p w14:paraId="2BAC3C8F" w14:textId="77777777" w:rsidR="00787C6A" w:rsidRPr="00787C6A" w:rsidRDefault="00787C6A" w:rsidP="00787C6A">
      <w:pPr>
        <w:numPr>
          <w:ilvl w:val="1"/>
          <w:numId w:val="50"/>
        </w:numPr>
        <w:rPr>
          <w:rFonts w:asciiTheme="minorHAnsi" w:hAnsiTheme="minorHAnsi"/>
          <w:sz w:val="22"/>
          <w:szCs w:val="22"/>
        </w:rPr>
      </w:pPr>
      <w:r w:rsidRPr="00787C6A">
        <w:rPr>
          <w:rFonts w:asciiTheme="minorHAnsi" w:hAnsiTheme="minorHAnsi"/>
          <w:sz w:val="22"/>
          <w:szCs w:val="22"/>
        </w:rPr>
        <w:t>Upper division human nutrition course with macronutrient and micronutrient metabolism as the focus of the course (minimum of 3 credit hours)</w:t>
      </w:r>
    </w:p>
    <w:p w14:paraId="099C1331" w14:textId="77777777" w:rsidR="00787C6A" w:rsidRPr="00787C6A" w:rsidRDefault="00787C6A" w:rsidP="00787C6A">
      <w:pPr>
        <w:numPr>
          <w:ilvl w:val="1"/>
          <w:numId w:val="50"/>
        </w:numPr>
        <w:rPr>
          <w:rFonts w:asciiTheme="minorHAnsi" w:hAnsiTheme="minorHAnsi"/>
          <w:sz w:val="22"/>
          <w:szCs w:val="22"/>
        </w:rPr>
      </w:pPr>
      <w:r w:rsidRPr="00787C6A">
        <w:rPr>
          <w:rFonts w:asciiTheme="minorHAnsi" w:hAnsiTheme="minorHAnsi"/>
          <w:sz w:val="22"/>
          <w:szCs w:val="22"/>
        </w:rPr>
        <w:t xml:space="preserve">Medical nutrition therapy (minimum of 3 credits of a combined medical nutrition therapy I and II or equivalent) </w:t>
      </w:r>
    </w:p>
    <w:p w14:paraId="4398FF17" w14:textId="77777777" w:rsidR="00787C6A" w:rsidRPr="00787C6A" w:rsidRDefault="00787C6A" w:rsidP="00787C6A">
      <w:pPr>
        <w:ind w:left="720"/>
        <w:rPr>
          <w:rFonts w:asciiTheme="minorHAnsi" w:hAnsiTheme="minorHAnsi"/>
          <w:sz w:val="22"/>
          <w:szCs w:val="22"/>
        </w:rPr>
      </w:pPr>
    </w:p>
    <w:p w14:paraId="22CAECED" w14:textId="790D429F" w:rsidR="00787C6A" w:rsidRPr="00787C6A" w:rsidRDefault="00787C6A" w:rsidP="00787C6A">
      <w:pPr>
        <w:ind w:left="720"/>
        <w:rPr>
          <w:rFonts w:asciiTheme="minorHAnsi" w:hAnsiTheme="minorHAnsi"/>
          <w:sz w:val="22"/>
          <w:szCs w:val="22"/>
        </w:rPr>
      </w:pPr>
      <w:r w:rsidRPr="00787C6A">
        <w:rPr>
          <w:rFonts w:asciiTheme="minorHAnsi" w:hAnsiTheme="minorHAnsi"/>
          <w:sz w:val="22"/>
          <w:szCs w:val="22"/>
        </w:rPr>
        <w:t>Students must have all prerequisites completed prior to their entry term in the MSN program.</w:t>
      </w:r>
    </w:p>
    <w:p w14:paraId="5DF001A9" w14:textId="0CC1BDC8" w:rsidR="00787C6A" w:rsidRPr="00787C6A" w:rsidRDefault="00787C6A" w:rsidP="00787C6A">
      <w:pPr>
        <w:ind w:left="720"/>
        <w:rPr>
          <w:rFonts w:asciiTheme="minorHAnsi" w:hAnsiTheme="minorHAnsi"/>
          <w:sz w:val="22"/>
          <w:szCs w:val="22"/>
        </w:rPr>
      </w:pPr>
      <w:r w:rsidRPr="00787C6A">
        <w:rPr>
          <w:rFonts w:asciiTheme="minorHAnsi" w:hAnsiTheme="minorHAnsi"/>
          <w:sz w:val="22"/>
          <w:szCs w:val="22"/>
        </w:rPr>
        <w:t xml:space="preserve">If you have multiple prerequisites to complete, please contact the Department of Nutrition to speak with an advisor about the timeline for completing the necessary prerequisites and the best admission semester based on your specific course needs. </w:t>
      </w:r>
    </w:p>
    <w:p w14:paraId="5B7C87C2" w14:textId="77777777" w:rsidR="00787C6A" w:rsidRPr="00787C6A" w:rsidRDefault="00787C6A" w:rsidP="00787C6A">
      <w:pPr>
        <w:ind w:left="720"/>
        <w:rPr>
          <w:rFonts w:asciiTheme="minorHAnsi" w:hAnsiTheme="minorHAnsi"/>
          <w:sz w:val="22"/>
          <w:szCs w:val="22"/>
        </w:rPr>
      </w:pPr>
    </w:p>
    <w:p w14:paraId="537115BC" w14:textId="77777777" w:rsidR="00787C6A" w:rsidRPr="00787C6A" w:rsidRDefault="00787C6A" w:rsidP="00787C6A">
      <w:pPr>
        <w:ind w:left="720"/>
        <w:rPr>
          <w:rFonts w:asciiTheme="minorHAnsi" w:hAnsiTheme="minorHAnsi"/>
          <w:b/>
          <w:bCs/>
          <w:sz w:val="22"/>
          <w:szCs w:val="22"/>
        </w:rPr>
      </w:pPr>
      <w:r w:rsidRPr="00787C6A">
        <w:rPr>
          <w:rFonts w:asciiTheme="minorHAnsi" w:hAnsiTheme="minorHAnsi"/>
          <w:b/>
          <w:bCs/>
          <w:sz w:val="22"/>
          <w:szCs w:val="22"/>
        </w:rPr>
        <w:t>Recency Requirements</w:t>
      </w:r>
    </w:p>
    <w:p w14:paraId="345BBB98" w14:textId="77777777" w:rsidR="00787C6A" w:rsidRPr="00787C6A" w:rsidRDefault="00787C6A" w:rsidP="00787C6A">
      <w:pPr>
        <w:ind w:left="720"/>
        <w:rPr>
          <w:rFonts w:asciiTheme="minorHAnsi" w:hAnsiTheme="minorHAnsi"/>
          <w:sz w:val="22"/>
          <w:szCs w:val="22"/>
        </w:rPr>
      </w:pPr>
    </w:p>
    <w:p w14:paraId="17638A82" w14:textId="750BF571" w:rsidR="00787C6A" w:rsidRPr="00787C6A" w:rsidRDefault="00787C6A" w:rsidP="00787C6A">
      <w:pPr>
        <w:ind w:left="720"/>
        <w:rPr>
          <w:rFonts w:asciiTheme="minorHAnsi" w:hAnsiTheme="minorHAnsi"/>
          <w:sz w:val="22"/>
          <w:szCs w:val="22"/>
        </w:rPr>
      </w:pPr>
      <w:r w:rsidRPr="00787C6A">
        <w:rPr>
          <w:rFonts w:asciiTheme="minorHAnsi" w:hAnsiTheme="minorHAnsi"/>
          <w:sz w:val="22"/>
          <w:szCs w:val="22"/>
        </w:rPr>
        <w:t>Recency requirements for prerequisites include:</w:t>
      </w:r>
    </w:p>
    <w:p w14:paraId="60C55EA3" w14:textId="77777777" w:rsidR="00787C6A" w:rsidRPr="00787C6A" w:rsidRDefault="00787C6A" w:rsidP="00787C6A">
      <w:pPr>
        <w:numPr>
          <w:ilvl w:val="0"/>
          <w:numId w:val="50"/>
        </w:numPr>
        <w:rPr>
          <w:rFonts w:asciiTheme="minorHAnsi" w:hAnsiTheme="minorHAnsi"/>
          <w:sz w:val="22"/>
          <w:szCs w:val="22"/>
        </w:rPr>
      </w:pPr>
      <w:r w:rsidRPr="00787C6A">
        <w:rPr>
          <w:rFonts w:asciiTheme="minorHAnsi" w:hAnsiTheme="minorHAnsi"/>
          <w:sz w:val="22"/>
          <w:szCs w:val="22"/>
        </w:rPr>
        <w:t>The upper division human nutrition metabolism and medical nutrition therapy courses must have been:</w:t>
      </w:r>
    </w:p>
    <w:p w14:paraId="0ECC8303" w14:textId="77777777" w:rsidR="00787C6A" w:rsidRPr="00787C6A" w:rsidRDefault="00787C6A" w:rsidP="00787C6A">
      <w:pPr>
        <w:numPr>
          <w:ilvl w:val="1"/>
          <w:numId w:val="50"/>
        </w:numPr>
        <w:rPr>
          <w:rFonts w:asciiTheme="minorHAnsi" w:hAnsiTheme="minorHAnsi"/>
          <w:sz w:val="22"/>
          <w:szCs w:val="22"/>
        </w:rPr>
      </w:pPr>
      <w:r w:rsidRPr="00787C6A">
        <w:rPr>
          <w:rFonts w:asciiTheme="minorHAnsi" w:hAnsiTheme="minorHAnsi"/>
          <w:sz w:val="22"/>
          <w:szCs w:val="22"/>
        </w:rPr>
        <w:t>Completed within the last 5 years of your entry term</w:t>
      </w:r>
    </w:p>
    <w:p w14:paraId="56CABDDD" w14:textId="77777777" w:rsidR="00787C6A" w:rsidRPr="00787C6A" w:rsidRDefault="00787C6A" w:rsidP="00787C6A">
      <w:pPr>
        <w:ind w:left="720"/>
        <w:rPr>
          <w:rFonts w:asciiTheme="minorHAnsi" w:hAnsiTheme="minorHAnsi"/>
          <w:sz w:val="22"/>
          <w:szCs w:val="22"/>
        </w:rPr>
      </w:pPr>
    </w:p>
    <w:p w14:paraId="3B31388D" w14:textId="66D3F5A5" w:rsidR="00787C6A" w:rsidRDefault="00787C6A" w:rsidP="00787C6A">
      <w:pPr>
        <w:numPr>
          <w:ilvl w:val="0"/>
          <w:numId w:val="50"/>
        </w:numPr>
        <w:rPr>
          <w:rFonts w:asciiTheme="minorHAnsi" w:hAnsiTheme="minorHAnsi"/>
          <w:sz w:val="22"/>
          <w:szCs w:val="22"/>
        </w:rPr>
      </w:pPr>
      <w:r w:rsidRPr="00787C6A">
        <w:rPr>
          <w:rFonts w:asciiTheme="minorHAnsi" w:hAnsiTheme="minorHAnsi"/>
          <w:sz w:val="22"/>
          <w:szCs w:val="22"/>
        </w:rPr>
        <w:t>The medical nutrition therapy recency requirement may be waived if the applicant has recent clinical work experience. Approval of waiver of this recency requirement will be determined by the Admissions Committee and/or Graduate Director.</w:t>
      </w:r>
    </w:p>
    <w:p w14:paraId="6C83B60C" w14:textId="13EBD4E9" w:rsidR="00787C6A" w:rsidRDefault="00787C6A" w:rsidP="00787C6A">
      <w:pPr>
        <w:rPr>
          <w:rFonts w:asciiTheme="minorHAnsi" w:hAnsiTheme="minorHAnsi"/>
          <w:sz w:val="22"/>
          <w:szCs w:val="22"/>
        </w:rPr>
      </w:pPr>
    </w:p>
    <w:p w14:paraId="5953AD82" w14:textId="56963CEB" w:rsidR="00787C6A" w:rsidRDefault="00787C6A" w:rsidP="00787C6A">
      <w:pPr>
        <w:rPr>
          <w:rFonts w:asciiTheme="minorHAnsi" w:hAnsiTheme="minorHAnsi"/>
          <w:b/>
          <w:bCs/>
          <w:sz w:val="22"/>
          <w:szCs w:val="22"/>
        </w:rPr>
      </w:pPr>
      <w:r>
        <w:rPr>
          <w:rFonts w:asciiTheme="minorHAnsi" w:hAnsiTheme="minorHAnsi"/>
          <w:b/>
          <w:bCs/>
          <w:sz w:val="22"/>
          <w:szCs w:val="22"/>
        </w:rPr>
        <w:t>Application to Supervised Practice year only</w:t>
      </w:r>
    </w:p>
    <w:p w14:paraId="5CABF243" w14:textId="56E89656" w:rsidR="00787C6A" w:rsidRPr="00787C6A" w:rsidRDefault="00787C6A" w:rsidP="00787C6A">
      <w:pPr>
        <w:rPr>
          <w:rFonts w:asciiTheme="minorHAnsi" w:hAnsiTheme="minorHAnsi"/>
          <w:sz w:val="22"/>
          <w:szCs w:val="22"/>
        </w:rPr>
      </w:pPr>
      <w:r>
        <w:rPr>
          <w:rFonts w:asciiTheme="minorHAnsi" w:hAnsiTheme="minorHAnsi"/>
          <w:sz w:val="22"/>
          <w:szCs w:val="22"/>
        </w:rPr>
        <w:t>Students have the option to apply to supervised practice year only. The applicant must submit:</w:t>
      </w:r>
    </w:p>
    <w:p w14:paraId="1ED27890" w14:textId="7B319599" w:rsidR="009A2FAC" w:rsidRDefault="007B66D7" w:rsidP="008C1E33">
      <w:pPr>
        <w:numPr>
          <w:ilvl w:val="0"/>
          <w:numId w:val="38"/>
        </w:numPr>
        <w:rPr>
          <w:rFonts w:asciiTheme="minorHAnsi" w:hAnsiTheme="minorHAnsi"/>
          <w:sz w:val="22"/>
          <w:szCs w:val="22"/>
        </w:rPr>
      </w:pPr>
      <w:r w:rsidRPr="00021B96">
        <w:rPr>
          <w:rFonts w:asciiTheme="minorHAnsi" w:hAnsiTheme="minorHAnsi"/>
          <w:sz w:val="22"/>
          <w:szCs w:val="22"/>
        </w:rPr>
        <w:t xml:space="preserve">Successful completion of a minimum of a </w:t>
      </w:r>
      <w:r w:rsidR="00F44BE0">
        <w:rPr>
          <w:rFonts w:asciiTheme="minorHAnsi" w:hAnsiTheme="minorHAnsi"/>
          <w:sz w:val="22"/>
          <w:szCs w:val="22"/>
        </w:rPr>
        <w:t>g</w:t>
      </w:r>
      <w:r w:rsidR="00426682">
        <w:rPr>
          <w:rFonts w:asciiTheme="minorHAnsi" w:hAnsiTheme="minorHAnsi"/>
          <w:sz w:val="22"/>
          <w:szCs w:val="22"/>
        </w:rPr>
        <w:t>raduate</w:t>
      </w:r>
      <w:r w:rsidRPr="00021B96">
        <w:rPr>
          <w:rFonts w:asciiTheme="minorHAnsi" w:hAnsiTheme="minorHAnsi"/>
          <w:sz w:val="22"/>
          <w:szCs w:val="22"/>
        </w:rPr>
        <w:t xml:space="preserve"> degree from a US regionally-accredited college or university or foreign equivalent as evidenced by an official transcript. Official </w:t>
      </w:r>
      <w:r w:rsidRPr="00021B96">
        <w:rPr>
          <w:rFonts w:asciiTheme="minorHAnsi" w:hAnsiTheme="minorHAnsi"/>
          <w:sz w:val="22"/>
          <w:szCs w:val="22"/>
        </w:rPr>
        <w:lastRenderedPageBreak/>
        <w:t>transcripts must be mailed directly from the previous colleges/universities in a signed, sealed envelope</w:t>
      </w:r>
      <w:r w:rsidR="008C1E33">
        <w:rPr>
          <w:rFonts w:asciiTheme="minorHAnsi" w:hAnsiTheme="minorHAnsi"/>
          <w:sz w:val="22"/>
          <w:szCs w:val="22"/>
        </w:rPr>
        <w:t xml:space="preserve"> or sent electronically to MSU Denver prior to the </w:t>
      </w:r>
      <w:r w:rsidR="00ED2892">
        <w:rPr>
          <w:rFonts w:asciiTheme="minorHAnsi" w:hAnsiTheme="minorHAnsi"/>
          <w:sz w:val="22"/>
          <w:szCs w:val="22"/>
        </w:rPr>
        <w:t>supervised practice</w:t>
      </w:r>
      <w:r w:rsidR="008C1E33">
        <w:rPr>
          <w:rFonts w:asciiTheme="minorHAnsi" w:hAnsiTheme="minorHAnsi"/>
          <w:sz w:val="22"/>
          <w:szCs w:val="22"/>
        </w:rPr>
        <w:t xml:space="preserve"> start date</w:t>
      </w:r>
      <w:r w:rsidRPr="00021B96">
        <w:rPr>
          <w:rFonts w:asciiTheme="minorHAnsi" w:hAnsiTheme="minorHAnsi"/>
          <w:sz w:val="22"/>
          <w:szCs w:val="22"/>
        </w:rPr>
        <w:t xml:space="preserve">. </w:t>
      </w:r>
      <w:r w:rsidR="008C1E33">
        <w:rPr>
          <w:rFonts w:asciiTheme="minorHAnsi" w:hAnsiTheme="minorHAnsi"/>
          <w:sz w:val="22"/>
          <w:szCs w:val="22"/>
        </w:rPr>
        <w:t xml:space="preserve"> </w:t>
      </w:r>
      <w:r w:rsidRPr="008C1E33">
        <w:rPr>
          <w:rFonts w:asciiTheme="minorHAnsi" w:hAnsiTheme="minorHAnsi"/>
          <w:sz w:val="22"/>
          <w:szCs w:val="22"/>
        </w:rPr>
        <w:t xml:space="preserve">The degree must be conferred prior to the </w:t>
      </w:r>
      <w:r w:rsidR="00787C6A">
        <w:rPr>
          <w:rFonts w:asciiTheme="minorHAnsi" w:hAnsiTheme="minorHAnsi"/>
          <w:sz w:val="22"/>
          <w:szCs w:val="22"/>
        </w:rPr>
        <w:t>supervised practice year</w:t>
      </w:r>
      <w:r w:rsidRPr="008C1E33">
        <w:rPr>
          <w:rFonts w:asciiTheme="minorHAnsi" w:hAnsiTheme="minorHAnsi"/>
          <w:sz w:val="22"/>
          <w:szCs w:val="22"/>
        </w:rPr>
        <w:t xml:space="preserve"> start date. Foreign transcripts must have an official English translation done by a certified translator, if applicable, and a professional, course-by-course evaluation showing equivalency to a U.S. </w:t>
      </w:r>
      <w:r w:rsidR="00426682">
        <w:rPr>
          <w:rFonts w:asciiTheme="minorHAnsi" w:hAnsiTheme="minorHAnsi"/>
          <w:sz w:val="22"/>
          <w:szCs w:val="22"/>
        </w:rPr>
        <w:t>Graduate</w:t>
      </w:r>
      <w:r w:rsidRPr="008C1E33">
        <w:rPr>
          <w:rFonts w:asciiTheme="minorHAnsi" w:hAnsiTheme="minorHAnsi"/>
          <w:sz w:val="22"/>
          <w:szCs w:val="22"/>
        </w:rPr>
        <w:t xml:space="preserve"> degree.</w:t>
      </w:r>
    </w:p>
    <w:p w14:paraId="6B28456E" w14:textId="5BAE769D" w:rsidR="00F369DB" w:rsidRPr="008C1E33" w:rsidRDefault="00F369DB" w:rsidP="00F369DB">
      <w:pPr>
        <w:rPr>
          <w:rFonts w:asciiTheme="minorHAnsi" w:hAnsiTheme="minorHAnsi"/>
          <w:sz w:val="22"/>
          <w:szCs w:val="22"/>
        </w:rPr>
        <w:sectPr w:rsidR="00F369DB" w:rsidRPr="008C1E33" w:rsidSect="0054621F">
          <w:type w:val="continuous"/>
          <w:pgSz w:w="12240" w:h="15840"/>
          <w:pgMar w:top="1440" w:right="1440" w:bottom="1440" w:left="1440" w:header="720" w:footer="720" w:gutter="0"/>
          <w:cols w:space="720"/>
          <w:docGrid w:linePitch="360"/>
        </w:sectPr>
      </w:pPr>
    </w:p>
    <w:p w14:paraId="02FC8E97" w14:textId="77777777" w:rsidR="007B66D7" w:rsidRPr="00021B96" w:rsidRDefault="007B66D7" w:rsidP="007B66D7">
      <w:pPr>
        <w:numPr>
          <w:ilvl w:val="0"/>
          <w:numId w:val="38"/>
        </w:numPr>
        <w:rPr>
          <w:rFonts w:asciiTheme="minorHAnsi" w:hAnsiTheme="minorHAnsi"/>
          <w:sz w:val="22"/>
          <w:szCs w:val="22"/>
        </w:rPr>
      </w:pPr>
      <w:r w:rsidRPr="00021B96">
        <w:rPr>
          <w:rFonts w:asciiTheme="minorHAnsi" w:hAnsiTheme="minorHAnsi"/>
          <w:sz w:val="22"/>
          <w:szCs w:val="22"/>
        </w:rPr>
        <w:t>A minimum 3.0 cumulative GPA.</w:t>
      </w:r>
    </w:p>
    <w:p w14:paraId="2DF6F3A0" w14:textId="38E69363" w:rsidR="007B66D7" w:rsidRPr="00021B96" w:rsidRDefault="007B66D7" w:rsidP="007B66D7">
      <w:pPr>
        <w:numPr>
          <w:ilvl w:val="0"/>
          <w:numId w:val="38"/>
        </w:numPr>
        <w:rPr>
          <w:rFonts w:asciiTheme="minorHAnsi" w:hAnsiTheme="minorHAnsi"/>
          <w:sz w:val="22"/>
          <w:szCs w:val="22"/>
        </w:rPr>
      </w:pPr>
      <w:r w:rsidRPr="00021B96">
        <w:rPr>
          <w:rFonts w:asciiTheme="minorHAnsi" w:hAnsiTheme="minorHAnsi"/>
          <w:sz w:val="22"/>
          <w:szCs w:val="22"/>
        </w:rPr>
        <w:t xml:space="preserve">Successful completion of a Didactic Program in Dietetics (DPD) accredited by the Accreditation Council for Education in Nutrition and Dietetics, as evidenced by an original Verification Statement signed by the Program Director. The DPD Verification Statement must be obtained and received by the </w:t>
      </w:r>
      <w:r w:rsidR="00787C6A">
        <w:rPr>
          <w:rFonts w:asciiTheme="minorHAnsi" w:hAnsiTheme="minorHAnsi"/>
          <w:sz w:val="22"/>
          <w:szCs w:val="22"/>
        </w:rPr>
        <w:t>Coordinated Program</w:t>
      </w:r>
      <w:r w:rsidRPr="00021B96">
        <w:rPr>
          <w:rFonts w:asciiTheme="minorHAnsi" w:hAnsiTheme="minorHAnsi"/>
          <w:sz w:val="22"/>
          <w:szCs w:val="22"/>
        </w:rPr>
        <w:t xml:space="preserve"> Director prior to the </w:t>
      </w:r>
      <w:r w:rsidR="00787C6A">
        <w:rPr>
          <w:rFonts w:asciiTheme="minorHAnsi" w:hAnsiTheme="minorHAnsi"/>
          <w:sz w:val="22"/>
          <w:szCs w:val="22"/>
        </w:rPr>
        <w:t>supervised practice year</w:t>
      </w:r>
      <w:r w:rsidRPr="00021B96">
        <w:rPr>
          <w:rFonts w:asciiTheme="minorHAnsi" w:hAnsiTheme="minorHAnsi"/>
          <w:sz w:val="22"/>
          <w:szCs w:val="22"/>
        </w:rPr>
        <w:t xml:space="preserve"> start date.</w:t>
      </w:r>
    </w:p>
    <w:p w14:paraId="75ED0084" w14:textId="77777777" w:rsidR="007B66D7" w:rsidRDefault="007B66D7" w:rsidP="007B66D7">
      <w:pPr>
        <w:numPr>
          <w:ilvl w:val="0"/>
          <w:numId w:val="38"/>
        </w:numPr>
        <w:rPr>
          <w:rFonts w:asciiTheme="minorHAnsi" w:hAnsiTheme="minorHAnsi"/>
          <w:sz w:val="22"/>
          <w:szCs w:val="22"/>
        </w:rPr>
      </w:pPr>
      <w:r w:rsidRPr="00021B96">
        <w:rPr>
          <w:rFonts w:asciiTheme="minorHAnsi" w:hAnsiTheme="minorHAnsi"/>
          <w:sz w:val="22"/>
          <w:szCs w:val="22"/>
        </w:rPr>
        <w:t>A minimum 3.0 GPA in DPD coursework.</w:t>
      </w:r>
      <w:r w:rsidR="00D2073D">
        <w:rPr>
          <w:rFonts w:asciiTheme="minorHAnsi" w:hAnsiTheme="minorHAnsi"/>
          <w:sz w:val="22"/>
          <w:szCs w:val="22"/>
        </w:rPr>
        <w:tab/>
      </w:r>
      <w:r w:rsidR="00D2073D">
        <w:rPr>
          <w:rFonts w:asciiTheme="minorHAnsi" w:hAnsiTheme="minorHAnsi"/>
          <w:sz w:val="22"/>
          <w:szCs w:val="22"/>
        </w:rPr>
        <w:tab/>
      </w:r>
      <w:r w:rsidR="00D2073D">
        <w:rPr>
          <w:rFonts w:asciiTheme="minorHAnsi" w:hAnsiTheme="minorHAnsi"/>
          <w:sz w:val="22"/>
          <w:szCs w:val="22"/>
        </w:rPr>
        <w:tab/>
      </w:r>
      <w:r w:rsidR="00D2073D">
        <w:rPr>
          <w:rFonts w:asciiTheme="minorHAnsi" w:hAnsiTheme="minorHAnsi"/>
          <w:sz w:val="22"/>
          <w:szCs w:val="22"/>
        </w:rPr>
        <w:tab/>
      </w:r>
      <w:r w:rsidR="00D2073D">
        <w:rPr>
          <w:rFonts w:asciiTheme="minorHAnsi" w:hAnsiTheme="minorHAnsi"/>
          <w:sz w:val="22"/>
          <w:szCs w:val="22"/>
        </w:rPr>
        <w:tab/>
      </w:r>
    </w:p>
    <w:p w14:paraId="5F8A88B3" w14:textId="77777777" w:rsidR="007B66D7" w:rsidRPr="00021B96" w:rsidRDefault="007B66D7" w:rsidP="007B66D7">
      <w:pPr>
        <w:numPr>
          <w:ilvl w:val="0"/>
          <w:numId w:val="38"/>
        </w:numPr>
        <w:rPr>
          <w:rFonts w:asciiTheme="minorHAnsi" w:hAnsiTheme="minorHAnsi"/>
          <w:sz w:val="22"/>
          <w:szCs w:val="22"/>
        </w:rPr>
      </w:pPr>
      <w:r w:rsidRPr="00021B96">
        <w:rPr>
          <w:rFonts w:asciiTheme="minorHAnsi" w:hAnsiTheme="minorHAnsi"/>
          <w:sz w:val="22"/>
          <w:szCs w:val="22"/>
        </w:rPr>
        <w:t>Able to pass a background check, drug screen and show proof of required immunizations</w:t>
      </w:r>
      <w:r w:rsidR="00BB0E40">
        <w:rPr>
          <w:rFonts w:asciiTheme="minorHAnsi" w:hAnsiTheme="minorHAnsi"/>
          <w:sz w:val="22"/>
          <w:szCs w:val="22"/>
        </w:rPr>
        <w:t>, health insurance</w:t>
      </w:r>
      <w:r w:rsidRPr="00021B96">
        <w:rPr>
          <w:rFonts w:asciiTheme="minorHAnsi" w:hAnsiTheme="minorHAnsi"/>
          <w:sz w:val="22"/>
          <w:szCs w:val="22"/>
        </w:rPr>
        <w:t xml:space="preserve"> and </w:t>
      </w:r>
      <w:r w:rsidR="00127531">
        <w:rPr>
          <w:rFonts w:asciiTheme="minorHAnsi" w:hAnsiTheme="minorHAnsi"/>
          <w:sz w:val="22"/>
          <w:szCs w:val="22"/>
        </w:rPr>
        <w:t xml:space="preserve">professional </w:t>
      </w:r>
      <w:r w:rsidRPr="00021B96">
        <w:rPr>
          <w:rFonts w:asciiTheme="minorHAnsi" w:hAnsiTheme="minorHAnsi"/>
          <w:sz w:val="22"/>
          <w:szCs w:val="22"/>
        </w:rPr>
        <w:t>liability insurance.</w:t>
      </w:r>
    </w:p>
    <w:p w14:paraId="60AB1F48" w14:textId="77777777" w:rsidR="007B66D7" w:rsidRPr="00021B96" w:rsidRDefault="007B66D7" w:rsidP="007B66D7">
      <w:pPr>
        <w:rPr>
          <w:rFonts w:asciiTheme="minorHAnsi" w:hAnsiTheme="minorHAnsi"/>
          <w:sz w:val="22"/>
          <w:szCs w:val="22"/>
        </w:rPr>
      </w:pPr>
    </w:p>
    <w:p w14:paraId="526D53FB" w14:textId="77777777" w:rsidR="007B66D7" w:rsidRPr="00021B96" w:rsidRDefault="007B66D7" w:rsidP="007B66D7">
      <w:pPr>
        <w:rPr>
          <w:rFonts w:asciiTheme="minorHAnsi" w:hAnsiTheme="minorHAnsi"/>
          <w:sz w:val="22"/>
          <w:szCs w:val="22"/>
        </w:rPr>
      </w:pPr>
    </w:p>
    <w:p w14:paraId="473BA01F" w14:textId="77777777" w:rsidR="007B66D7" w:rsidRPr="00021B96" w:rsidRDefault="007B66D7" w:rsidP="007B66D7">
      <w:pPr>
        <w:rPr>
          <w:rFonts w:asciiTheme="minorHAnsi" w:hAnsiTheme="minorHAnsi"/>
          <w:sz w:val="22"/>
          <w:szCs w:val="22"/>
          <w:u w:val="single"/>
        </w:rPr>
      </w:pPr>
      <w:r w:rsidRPr="00021B96">
        <w:rPr>
          <w:rFonts w:asciiTheme="minorHAnsi" w:hAnsiTheme="minorHAnsi"/>
          <w:sz w:val="22"/>
          <w:szCs w:val="22"/>
          <w:u w:val="single"/>
        </w:rPr>
        <w:t>Required Immunizations and Training</w:t>
      </w:r>
    </w:p>
    <w:p w14:paraId="557A9A3B" w14:textId="23F86850" w:rsidR="007B66D7" w:rsidRPr="00021B96" w:rsidRDefault="007B66D7" w:rsidP="007B66D7">
      <w:pPr>
        <w:rPr>
          <w:rFonts w:asciiTheme="minorHAnsi" w:hAnsiTheme="minorHAnsi"/>
          <w:sz w:val="22"/>
          <w:szCs w:val="22"/>
        </w:rPr>
      </w:pPr>
      <w:r w:rsidRPr="00021B96">
        <w:rPr>
          <w:rFonts w:asciiTheme="minorHAnsi" w:hAnsiTheme="minorHAnsi"/>
          <w:sz w:val="22"/>
          <w:szCs w:val="22"/>
        </w:rPr>
        <w:t xml:space="preserve">All </w:t>
      </w:r>
      <w:r w:rsidR="00ED2892">
        <w:rPr>
          <w:rFonts w:asciiTheme="minorHAnsi" w:hAnsiTheme="minorHAnsi"/>
          <w:sz w:val="22"/>
          <w:szCs w:val="22"/>
        </w:rPr>
        <w:t>students</w:t>
      </w:r>
      <w:r w:rsidRPr="00021B96">
        <w:rPr>
          <w:rFonts w:asciiTheme="minorHAnsi" w:hAnsiTheme="minorHAnsi"/>
          <w:sz w:val="22"/>
          <w:szCs w:val="22"/>
        </w:rPr>
        <w:t xml:space="preserve"> accepted into the program must provide evidence of current immunizations and training</w:t>
      </w:r>
      <w:r w:rsidR="00B062BE">
        <w:rPr>
          <w:rFonts w:asciiTheme="minorHAnsi" w:hAnsiTheme="minorHAnsi"/>
          <w:sz w:val="22"/>
          <w:szCs w:val="22"/>
        </w:rPr>
        <w:t xml:space="preserve"> (below is an example of the minimum requirements)</w:t>
      </w:r>
      <w:r w:rsidRPr="00021B96">
        <w:rPr>
          <w:rFonts w:asciiTheme="minorHAnsi" w:hAnsiTheme="minorHAnsi"/>
          <w:sz w:val="22"/>
          <w:szCs w:val="22"/>
        </w:rPr>
        <w:t xml:space="preserve">. </w:t>
      </w:r>
      <w:r w:rsidR="00F32807">
        <w:rPr>
          <w:rFonts w:asciiTheme="minorHAnsi" w:hAnsiTheme="minorHAnsi"/>
          <w:sz w:val="22"/>
          <w:szCs w:val="22"/>
        </w:rPr>
        <w:t xml:space="preserve">After </w:t>
      </w:r>
      <w:r w:rsidR="00ED2892">
        <w:rPr>
          <w:rFonts w:asciiTheme="minorHAnsi" w:hAnsiTheme="minorHAnsi"/>
          <w:sz w:val="22"/>
          <w:szCs w:val="22"/>
        </w:rPr>
        <w:t>students</w:t>
      </w:r>
      <w:r w:rsidR="00F32807">
        <w:rPr>
          <w:rFonts w:asciiTheme="minorHAnsi" w:hAnsiTheme="minorHAnsi"/>
          <w:sz w:val="22"/>
          <w:szCs w:val="22"/>
        </w:rPr>
        <w:t xml:space="preserve"> are accepted, the </w:t>
      </w:r>
      <w:r w:rsidR="00ED2892">
        <w:rPr>
          <w:rFonts w:asciiTheme="minorHAnsi" w:hAnsiTheme="minorHAnsi"/>
          <w:sz w:val="22"/>
          <w:szCs w:val="22"/>
        </w:rPr>
        <w:t>Coordinated Program Director</w:t>
      </w:r>
      <w:r w:rsidR="00F32807">
        <w:rPr>
          <w:rFonts w:asciiTheme="minorHAnsi" w:hAnsiTheme="minorHAnsi"/>
          <w:sz w:val="22"/>
          <w:szCs w:val="22"/>
        </w:rPr>
        <w:t xml:space="preserve"> will send specific instructions regarding immunizations and documentation requirements. </w:t>
      </w:r>
      <w:r w:rsidRPr="00021B96">
        <w:rPr>
          <w:rFonts w:asciiTheme="minorHAnsi" w:hAnsiTheme="minorHAnsi"/>
          <w:sz w:val="22"/>
          <w:szCs w:val="22"/>
        </w:rPr>
        <w:t>See a health care professional for specific questions about these immunizations.</w:t>
      </w:r>
    </w:p>
    <w:p w14:paraId="5B7BA286" w14:textId="77777777" w:rsidR="007B66D7" w:rsidRPr="00021B96" w:rsidRDefault="007B66D7" w:rsidP="007B66D7">
      <w:pPr>
        <w:pStyle w:val="ListParagraph"/>
        <w:numPr>
          <w:ilvl w:val="0"/>
          <w:numId w:val="39"/>
        </w:numPr>
        <w:rPr>
          <w:rFonts w:asciiTheme="minorHAnsi" w:hAnsiTheme="minorHAnsi"/>
          <w:sz w:val="22"/>
          <w:szCs w:val="22"/>
        </w:rPr>
      </w:pPr>
      <w:r w:rsidRPr="00021B96">
        <w:rPr>
          <w:rFonts w:asciiTheme="minorHAnsi" w:hAnsiTheme="minorHAnsi"/>
          <w:sz w:val="22"/>
          <w:szCs w:val="22"/>
        </w:rPr>
        <w:t>Negative PPD or negative chest x-ray</w:t>
      </w:r>
    </w:p>
    <w:p w14:paraId="3116C765" w14:textId="77777777" w:rsidR="007B66D7" w:rsidRPr="00021B96" w:rsidRDefault="007B66D7" w:rsidP="007B66D7">
      <w:pPr>
        <w:pStyle w:val="ListParagraph"/>
        <w:numPr>
          <w:ilvl w:val="0"/>
          <w:numId w:val="39"/>
        </w:numPr>
        <w:rPr>
          <w:rFonts w:asciiTheme="minorHAnsi" w:hAnsiTheme="minorHAnsi"/>
          <w:sz w:val="22"/>
          <w:szCs w:val="22"/>
        </w:rPr>
      </w:pPr>
      <w:r w:rsidRPr="00021B96">
        <w:rPr>
          <w:rFonts w:asciiTheme="minorHAnsi" w:hAnsiTheme="minorHAnsi"/>
          <w:sz w:val="22"/>
          <w:szCs w:val="22"/>
        </w:rPr>
        <w:t>Completed Hepatitis B series (certified immune or minimum of first or second in three Hepatitis B series or declination)</w:t>
      </w:r>
    </w:p>
    <w:p w14:paraId="51EC49ED" w14:textId="77777777" w:rsidR="007B66D7" w:rsidRPr="00021B96" w:rsidRDefault="007B66D7" w:rsidP="007B66D7">
      <w:pPr>
        <w:pStyle w:val="ListParagraph"/>
        <w:numPr>
          <w:ilvl w:val="0"/>
          <w:numId w:val="39"/>
        </w:numPr>
        <w:rPr>
          <w:rFonts w:asciiTheme="minorHAnsi" w:hAnsiTheme="minorHAnsi"/>
          <w:sz w:val="22"/>
          <w:szCs w:val="22"/>
        </w:rPr>
      </w:pPr>
      <w:r w:rsidRPr="00021B96">
        <w:rPr>
          <w:rFonts w:asciiTheme="minorHAnsi" w:hAnsiTheme="minorHAnsi"/>
          <w:sz w:val="22"/>
          <w:szCs w:val="22"/>
        </w:rPr>
        <w:t>Completed MMR series or a positive Rubeola and/or rubella titer</w:t>
      </w:r>
    </w:p>
    <w:p w14:paraId="70DCF9F0" w14:textId="77777777" w:rsidR="007B66D7" w:rsidRPr="00021B96" w:rsidRDefault="007B66D7" w:rsidP="007B66D7">
      <w:pPr>
        <w:pStyle w:val="ListParagraph"/>
        <w:numPr>
          <w:ilvl w:val="0"/>
          <w:numId w:val="39"/>
        </w:numPr>
        <w:rPr>
          <w:rFonts w:asciiTheme="minorHAnsi" w:hAnsiTheme="minorHAnsi"/>
          <w:sz w:val="22"/>
          <w:szCs w:val="22"/>
        </w:rPr>
      </w:pPr>
      <w:r w:rsidRPr="00021B96">
        <w:rPr>
          <w:rFonts w:asciiTheme="minorHAnsi" w:hAnsiTheme="minorHAnsi"/>
          <w:sz w:val="22"/>
          <w:szCs w:val="22"/>
        </w:rPr>
        <w:t xml:space="preserve">Evidence of current </w:t>
      </w:r>
      <w:r w:rsidR="006B604E">
        <w:rPr>
          <w:rFonts w:asciiTheme="minorHAnsi" w:hAnsiTheme="minorHAnsi"/>
          <w:sz w:val="22"/>
          <w:szCs w:val="22"/>
        </w:rPr>
        <w:t>CPR/AED</w:t>
      </w:r>
      <w:r w:rsidRPr="00021B96">
        <w:rPr>
          <w:rFonts w:asciiTheme="minorHAnsi" w:hAnsiTheme="minorHAnsi"/>
          <w:sz w:val="22"/>
          <w:szCs w:val="22"/>
        </w:rPr>
        <w:t xml:space="preserve"> training</w:t>
      </w:r>
    </w:p>
    <w:p w14:paraId="686D5B27" w14:textId="77777777" w:rsidR="007B66D7" w:rsidRPr="00021B96" w:rsidRDefault="007B66D7" w:rsidP="00D2073D">
      <w:pPr>
        <w:rPr>
          <w:rFonts w:asciiTheme="minorHAnsi" w:hAnsiTheme="minorHAnsi"/>
          <w:sz w:val="22"/>
          <w:szCs w:val="22"/>
          <w:u w:val="single"/>
        </w:rPr>
      </w:pPr>
    </w:p>
    <w:p w14:paraId="464EE7D2" w14:textId="77777777" w:rsidR="007B66D7" w:rsidRPr="00021B96" w:rsidRDefault="007B66D7" w:rsidP="007B66D7">
      <w:pPr>
        <w:rPr>
          <w:rFonts w:asciiTheme="minorHAnsi" w:hAnsiTheme="minorHAnsi"/>
          <w:sz w:val="22"/>
          <w:szCs w:val="22"/>
          <w:u w:val="single"/>
        </w:rPr>
      </w:pPr>
      <w:r w:rsidRPr="00021B96">
        <w:rPr>
          <w:rFonts w:asciiTheme="minorHAnsi" w:hAnsiTheme="minorHAnsi"/>
          <w:sz w:val="22"/>
          <w:szCs w:val="22"/>
          <w:u w:val="single"/>
        </w:rPr>
        <w:t>International Applicants</w:t>
      </w:r>
    </w:p>
    <w:p w14:paraId="5C203868" w14:textId="77777777" w:rsidR="007B66D7" w:rsidRPr="00021B96" w:rsidRDefault="007B66D7" w:rsidP="007B66D7">
      <w:pPr>
        <w:rPr>
          <w:rFonts w:asciiTheme="minorHAnsi" w:hAnsiTheme="minorHAnsi"/>
          <w:sz w:val="22"/>
          <w:szCs w:val="22"/>
        </w:rPr>
      </w:pPr>
      <w:r w:rsidRPr="00021B96">
        <w:rPr>
          <w:rFonts w:asciiTheme="minorHAnsi" w:hAnsiTheme="minorHAnsi"/>
          <w:sz w:val="22"/>
          <w:szCs w:val="22"/>
        </w:rPr>
        <w:t>Additional documentation is required for international graduate applicants. In addition to the application requirements listed above, international applicants must:</w:t>
      </w:r>
    </w:p>
    <w:p w14:paraId="5B20D4CE" w14:textId="77777777" w:rsidR="007B66D7" w:rsidRPr="00021B96" w:rsidRDefault="007B66D7" w:rsidP="007B66D7">
      <w:pPr>
        <w:ind w:left="720" w:hanging="360"/>
        <w:rPr>
          <w:rFonts w:asciiTheme="minorHAnsi" w:hAnsiTheme="minorHAnsi"/>
          <w:sz w:val="22"/>
          <w:szCs w:val="22"/>
        </w:rPr>
      </w:pPr>
      <w:r w:rsidRPr="00021B96">
        <w:rPr>
          <w:rFonts w:asciiTheme="minorHAnsi" w:hAnsiTheme="minorHAnsi"/>
          <w:sz w:val="22"/>
          <w:szCs w:val="22"/>
        </w:rPr>
        <w:t>•</w:t>
      </w:r>
      <w:r w:rsidRPr="00021B96">
        <w:rPr>
          <w:rFonts w:asciiTheme="minorHAnsi" w:hAnsiTheme="minorHAnsi"/>
          <w:sz w:val="22"/>
          <w:szCs w:val="22"/>
        </w:rPr>
        <w:tab/>
        <w:t xml:space="preserve">obtain a minimum score of 80 on the internet-based TOEFL (iBT), 550 on the paper-based TOEFL (PBT), or 6.5 on the IELTS </w:t>
      </w:r>
    </w:p>
    <w:p w14:paraId="1590D9AD" w14:textId="77777777" w:rsidR="007B66D7" w:rsidRPr="00021B96" w:rsidRDefault="007B66D7" w:rsidP="007B66D7">
      <w:pPr>
        <w:ind w:left="720" w:hanging="360"/>
        <w:rPr>
          <w:rFonts w:asciiTheme="minorHAnsi" w:hAnsiTheme="minorHAnsi"/>
          <w:sz w:val="22"/>
          <w:szCs w:val="22"/>
        </w:rPr>
      </w:pPr>
      <w:r w:rsidRPr="00021B96">
        <w:rPr>
          <w:rFonts w:asciiTheme="minorHAnsi" w:hAnsiTheme="minorHAnsi"/>
          <w:sz w:val="22"/>
          <w:szCs w:val="22"/>
        </w:rPr>
        <w:t>•</w:t>
      </w:r>
      <w:r w:rsidRPr="00021B96">
        <w:rPr>
          <w:rFonts w:asciiTheme="minorHAnsi" w:hAnsiTheme="minorHAnsi"/>
          <w:sz w:val="22"/>
          <w:szCs w:val="22"/>
        </w:rPr>
        <w:tab/>
        <w:t>submit the required immigration documents for issuance of an I-20</w:t>
      </w:r>
    </w:p>
    <w:p w14:paraId="70FB7878" w14:textId="77777777" w:rsidR="007B66D7" w:rsidRPr="00021B96" w:rsidRDefault="007B66D7" w:rsidP="007B66D7">
      <w:pPr>
        <w:rPr>
          <w:rFonts w:asciiTheme="minorHAnsi" w:hAnsiTheme="minorHAnsi"/>
          <w:b/>
          <w:sz w:val="22"/>
          <w:szCs w:val="22"/>
          <w:u w:val="single"/>
        </w:rPr>
      </w:pPr>
    </w:p>
    <w:p w14:paraId="7A497D64" w14:textId="77777777" w:rsidR="007B66D7" w:rsidRPr="00021B96" w:rsidRDefault="007B66D7" w:rsidP="007B66D7">
      <w:pPr>
        <w:rPr>
          <w:rFonts w:asciiTheme="minorHAnsi" w:hAnsiTheme="minorHAnsi"/>
          <w:sz w:val="22"/>
          <w:szCs w:val="22"/>
          <w:u w:val="single"/>
        </w:rPr>
      </w:pPr>
      <w:r w:rsidRPr="00021B96">
        <w:rPr>
          <w:rFonts w:asciiTheme="minorHAnsi" w:hAnsiTheme="minorHAnsi"/>
          <w:sz w:val="22"/>
          <w:szCs w:val="22"/>
          <w:u w:val="single"/>
        </w:rPr>
        <w:t xml:space="preserve">Transfer Students </w:t>
      </w:r>
    </w:p>
    <w:p w14:paraId="705C5172" w14:textId="4D6EE842" w:rsidR="007B66D7" w:rsidRPr="00021B96" w:rsidRDefault="007B66D7" w:rsidP="007B66D7">
      <w:pPr>
        <w:rPr>
          <w:rFonts w:asciiTheme="minorHAnsi" w:hAnsiTheme="minorHAnsi"/>
          <w:sz w:val="22"/>
          <w:szCs w:val="22"/>
        </w:rPr>
      </w:pPr>
      <w:r w:rsidRPr="00021B96">
        <w:rPr>
          <w:rFonts w:asciiTheme="minorHAnsi" w:hAnsiTheme="minorHAnsi"/>
          <w:sz w:val="22"/>
          <w:szCs w:val="22"/>
        </w:rPr>
        <w:t xml:space="preserve">The MSU Denver </w:t>
      </w:r>
      <w:r w:rsidR="00ED2892">
        <w:rPr>
          <w:rFonts w:asciiTheme="minorHAnsi" w:hAnsiTheme="minorHAnsi"/>
          <w:sz w:val="22"/>
          <w:szCs w:val="22"/>
        </w:rPr>
        <w:t>Coordinated Program</w:t>
      </w:r>
      <w:r w:rsidRPr="00021B96">
        <w:rPr>
          <w:rFonts w:asciiTheme="minorHAnsi" w:hAnsiTheme="minorHAnsi"/>
          <w:sz w:val="22"/>
          <w:szCs w:val="22"/>
        </w:rPr>
        <w:t xml:space="preserve"> does not accept transfer students or transfer credits. </w:t>
      </w:r>
    </w:p>
    <w:p w14:paraId="20AD86D1" w14:textId="77777777" w:rsidR="007B66D7" w:rsidRPr="00021B96" w:rsidRDefault="007B66D7" w:rsidP="007B66D7">
      <w:pPr>
        <w:rPr>
          <w:rFonts w:asciiTheme="minorHAnsi" w:hAnsiTheme="minorHAnsi"/>
          <w:sz w:val="22"/>
          <w:szCs w:val="22"/>
        </w:rPr>
      </w:pPr>
    </w:p>
    <w:p w14:paraId="334C977B" w14:textId="50263D3A" w:rsidR="00F369DB" w:rsidRDefault="00F369DB" w:rsidP="007B66D7">
      <w:pPr>
        <w:rPr>
          <w:rFonts w:asciiTheme="minorHAnsi" w:hAnsiTheme="minorHAnsi"/>
          <w:sz w:val="22"/>
          <w:szCs w:val="22"/>
          <w:u w:val="single"/>
        </w:rPr>
      </w:pPr>
    </w:p>
    <w:p w14:paraId="6607BEEC" w14:textId="5234504E" w:rsidR="00DE6005" w:rsidRDefault="00DE6005" w:rsidP="007B66D7">
      <w:pPr>
        <w:rPr>
          <w:rFonts w:asciiTheme="minorHAnsi" w:hAnsiTheme="minorHAnsi"/>
          <w:sz w:val="22"/>
          <w:szCs w:val="22"/>
          <w:u w:val="single"/>
        </w:rPr>
      </w:pPr>
    </w:p>
    <w:p w14:paraId="3BF9A1BE" w14:textId="77777777" w:rsidR="00DE6005" w:rsidRDefault="00DE6005" w:rsidP="007B66D7">
      <w:pPr>
        <w:rPr>
          <w:rFonts w:asciiTheme="minorHAnsi" w:hAnsiTheme="minorHAnsi"/>
          <w:b/>
          <w:sz w:val="22"/>
          <w:szCs w:val="22"/>
        </w:rPr>
      </w:pPr>
    </w:p>
    <w:p w14:paraId="23B35996" w14:textId="3280A729" w:rsidR="00C7674F" w:rsidRDefault="00C7674F" w:rsidP="007B66D7">
      <w:pPr>
        <w:rPr>
          <w:rFonts w:asciiTheme="minorHAnsi" w:hAnsiTheme="minorHAnsi"/>
          <w:b/>
          <w:sz w:val="22"/>
          <w:szCs w:val="22"/>
        </w:rPr>
      </w:pPr>
    </w:p>
    <w:p w14:paraId="0C99974E" w14:textId="7B4E42C8" w:rsidR="00C7674F" w:rsidRDefault="00C7674F" w:rsidP="007B66D7">
      <w:pPr>
        <w:rPr>
          <w:rFonts w:asciiTheme="minorHAnsi" w:hAnsiTheme="minorHAnsi"/>
          <w:b/>
          <w:sz w:val="22"/>
          <w:szCs w:val="22"/>
        </w:rPr>
      </w:pPr>
    </w:p>
    <w:p w14:paraId="0464DC62" w14:textId="2C675A78" w:rsidR="00C7674F" w:rsidRDefault="00C7674F" w:rsidP="007B66D7">
      <w:pPr>
        <w:rPr>
          <w:rFonts w:asciiTheme="minorHAnsi" w:hAnsiTheme="minorHAnsi"/>
          <w:b/>
          <w:sz w:val="22"/>
          <w:szCs w:val="22"/>
        </w:rPr>
      </w:pPr>
    </w:p>
    <w:p w14:paraId="14067048" w14:textId="560E46F5" w:rsidR="00C7674F" w:rsidRDefault="00C7674F" w:rsidP="007B66D7">
      <w:pPr>
        <w:rPr>
          <w:rFonts w:asciiTheme="minorHAnsi" w:hAnsiTheme="minorHAnsi"/>
          <w:b/>
          <w:sz w:val="22"/>
          <w:szCs w:val="22"/>
        </w:rPr>
      </w:pPr>
    </w:p>
    <w:p w14:paraId="7CC505CF" w14:textId="2D7CCA1D" w:rsidR="00C7674F" w:rsidRDefault="00C7674F" w:rsidP="007B66D7">
      <w:pPr>
        <w:rPr>
          <w:rFonts w:asciiTheme="minorHAnsi" w:hAnsiTheme="minorHAnsi"/>
          <w:b/>
          <w:sz w:val="22"/>
          <w:szCs w:val="22"/>
        </w:rPr>
      </w:pPr>
    </w:p>
    <w:p w14:paraId="27629460" w14:textId="0BE2F88D" w:rsidR="00C7674F" w:rsidRDefault="00C7674F" w:rsidP="007B66D7">
      <w:pPr>
        <w:rPr>
          <w:rFonts w:asciiTheme="minorHAnsi" w:hAnsiTheme="minorHAnsi"/>
          <w:b/>
          <w:sz w:val="22"/>
          <w:szCs w:val="22"/>
        </w:rPr>
      </w:pPr>
    </w:p>
    <w:p w14:paraId="1D65EC40" w14:textId="6A252179" w:rsidR="00C7674F" w:rsidRDefault="00C7674F" w:rsidP="007B66D7">
      <w:pPr>
        <w:rPr>
          <w:rFonts w:asciiTheme="minorHAnsi" w:hAnsiTheme="minorHAnsi"/>
          <w:b/>
          <w:sz w:val="22"/>
          <w:szCs w:val="22"/>
        </w:rPr>
      </w:pPr>
    </w:p>
    <w:p w14:paraId="32E1859F" w14:textId="69F70BC2" w:rsidR="00C7674F" w:rsidRDefault="00C7674F" w:rsidP="00C7674F">
      <w:pPr>
        <w:jc w:val="center"/>
        <w:rPr>
          <w:rFonts w:cs="Arial"/>
          <w:b/>
          <w:sz w:val="36"/>
        </w:rPr>
      </w:pPr>
      <w:r w:rsidRPr="00437528">
        <w:rPr>
          <w:rFonts w:cs="Arial"/>
          <w:b/>
          <w:sz w:val="36"/>
        </w:rPr>
        <w:lastRenderedPageBreak/>
        <w:t>Master of Science in Nutrition</w:t>
      </w:r>
      <w:r w:rsidR="000911BD">
        <w:rPr>
          <w:rFonts w:cs="Arial"/>
          <w:b/>
          <w:sz w:val="36"/>
        </w:rPr>
        <w:t xml:space="preserve"> Coordinated Program</w:t>
      </w:r>
    </w:p>
    <w:p w14:paraId="376FCC2F" w14:textId="7CA671E5" w:rsidR="00C7674F" w:rsidRDefault="00C7674F" w:rsidP="00C7674F">
      <w:pPr>
        <w:jc w:val="center"/>
        <w:rPr>
          <w:rFonts w:cs="Arial"/>
          <w:b/>
          <w:sz w:val="36"/>
        </w:rPr>
      </w:pPr>
      <w:r>
        <w:rPr>
          <w:rFonts w:cs="Arial"/>
          <w:b/>
          <w:sz w:val="36"/>
        </w:rPr>
        <w:t>Year 1: Didactic Coursework Policies</w:t>
      </w:r>
    </w:p>
    <w:p w14:paraId="2D821113" w14:textId="77777777" w:rsidR="00C7674F" w:rsidRDefault="00C7674F" w:rsidP="007B66D7">
      <w:pPr>
        <w:rPr>
          <w:rFonts w:asciiTheme="minorHAnsi" w:hAnsiTheme="minorHAnsi"/>
          <w:b/>
          <w:sz w:val="22"/>
          <w:szCs w:val="22"/>
        </w:rPr>
      </w:pPr>
    </w:p>
    <w:p w14:paraId="14BDB054" w14:textId="77777777" w:rsidR="00C7674F" w:rsidRPr="00C7674F" w:rsidRDefault="00C7674F" w:rsidP="00C7674F">
      <w:pPr>
        <w:rPr>
          <w:rFonts w:asciiTheme="minorHAnsi" w:hAnsiTheme="minorHAnsi"/>
          <w:b/>
          <w:sz w:val="22"/>
          <w:szCs w:val="22"/>
        </w:rPr>
      </w:pPr>
      <w:r w:rsidRPr="00C7674F">
        <w:rPr>
          <w:rFonts w:asciiTheme="minorHAnsi" w:hAnsiTheme="minorHAnsi"/>
          <w:b/>
          <w:sz w:val="22"/>
          <w:szCs w:val="22"/>
        </w:rPr>
        <w:t>Academic Matters</w:t>
      </w:r>
    </w:p>
    <w:p w14:paraId="4C2242AF" w14:textId="77777777" w:rsidR="00C7674F" w:rsidRPr="00C7674F" w:rsidRDefault="00C7674F" w:rsidP="00C7674F">
      <w:pPr>
        <w:rPr>
          <w:rFonts w:asciiTheme="minorHAnsi" w:hAnsiTheme="minorHAnsi"/>
          <w:b/>
          <w:sz w:val="22"/>
          <w:szCs w:val="22"/>
        </w:rPr>
      </w:pPr>
    </w:p>
    <w:p w14:paraId="596507F1" w14:textId="77777777" w:rsidR="00C7674F" w:rsidRPr="00B04032" w:rsidRDefault="00C7674F" w:rsidP="00C7674F">
      <w:pPr>
        <w:rPr>
          <w:rFonts w:asciiTheme="minorHAnsi" w:hAnsiTheme="minorHAnsi"/>
          <w:b/>
          <w:sz w:val="22"/>
          <w:szCs w:val="22"/>
        </w:rPr>
      </w:pPr>
      <w:r w:rsidRPr="00B04032">
        <w:rPr>
          <w:rFonts w:asciiTheme="minorHAnsi" w:hAnsiTheme="minorHAnsi"/>
          <w:b/>
          <w:sz w:val="22"/>
          <w:szCs w:val="22"/>
        </w:rPr>
        <w:t>Hybrid Learning Student Expectations</w:t>
      </w:r>
    </w:p>
    <w:p w14:paraId="13EE96A0" w14:textId="77777777" w:rsidR="00C7674F" w:rsidRPr="00C7674F" w:rsidRDefault="00C7674F" w:rsidP="00C7674F">
      <w:pPr>
        <w:rPr>
          <w:rFonts w:asciiTheme="minorHAnsi" w:hAnsiTheme="minorHAnsi"/>
          <w:bCs/>
          <w:sz w:val="22"/>
          <w:szCs w:val="22"/>
        </w:rPr>
      </w:pPr>
    </w:p>
    <w:p w14:paraId="43152515" w14:textId="323C5771"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The program is a hybrid accelerated program model. Courses in the program are condensed into 8-week block hybrid courses consisting of approximately 50% of class time spent learning “live” and 50% of class time spent learning “online.” Live learning may take place either synchronously online or in person, depending on the scheduled course format.</w:t>
      </w:r>
    </w:p>
    <w:p w14:paraId="1D3C6FDF" w14:textId="77777777" w:rsidR="00C7674F" w:rsidRPr="00C7674F" w:rsidRDefault="00C7674F" w:rsidP="00C7674F">
      <w:pPr>
        <w:rPr>
          <w:rFonts w:asciiTheme="minorHAnsi" w:hAnsiTheme="minorHAnsi"/>
          <w:bCs/>
          <w:sz w:val="22"/>
          <w:szCs w:val="22"/>
        </w:rPr>
      </w:pPr>
    </w:p>
    <w:p w14:paraId="329C7E4D" w14:textId="348B8960"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Students are expected to actively participate in all “live” and “online” course sessions by engaging with their peers, the instructor, and the content. The following calculation provides an example of the estimated time a student should spend, PER WEEK, on a 3-credit hour 8-week hybrid course in the program:</w:t>
      </w:r>
    </w:p>
    <w:p w14:paraId="38A623F8" w14:textId="77777777" w:rsidR="00C7674F" w:rsidRPr="00C7674F" w:rsidRDefault="00C7674F" w:rsidP="00C7674F">
      <w:pPr>
        <w:rPr>
          <w:rFonts w:asciiTheme="minorHAnsi" w:hAnsiTheme="minorHAnsi"/>
          <w:bCs/>
          <w:sz w:val="22"/>
          <w:szCs w:val="22"/>
        </w:rPr>
      </w:pPr>
    </w:p>
    <w:p w14:paraId="58BEAC52"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Live Learning: 2 hours and 30 minutes per week of active learning + 20 minutes allotted for breaks = a 2 hour and 50 minutes in-person class session</w:t>
      </w:r>
    </w:p>
    <w:p w14:paraId="25E5ADB7" w14:textId="77777777" w:rsidR="00C7674F" w:rsidRPr="00C7674F" w:rsidRDefault="00C7674F" w:rsidP="00C7674F">
      <w:pPr>
        <w:rPr>
          <w:rFonts w:asciiTheme="minorHAnsi" w:hAnsiTheme="minorHAnsi"/>
          <w:bCs/>
          <w:sz w:val="22"/>
          <w:szCs w:val="22"/>
        </w:rPr>
      </w:pPr>
    </w:p>
    <w:p w14:paraId="77461CD8"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Online Learning: 2 hours and 30 minutes per week of online learning and engaging with online course content</w:t>
      </w:r>
    </w:p>
    <w:p w14:paraId="57CD82BA" w14:textId="77777777" w:rsidR="00C7674F" w:rsidRPr="00C7674F" w:rsidRDefault="00C7674F" w:rsidP="00C7674F">
      <w:pPr>
        <w:rPr>
          <w:rFonts w:asciiTheme="minorHAnsi" w:hAnsiTheme="minorHAnsi"/>
          <w:bCs/>
          <w:sz w:val="22"/>
          <w:szCs w:val="22"/>
        </w:rPr>
      </w:pPr>
    </w:p>
    <w:p w14:paraId="021D07F2"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Outside of Class Study (beyond the in class and online learning): approximately 4 hours study time per credit x 3 credits = 12 hours per week of study outside of in person and online learning</w:t>
      </w:r>
    </w:p>
    <w:p w14:paraId="2EC67162" w14:textId="77777777" w:rsidR="00C7674F" w:rsidRPr="00C7674F" w:rsidRDefault="00C7674F" w:rsidP="00C7674F">
      <w:pPr>
        <w:rPr>
          <w:rFonts w:asciiTheme="minorHAnsi" w:hAnsiTheme="minorHAnsi"/>
          <w:bCs/>
          <w:sz w:val="22"/>
          <w:szCs w:val="22"/>
        </w:rPr>
      </w:pPr>
    </w:p>
    <w:p w14:paraId="0DF8855D"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Total Hours per week per 3 credit course = 17 hours</w:t>
      </w:r>
    </w:p>
    <w:p w14:paraId="1220F337" w14:textId="77777777" w:rsidR="00C7674F" w:rsidRPr="00C7674F" w:rsidRDefault="00C7674F" w:rsidP="00C7674F">
      <w:pPr>
        <w:rPr>
          <w:rFonts w:asciiTheme="minorHAnsi" w:hAnsiTheme="minorHAnsi"/>
          <w:bCs/>
          <w:sz w:val="22"/>
          <w:szCs w:val="22"/>
        </w:rPr>
      </w:pPr>
    </w:p>
    <w:p w14:paraId="151F41D3" w14:textId="77777777" w:rsidR="00C7674F" w:rsidRPr="00C7674F" w:rsidRDefault="00C7674F" w:rsidP="00C7674F">
      <w:pPr>
        <w:rPr>
          <w:rFonts w:asciiTheme="minorHAnsi" w:hAnsiTheme="minorHAnsi"/>
          <w:b/>
          <w:sz w:val="22"/>
          <w:szCs w:val="22"/>
        </w:rPr>
      </w:pPr>
      <w:r w:rsidRPr="00C7674F">
        <w:rPr>
          <w:rFonts w:asciiTheme="minorHAnsi" w:hAnsiTheme="minorHAnsi"/>
          <w:b/>
          <w:sz w:val="22"/>
          <w:szCs w:val="22"/>
        </w:rPr>
        <w:t>GPA and Grade Requirements</w:t>
      </w:r>
    </w:p>
    <w:p w14:paraId="6B2D0202" w14:textId="77777777" w:rsidR="00C7674F" w:rsidRPr="00C7674F" w:rsidRDefault="00C7674F" w:rsidP="00C7674F">
      <w:pPr>
        <w:rPr>
          <w:rFonts w:asciiTheme="minorHAnsi" w:hAnsiTheme="minorHAnsi"/>
          <w:bCs/>
          <w:sz w:val="22"/>
          <w:szCs w:val="22"/>
        </w:rPr>
      </w:pPr>
    </w:p>
    <w:p w14:paraId="38B2F612"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Students must complete the required coursework while maintaining a cumulative GPA of 3.0 or greater. Any student falling below a 3.0 in any given term will be placed on academic probation and be required to develop a remediation plan with an academic advisor for raising the GPA above a 3.0. Students who fail to complete the requirements of their remediation plan may be dismissed from the program.</w:t>
      </w:r>
    </w:p>
    <w:p w14:paraId="4496E762" w14:textId="77777777" w:rsidR="00C7674F" w:rsidRPr="00C7674F" w:rsidRDefault="00C7674F" w:rsidP="00C7674F">
      <w:pPr>
        <w:rPr>
          <w:rFonts w:asciiTheme="minorHAnsi" w:hAnsiTheme="minorHAnsi"/>
          <w:bCs/>
          <w:sz w:val="22"/>
          <w:szCs w:val="22"/>
        </w:rPr>
      </w:pPr>
    </w:p>
    <w:p w14:paraId="6C376215"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No more than two grades of “C”, “C-”, or “C+” will count toward degree requirements, and no grade lower than “C-” will count toward the degree. Students receiving “C”, “C-”, or “C+” will be placed on a remediation plan. Students receiving below “C-” will be placed on a remediation plan and will be required to repeat the course. Students who do not successfully complete a course with a “B-” or better after the second attempt may be dismissed from the program.</w:t>
      </w:r>
    </w:p>
    <w:p w14:paraId="23BAA469" w14:textId="77777777" w:rsidR="00C7674F" w:rsidRPr="00C7674F" w:rsidRDefault="00C7674F" w:rsidP="00C7674F">
      <w:pPr>
        <w:rPr>
          <w:rFonts w:asciiTheme="minorHAnsi" w:hAnsiTheme="minorHAnsi"/>
          <w:bCs/>
          <w:sz w:val="22"/>
          <w:szCs w:val="22"/>
        </w:rPr>
      </w:pPr>
    </w:p>
    <w:p w14:paraId="4A420F75" w14:textId="77777777" w:rsidR="00C7674F" w:rsidRPr="00C7674F" w:rsidRDefault="00C7674F" w:rsidP="00C7674F">
      <w:pPr>
        <w:rPr>
          <w:rFonts w:asciiTheme="minorHAnsi" w:hAnsiTheme="minorHAnsi"/>
          <w:b/>
          <w:sz w:val="22"/>
          <w:szCs w:val="22"/>
        </w:rPr>
      </w:pPr>
      <w:r w:rsidRPr="00C7674F">
        <w:rPr>
          <w:rFonts w:asciiTheme="minorHAnsi" w:hAnsiTheme="minorHAnsi"/>
          <w:b/>
          <w:sz w:val="22"/>
          <w:szCs w:val="22"/>
        </w:rPr>
        <w:t>Graduate Nutrition Capstone Model</w:t>
      </w:r>
    </w:p>
    <w:p w14:paraId="6357E800" w14:textId="77777777" w:rsidR="00C7674F" w:rsidRPr="00C7674F" w:rsidRDefault="00C7674F" w:rsidP="00C7674F">
      <w:pPr>
        <w:rPr>
          <w:rFonts w:asciiTheme="minorHAnsi" w:hAnsiTheme="minorHAnsi"/>
          <w:bCs/>
          <w:sz w:val="22"/>
          <w:szCs w:val="22"/>
        </w:rPr>
      </w:pPr>
    </w:p>
    <w:p w14:paraId="3E6C2270" w14:textId="4503D156"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Students in the program are required to complete a series of three, 1-credit hour, capstone courses: NUT 6000 Graduate Nutrition Capstone I, NUT 6010 Graduate Nutrition Capstone II, and NUT 6020 Graduate Nutrition Capstone III.</w:t>
      </w:r>
    </w:p>
    <w:p w14:paraId="557205BE" w14:textId="77777777" w:rsidR="00C7674F" w:rsidRPr="00C7674F" w:rsidRDefault="00C7674F" w:rsidP="00C7674F">
      <w:pPr>
        <w:rPr>
          <w:rFonts w:asciiTheme="minorHAnsi" w:hAnsiTheme="minorHAnsi"/>
          <w:bCs/>
          <w:sz w:val="22"/>
          <w:szCs w:val="22"/>
        </w:rPr>
      </w:pPr>
    </w:p>
    <w:p w14:paraId="125328D0"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lastRenderedPageBreak/>
        <w:t>The capstone course series includes the successful completion of a research project. Students may earn an incomplete “I” in either NUT 6000 or NUT 6010, but not both. Students who earn an “I” in either NUT 6000 or NUT 6010 are required to complete all remaining work within 2-weeks of the course ending.</w:t>
      </w:r>
    </w:p>
    <w:p w14:paraId="1B515E6D" w14:textId="77777777" w:rsidR="00C7674F" w:rsidRPr="00C7674F" w:rsidRDefault="00C7674F" w:rsidP="00C7674F">
      <w:pPr>
        <w:rPr>
          <w:rFonts w:asciiTheme="minorHAnsi" w:hAnsiTheme="minorHAnsi"/>
          <w:bCs/>
          <w:sz w:val="22"/>
          <w:szCs w:val="22"/>
        </w:rPr>
      </w:pPr>
    </w:p>
    <w:p w14:paraId="1BA02B2E" w14:textId="77777777" w:rsidR="00C7674F" w:rsidRPr="00C7674F" w:rsidRDefault="00C7674F" w:rsidP="00C7674F">
      <w:pPr>
        <w:rPr>
          <w:rFonts w:asciiTheme="minorHAnsi" w:hAnsiTheme="minorHAnsi"/>
          <w:b/>
          <w:sz w:val="22"/>
          <w:szCs w:val="22"/>
        </w:rPr>
      </w:pPr>
      <w:r w:rsidRPr="00C7674F">
        <w:rPr>
          <w:rFonts w:asciiTheme="minorHAnsi" w:hAnsiTheme="minorHAnsi"/>
          <w:b/>
          <w:sz w:val="22"/>
          <w:szCs w:val="22"/>
        </w:rPr>
        <w:t>Reference and Paper Formatting Policy</w:t>
      </w:r>
    </w:p>
    <w:p w14:paraId="6AA5444C" w14:textId="77777777" w:rsidR="00C7674F" w:rsidRPr="00C7674F" w:rsidRDefault="00C7674F" w:rsidP="00C7674F">
      <w:pPr>
        <w:rPr>
          <w:rFonts w:asciiTheme="minorHAnsi" w:hAnsiTheme="minorHAnsi"/>
          <w:bCs/>
          <w:sz w:val="22"/>
          <w:szCs w:val="22"/>
        </w:rPr>
      </w:pPr>
    </w:p>
    <w:p w14:paraId="613A077A" w14:textId="12C0E1CB"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All written work in the program will be formatted in American Medical Association (AMA), American Psychological Association (APA) style, or other reference styles as required by the instructor or the assignment. Students should become familiar with AMA and APA style requirements and be prepared to adapt to other reference styles as needed.</w:t>
      </w:r>
    </w:p>
    <w:p w14:paraId="0A3DB46E" w14:textId="77777777" w:rsidR="00C7674F" w:rsidRPr="00C7674F" w:rsidRDefault="00C7674F" w:rsidP="00C7674F">
      <w:pPr>
        <w:rPr>
          <w:rFonts w:asciiTheme="minorHAnsi" w:hAnsiTheme="minorHAnsi"/>
          <w:bCs/>
          <w:sz w:val="22"/>
          <w:szCs w:val="22"/>
        </w:rPr>
      </w:pPr>
    </w:p>
    <w:p w14:paraId="7C3FA305" w14:textId="77777777" w:rsidR="00C7674F" w:rsidRPr="00C7674F" w:rsidRDefault="00C7674F" w:rsidP="00C7674F">
      <w:pPr>
        <w:rPr>
          <w:rFonts w:asciiTheme="minorHAnsi" w:hAnsiTheme="minorHAnsi"/>
          <w:b/>
          <w:sz w:val="22"/>
          <w:szCs w:val="22"/>
        </w:rPr>
      </w:pPr>
      <w:r w:rsidRPr="00C7674F">
        <w:rPr>
          <w:rFonts w:asciiTheme="minorHAnsi" w:hAnsiTheme="minorHAnsi"/>
          <w:b/>
          <w:sz w:val="22"/>
          <w:szCs w:val="22"/>
        </w:rPr>
        <w:t>Software Expectations for Assignments</w:t>
      </w:r>
    </w:p>
    <w:p w14:paraId="305DE676" w14:textId="77777777" w:rsidR="00C7674F" w:rsidRPr="00C7674F" w:rsidRDefault="00C7674F" w:rsidP="00C7674F">
      <w:pPr>
        <w:rPr>
          <w:rFonts w:asciiTheme="minorHAnsi" w:hAnsiTheme="minorHAnsi"/>
          <w:bCs/>
          <w:sz w:val="22"/>
          <w:szCs w:val="22"/>
        </w:rPr>
      </w:pPr>
    </w:p>
    <w:p w14:paraId="1D5F0939" w14:textId="0C16EA88"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Students enrolled in the program should be familiar with using Microsoft Office 365 programs including Microsoft Word, Excel and Power Point. Students are typically required to create assignments using Microsoft Office 365 programs. Students are expected to submit assignments in formats compatible with the Learning Management System (Canvas) including Word, Excel, Power Point, and Adobe Acrobat PDF files. Students are encouraged to download Microsoft Office 365 and Adobe Acrobat Reader DC programs to their personal computer. There may be additional software requirements for Nutrition Capstone series. Please reach out to your instructor for more details. </w:t>
      </w:r>
    </w:p>
    <w:p w14:paraId="5F2FDB69" w14:textId="77777777" w:rsidR="00C7674F" w:rsidRPr="00C7674F" w:rsidRDefault="00C7674F" w:rsidP="00C7674F">
      <w:pPr>
        <w:rPr>
          <w:rFonts w:asciiTheme="minorHAnsi" w:hAnsiTheme="minorHAnsi"/>
          <w:bCs/>
          <w:sz w:val="22"/>
          <w:szCs w:val="22"/>
        </w:rPr>
      </w:pPr>
    </w:p>
    <w:p w14:paraId="4A01341E" w14:textId="77777777" w:rsidR="00C7674F" w:rsidRPr="00C7674F" w:rsidRDefault="00C7674F" w:rsidP="00C7674F">
      <w:pPr>
        <w:rPr>
          <w:rFonts w:asciiTheme="minorHAnsi" w:hAnsiTheme="minorHAnsi"/>
          <w:b/>
          <w:sz w:val="22"/>
          <w:szCs w:val="22"/>
        </w:rPr>
      </w:pPr>
      <w:r w:rsidRPr="00C7674F">
        <w:rPr>
          <w:rFonts w:asciiTheme="minorHAnsi" w:hAnsiTheme="minorHAnsi"/>
          <w:b/>
          <w:sz w:val="22"/>
          <w:szCs w:val="22"/>
        </w:rPr>
        <w:t>Graduate Course Registration Eligibility</w:t>
      </w:r>
    </w:p>
    <w:p w14:paraId="2B394F19" w14:textId="77777777" w:rsidR="00C7674F" w:rsidRPr="00C7674F" w:rsidRDefault="00C7674F" w:rsidP="00C7674F">
      <w:pPr>
        <w:rPr>
          <w:rFonts w:asciiTheme="minorHAnsi" w:hAnsiTheme="minorHAnsi"/>
          <w:bCs/>
          <w:sz w:val="22"/>
          <w:szCs w:val="22"/>
        </w:rPr>
      </w:pPr>
    </w:p>
    <w:p w14:paraId="509C30A5" w14:textId="14210209"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Students accepted into the program, Graduate Certificate in Nutrition Science, Accelerated BS to MS program, or non-degree seeking status at the graduate level may register for graduate level Department of Nutrition coursework. Additionally, students pursuing a graduate degree at MSU Denver, outside of the Department of Nutrition, may be allowed to register for graduate level Department of Nutrition coursework.</w:t>
      </w:r>
    </w:p>
    <w:p w14:paraId="13031D7C" w14:textId="77777777" w:rsidR="00C7674F" w:rsidRPr="00C7674F" w:rsidRDefault="00C7674F" w:rsidP="00C7674F">
      <w:pPr>
        <w:rPr>
          <w:rFonts w:asciiTheme="minorHAnsi" w:hAnsiTheme="minorHAnsi"/>
          <w:bCs/>
          <w:sz w:val="22"/>
          <w:szCs w:val="22"/>
        </w:rPr>
      </w:pPr>
    </w:p>
    <w:p w14:paraId="798ED4F7" w14:textId="77777777" w:rsidR="00C7674F" w:rsidRPr="00C7674F" w:rsidRDefault="00C7674F" w:rsidP="00C7674F">
      <w:pPr>
        <w:rPr>
          <w:rFonts w:asciiTheme="minorHAnsi" w:hAnsiTheme="minorHAnsi"/>
          <w:b/>
          <w:sz w:val="22"/>
          <w:szCs w:val="22"/>
        </w:rPr>
      </w:pPr>
      <w:r w:rsidRPr="00C7674F">
        <w:rPr>
          <w:rFonts w:asciiTheme="minorHAnsi" w:hAnsiTheme="minorHAnsi"/>
          <w:b/>
          <w:sz w:val="22"/>
          <w:szCs w:val="22"/>
        </w:rPr>
        <w:t>Course Load</w:t>
      </w:r>
    </w:p>
    <w:p w14:paraId="778D0D66" w14:textId="77777777" w:rsidR="00C7674F" w:rsidRPr="00C7674F" w:rsidRDefault="00C7674F" w:rsidP="00C7674F">
      <w:pPr>
        <w:rPr>
          <w:rFonts w:asciiTheme="minorHAnsi" w:hAnsiTheme="minorHAnsi"/>
          <w:bCs/>
          <w:sz w:val="22"/>
          <w:szCs w:val="22"/>
        </w:rPr>
      </w:pPr>
    </w:p>
    <w:p w14:paraId="7948040D"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Students may enroll in no more than 15 credits per semester for fall and spring semesters without departmental approval. The maximum load for two-week </w:t>
      </w:r>
      <w:proofErr w:type="spellStart"/>
      <w:r w:rsidRPr="00C7674F">
        <w:rPr>
          <w:rFonts w:asciiTheme="minorHAnsi" w:hAnsiTheme="minorHAnsi"/>
          <w:bCs/>
          <w:sz w:val="22"/>
          <w:szCs w:val="22"/>
        </w:rPr>
        <w:t>Winterim</w:t>
      </w:r>
      <w:proofErr w:type="spellEnd"/>
      <w:r w:rsidRPr="00C7674F">
        <w:rPr>
          <w:rFonts w:asciiTheme="minorHAnsi" w:hAnsiTheme="minorHAnsi"/>
          <w:bCs/>
          <w:sz w:val="22"/>
          <w:szCs w:val="22"/>
        </w:rPr>
        <w:t xml:space="preserve"> and </w:t>
      </w:r>
      <w:proofErr w:type="spellStart"/>
      <w:r w:rsidRPr="00C7674F">
        <w:rPr>
          <w:rFonts w:asciiTheme="minorHAnsi" w:hAnsiTheme="minorHAnsi"/>
          <w:bCs/>
          <w:sz w:val="22"/>
          <w:szCs w:val="22"/>
        </w:rPr>
        <w:t>Maymester</w:t>
      </w:r>
      <w:proofErr w:type="spellEnd"/>
      <w:r w:rsidRPr="00C7674F">
        <w:rPr>
          <w:rFonts w:asciiTheme="minorHAnsi" w:hAnsiTheme="minorHAnsi"/>
          <w:bCs/>
          <w:sz w:val="22"/>
          <w:szCs w:val="22"/>
        </w:rPr>
        <w:t xml:space="preserve"> term is 3 semester hours, excluding short-term study abroad courses.</w:t>
      </w:r>
    </w:p>
    <w:p w14:paraId="5AD06C9E" w14:textId="77777777" w:rsidR="00C7674F" w:rsidRPr="00C7674F" w:rsidRDefault="00C7674F" w:rsidP="00C7674F">
      <w:pPr>
        <w:rPr>
          <w:rFonts w:asciiTheme="minorHAnsi" w:hAnsiTheme="minorHAnsi"/>
          <w:bCs/>
          <w:sz w:val="22"/>
          <w:szCs w:val="22"/>
        </w:rPr>
      </w:pPr>
    </w:p>
    <w:p w14:paraId="08E3DA05" w14:textId="77777777" w:rsidR="00C7674F" w:rsidRPr="00C7674F" w:rsidRDefault="00C7674F" w:rsidP="00C7674F">
      <w:pPr>
        <w:rPr>
          <w:rFonts w:asciiTheme="minorHAnsi" w:hAnsiTheme="minorHAnsi"/>
          <w:b/>
          <w:sz w:val="22"/>
          <w:szCs w:val="22"/>
        </w:rPr>
      </w:pPr>
      <w:r w:rsidRPr="00C7674F">
        <w:rPr>
          <w:rFonts w:asciiTheme="minorHAnsi" w:hAnsiTheme="minorHAnsi"/>
          <w:b/>
          <w:sz w:val="22"/>
          <w:szCs w:val="22"/>
        </w:rPr>
        <w:t>Registration Adjustment – Late Add</w:t>
      </w:r>
    </w:p>
    <w:p w14:paraId="282FA585" w14:textId="77777777" w:rsidR="00C7674F" w:rsidRPr="00C7674F" w:rsidRDefault="00C7674F" w:rsidP="00C7674F">
      <w:pPr>
        <w:rPr>
          <w:rFonts w:asciiTheme="minorHAnsi" w:hAnsiTheme="minorHAnsi"/>
          <w:bCs/>
          <w:sz w:val="22"/>
          <w:szCs w:val="22"/>
        </w:rPr>
      </w:pPr>
    </w:p>
    <w:p w14:paraId="46ED9F88"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Students can switch sections and add courses without approval up to the add date in any given semester (see the academic calendar for exact dates: http://msudenver.edu/events/academic/). After this deadline, students must contact the Department of Nutrition Graduate Programs at gradnutrition@msudenver.edu to request a late add. The email request should include specific information concerning the course the student wishes to add after the add date and a reason why the student is requesting a late add.</w:t>
      </w:r>
    </w:p>
    <w:p w14:paraId="250DF16F" w14:textId="77777777" w:rsidR="00C7674F" w:rsidRPr="00C7674F" w:rsidRDefault="00C7674F" w:rsidP="00C7674F">
      <w:pPr>
        <w:rPr>
          <w:rFonts w:asciiTheme="minorHAnsi" w:hAnsiTheme="minorHAnsi"/>
          <w:bCs/>
          <w:sz w:val="22"/>
          <w:szCs w:val="22"/>
        </w:rPr>
      </w:pPr>
    </w:p>
    <w:p w14:paraId="22F3FEAD"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Submitting a request for a late add does not guarantee approval. A decision will be made based on current course enrollment numbers and other factors, on a case-by-case basis.</w:t>
      </w:r>
    </w:p>
    <w:p w14:paraId="057DF40A" w14:textId="73246EA3" w:rsidR="00C7674F" w:rsidRDefault="00C7674F" w:rsidP="00C7674F">
      <w:pPr>
        <w:rPr>
          <w:rFonts w:asciiTheme="minorHAnsi" w:hAnsiTheme="minorHAnsi"/>
          <w:bCs/>
          <w:sz w:val="22"/>
          <w:szCs w:val="22"/>
        </w:rPr>
      </w:pPr>
      <w:r w:rsidRPr="00C7674F">
        <w:rPr>
          <w:rFonts w:asciiTheme="minorHAnsi" w:hAnsiTheme="minorHAnsi"/>
          <w:bCs/>
          <w:sz w:val="22"/>
          <w:szCs w:val="22"/>
        </w:rPr>
        <w:t xml:space="preserve"> </w:t>
      </w:r>
    </w:p>
    <w:p w14:paraId="57B54E5C" w14:textId="77777777" w:rsidR="006243AD" w:rsidRPr="00C7674F" w:rsidRDefault="006243AD" w:rsidP="00C7674F">
      <w:pPr>
        <w:rPr>
          <w:rFonts w:asciiTheme="minorHAnsi" w:hAnsiTheme="minorHAnsi"/>
          <w:bCs/>
          <w:sz w:val="22"/>
          <w:szCs w:val="22"/>
        </w:rPr>
      </w:pPr>
    </w:p>
    <w:p w14:paraId="4C07D828" w14:textId="77777777" w:rsidR="00C7674F" w:rsidRPr="00C7674F" w:rsidRDefault="00C7674F" w:rsidP="00C7674F">
      <w:pPr>
        <w:rPr>
          <w:rFonts w:asciiTheme="minorHAnsi" w:hAnsiTheme="minorHAnsi"/>
          <w:b/>
          <w:sz w:val="22"/>
          <w:szCs w:val="22"/>
        </w:rPr>
      </w:pPr>
      <w:r w:rsidRPr="00C7674F">
        <w:rPr>
          <w:rFonts w:asciiTheme="minorHAnsi" w:hAnsiTheme="minorHAnsi"/>
          <w:b/>
          <w:sz w:val="22"/>
          <w:szCs w:val="22"/>
        </w:rPr>
        <w:lastRenderedPageBreak/>
        <w:t>Residency Requirement</w:t>
      </w:r>
    </w:p>
    <w:p w14:paraId="63FC5D08" w14:textId="77777777" w:rsidR="00C7674F" w:rsidRPr="00C7674F" w:rsidRDefault="00C7674F" w:rsidP="00C7674F">
      <w:pPr>
        <w:rPr>
          <w:rFonts w:asciiTheme="minorHAnsi" w:hAnsiTheme="minorHAnsi"/>
          <w:bCs/>
          <w:sz w:val="22"/>
          <w:szCs w:val="22"/>
        </w:rPr>
      </w:pPr>
    </w:p>
    <w:p w14:paraId="6389E853"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MSU Denver’s residency requirement for master’s programs requires that at least 30 credit hours be completed at MSU Denver for this program. </w:t>
      </w:r>
    </w:p>
    <w:p w14:paraId="3CA2B1FC" w14:textId="77777777" w:rsidR="00C7674F" w:rsidRPr="00C7674F" w:rsidRDefault="00C7674F" w:rsidP="00C7674F">
      <w:pPr>
        <w:rPr>
          <w:rFonts w:asciiTheme="minorHAnsi" w:hAnsiTheme="minorHAnsi"/>
          <w:bCs/>
          <w:sz w:val="22"/>
          <w:szCs w:val="22"/>
        </w:rPr>
      </w:pPr>
    </w:p>
    <w:p w14:paraId="4892F7B9" w14:textId="77777777" w:rsidR="00C7674F" w:rsidRPr="00C7674F" w:rsidRDefault="00C7674F" w:rsidP="00C7674F">
      <w:pPr>
        <w:rPr>
          <w:rFonts w:asciiTheme="minorHAnsi" w:hAnsiTheme="minorHAnsi"/>
          <w:b/>
          <w:sz w:val="22"/>
          <w:szCs w:val="22"/>
        </w:rPr>
      </w:pPr>
      <w:r w:rsidRPr="00C7674F">
        <w:rPr>
          <w:rFonts w:asciiTheme="minorHAnsi" w:hAnsiTheme="minorHAnsi"/>
          <w:b/>
          <w:sz w:val="22"/>
          <w:szCs w:val="22"/>
        </w:rPr>
        <w:t>Electronic Communication Policy</w:t>
      </w:r>
    </w:p>
    <w:p w14:paraId="4936529E" w14:textId="77777777" w:rsidR="00C7674F" w:rsidRPr="00C7674F" w:rsidRDefault="00C7674F" w:rsidP="00C7674F">
      <w:pPr>
        <w:rPr>
          <w:rFonts w:asciiTheme="minorHAnsi" w:hAnsiTheme="minorHAnsi"/>
          <w:bCs/>
          <w:sz w:val="22"/>
          <w:szCs w:val="22"/>
        </w:rPr>
      </w:pPr>
    </w:p>
    <w:p w14:paraId="26D1EBA1" w14:textId="5157D249"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Electronic communication (i.e., email and personal portal announcements) is a rapid, efficient and cost-effective form of communication. Consequently, reliance on electronic communication is expanding among students, faculty, staff and administration at MSU Denver. Because of this increasing reliance and acceptance of electronic communication, forms of electronic communication have become in fact the means of official communication to students, faculty and staff within MSU Denver. This policy acknowledges this fact and formally makes electronic communication an official means of communication for the University. More information can be found on the Electronic Communication Policy page.</w:t>
      </w:r>
    </w:p>
    <w:p w14:paraId="3AE42C01" w14:textId="77777777" w:rsidR="00C7674F" w:rsidRPr="00C7674F" w:rsidRDefault="00C7674F" w:rsidP="00C7674F">
      <w:pPr>
        <w:rPr>
          <w:rFonts w:asciiTheme="minorHAnsi" w:hAnsiTheme="minorHAnsi"/>
          <w:bCs/>
          <w:sz w:val="22"/>
          <w:szCs w:val="22"/>
        </w:rPr>
      </w:pPr>
    </w:p>
    <w:p w14:paraId="5E78F768" w14:textId="77777777" w:rsidR="00C7674F" w:rsidRPr="00C7674F" w:rsidRDefault="00C7674F" w:rsidP="00C7674F">
      <w:pPr>
        <w:rPr>
          <w:rFonts w:asciiTheme="minorHAnsi" w:hAnsiTheme="minorHAnsi"/>
          <w:b/>
          <w:sz w:val="22"/>
          <w:szCs w:val="22"/>
        </w:rPr>
      </w:pPr>
      <w:r w:rsidRPr="00C7674F">
        <w:rPr>
          <w:rFonts w:asciiTheme="minorHAnsi" w:hAnsiTheme="minorHAnsi"/>
          <w:b/>
          <w:sz w:val="22"/>
          <w:szCs w:val="22"/>
        </w:rPr>
        <w:t>Duplicative Coursework</w:t>
      </w:r>
    </w:p>
    <w:p w14:paraId="61B830D6" w14:textId="77777777" w:rsidR="00C7674F" w:rsidRPr="00C7674F" w:rsidRDefault="00C7674F" w:rsidP="00C7674F">
      <w:pPr>
        <w:rPr>
          <w:rFonts w:asciiTheme="minorHAnsi" w:hAnsiTheme="minorHAnsi"/>
          <w:bCs/>
          <w:sz w:val="22"/>
          <w:szCs w:val="22"/>
        </w:rPr>
      </w:pPr>
    </w:p>
    <w:p w14:paraId="72367CB2"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No course may count toward both a master’s degree and a bachelor’s degree unless specified by the department. </w:t>
      </w:r>
    </w:p>
    <w:p w14:paraId="2F5ABBA4" w14:textId="77777777" w:rsidR="00C7674F" w:rsidRPr="00C7674F" w:rsidRDefault="00C7674F" w:rsidP="00C7674F">
      <w:pPr>
        <w:rPr>
          <w:rFonts w:asciiTheme="minorHAnsi" w:hAnsiTheme="minorHAnsi"/>
          <w:bCs/>
          <w:sz w:val="22"/>
          <w:szCs w:val="22"/>
        </w:rPr>
      </w:pPr>
    </w:p>
    <w:p w14:paraId="46DD4989" w14:textId="77777777" w:rsidR="00C7674F" w:rsidRPr="00C7674F" w:rsidRDefault="00C7674F" w:rsidP="00C7674F">
      <w:pPr>
        <w:rPr>
          <w:rFonts w:asciiTheme="minorHAnsi" w:hAnsiTheme="minorHAnsi"/>
          <w:b/>
          <w:sz w:val="22"/>
          <w:szCs w:val="22"/>
        </w:rPr>
      </w:pPr>
      <w:r w:rsidRPr="00C7674F">
        <w:rPr>
          <w:rFonts w:asciiTheme="minorHAnsi" w:hAnsiTheme="minorHAnsi"/>
          <w:b/>
          <w:sz w:val="22"/>
          <w:szCs w:val="22"/>
        </w:rPr>
        <w:t>Sequential Coursework Policy</w:t>
      </w:r>
    </w:p>
    <w:p w14:paraId="325AE722" w14:textId="77777777" w:rsidR="00C7674F" w:rsidRPr="00C7674F" w:rsidRDefault="00C7674F" w:rsidP="00C7674F">
      <w:pPr>
        <w:rPr>
          <w:rFonts w:asciiTheme="minorHAnsi" w:hAnsiTheme="minorHAnsi"/>
          <w:bCs/>
          <w:sz w:val="22"/>
          <w:szCs w:val="22"/>
        </w:rPr>
      </w:pPr>
    </w:p>
    <w:p w14:paraId="6461DF70" w14:textId="77E7430B"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Coursework in the </w:t>
      </w:r>
      <w:r w:rsidR="001E578C">
        <w:rPr>
          <w:rFonts w:asciiTheme="minorHAnsi" w:hAnsiTheme="minorHAnsi"/>
          <w:bCs/>
          <w:sz w:val="22"/>
          <w:szCs w:val="22"/>
        </w:rPr>
        <w:t>program</w:t>
      </w:r>
      <w:r w:rsidRPr="00C7674F">
        <w:rPr>
          <w:rFonts w:asciiTheme="minorHAnsi" w:hAnsiTheme="minorHAnsi"/>
          <w:bCs/>
          <w:sz w:val="22"/>
          <w:szCs w:val="22"/>
        </w:rPr>
        <w:t xml:space="preserve"> that has a sequential order must be completed in the required sequential order outlined in the Sample Advising Snapshot or degree completion plans. These courses include NUT 5110 and NUT 5120, NUT 5130 and NUT 5140, as well as the research course series (NUT 5100, 6000, 6010, and 6020). Students who fall out of sequence in any sequential coursework must meet with an Academic Advisor. Any questions about sequential order of coursework can be sent to gradnutrition@msudenver.edu. </w:t>
      </w:r>
    </w:p>
    <w:p w14:paraId="19C5AE98" w14:textId="77777777" w:rsidR="00C7674F" w:rsidRPr="00C7674F" w:rsidRDefault="00C7674F" w:rsidP="00C7674F">
      <w:pPr>
        <w:rPr>
          <w:rFonts w:asciiTheme="minorHAnsi" w:hAnsiTheme="minorHAnsi"/>
          <w:bCs/>
          <w:sz w:val="22"/>
          <w:szCs w:val="22"/>
        </w:rPr>
      </w:pPr>
    </w:p>
    <w:p w14:paraId="4FC7CE11" w14:textId="77777777" w:rsidR="00C7674F" w:rsidRPr="001E578C" w:rsidRDefault="00C7674F" w:rsidP="00C7674F">
      <w:pPr>
        <w:rPr>
          <w:rFonts w:asciiTheme="minorHAnsi" w:hAnsiTheme="minorHAnsi"/>
          <w:b/>
          <w:sz w:val="22"/>
          <w:szCs w:val="22"/>
        </w:rPr>
      </w:pPr>
      <w:r w:rsidRPr="001E578C">
        <w:rPr>
          <w:rFonts w:asciiTheme="minorHAnsi" w:hAnsiTheme="minorHAnsi"/>
          <w:b/>
          <w:sz w:val="22"/>
          <w:szCs w:val="22"/>
        </w:rPr>
        <w:t>Grades and Notations</w:t>
      </w:r>
    </w:p>
    <w:p w14:paraId="3F393BA4" w14:textId="77777777" w:rsidR="00C7674F" w:rsidRPr="00C7674F" w:rsidRDefault="00C7674F" w:rsidP="00C7674F">
      <w:pPr>
        <w:rPr>
          <w:rFonts w:asciiTheme="minorHAnsi" w:hAnsiTheme="minorHAnsi"/>
          <w:bCs/>
          <w:sz w:val="22"/>
          <w:szCs w:val="22"/>
        </w:rPr>
      </w:pPr>
    </w:p>
    <w:p w14:paraId="11B1D7C6"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Semester grades typically become available one week following the end of each term. Students can obtain final grades on the Student Hub.</w:t>
      </w:r>
    </w:p>
    <w:p w14:paraId="6EAF8E8F" w14:textId="77777777" w:rsidR="00C7674F" w:rsidRPr="00C7674F" w:rsidRDefault="00C7674F" w:rsidP="00C7674F">
      <w:pPr>
        <w:rPr>
          <w:rFonts w:asciiTheme="minorHAnsi" w:hAnsiTheme="minorHAnsi"/>
          <w:bCs/>
          <w:sz w:val="22"/>
          <w:szCs w:val="22"/>
        </w:rPr>
      </w:pPr>
    </w:p>
    <w:p w14:paraId="5FFCF6AA"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MSN students should refer to the Academic Policies and Procedures section of the Graduate Catalog for a listing of all grades and notations.</w:t>
      </w:r>
    </w:p>
    <w:p w14:paraId="068FB532" w14:textId="77777777" w:rsidR="00C7674F" w:rsidRPr="00C7674F" w:rsidRDefault="00C7674F" w:rsidP="00C7674F">
      <w:pPr>
        <w:rPr>
          <w:rFonts w:asciiTheme="minorHAnsi" w:hAnsiTheme="minorHAnsi"/>
          <w:bCs/>
          <w:sz w:val="22"/>
          <w:szCs w:val="22"/>
        </w:rPr>
      </w:pPr>
    </w:p>
    <w:p w14:paraId="5227060C" w14:textId="77777777" w:rsidR="00C7674F" w:rsidRPr="001E578C" w:rsidRDefault="00C7674F" w:rsidP="00C7674F">
      <w:pPr>
        <w:rPr>
          <w:rFonts w:asciiTheme="minorHAnsi" w:hAnsiTheme="minorHAnsi"/>
          <w:b/>
          <w:sz w:val="22"/>
          <w:szCs w:val="22"/>
        </w:rPr>
      </w:pPr>
      <w:r w:rsidRPr="001E578C">
        <w:rPr>
          <w:rFonts w:asciiTheme="minorHAnsi" w:hAnsiTheme="minorHAnsi"/>
          <w:b/>
          <w:sz w:val="22"/>
          <w:szCs w:val="22"/>
        </w:rPr>
        <w:t>Withdrawal from a Course</w:t>
      </w:r>
    </w:p>
    <w:p w14:paraId="3E1FCDC1" w14:textId="77777777" w:rsidR="00C7674F" w:rsidRPr="00C7674F" w:rsidRDefault="00C7674F" w:rsidP="00C7674F">
      <w:pPr>
        <w:rPr>
          <w:rFonts w:asciiTheme="minorHAnsi" w:hAnsiTheme="minorHAnsi"/>
          <w:bCs/>
          <w:sz w:val="22"/>
          <w:szCs w:val="22"/>
        </w:rPr>
      </w:pPr>
    </w:p>
    <w:p w14:paraId="65254552"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For drop/refund or Withdrawal dates, log on to your Student Hub account and look at your Student Detail Schedule.</w:t>
      </w:r>
    </w:p>
    <w:p w14:paraId="61E13D51" w14:textId="77777777" w:rsidR="00C7674F" w:rsidRPr="00C7674F" w:rsidRDefault="00C7674F" w:rsidP="00C7674F">
      <w:pPr>
        <w:rPr>
          <w:rFonts w:asciiTheme="minorHAnsi" w:hAnsiTheme="minorHAnsi"/>
          <w:bCs/>
          <w:sz w:val="22"/>
          <w:szCs w:val="22"/>
        </w:rPr>
      </w:pPr>
    </w:p>
    <w:p w14:paraId="18FA4729"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Departmental Note: Prior to withdrawing from a course, students should contact the Department of Nutrition Graduate Programs at gradnutrition@msudenver.edu. Withdrawal from a course could impact progress in the MSN program.</w:t>
      </w:r>
    </w:p>
    <w:p w14:paraId="5488B79A" w14:textId="77777777" w:rsidR="00C7674F" w:rsidRPr="00C7674F" w:rsidRDefault="00C7674F" w:rsidP="00C7674F">
      <w:pPr>
        <w:rPr>
          <w:rFonts w:asciiTheme="minorHAnsi" w:hAnsiTheme="minorHAnsi"/>
          <w:bCs/>
          <w:sz w:val="22"/>
          <w:szCs w:val="22"/>
        </w:rPr>
      </w:pPr>
    </w:p>
    <w:p w14:paraId="1BF86245"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lastRenderedPageBreak/>
        <w:t>Withdrawal from a course may impact financial aid and scholarships. Further information can be found here.</w:t>
      </w:r>
    </w:p>
    <w:p w14:paraId="22DEA3F2" w14:textId="77777777" w:rsidR="00C7674F" w:rsidRPr="00C7674F" w:rsidRDefault="00C7674F" w:rsidP="00C7674F">
      <w:pPr>
        <w:rPr>
          <w:rFonts w:asciiTheme="minorHAnsi" w:hAnsiTheme="minorHAnsi"/>
          <w:bCs/>
          <w:sz w:val="22"/>
          <w:szCs w:val="22"/>
        </w:rPr>
      </w:pPr>
    </w:p>
    <w:p w14:paraId="52443B34"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The Withdrawal (W) notation is assigned when a student officially withdraws from a course via the Student Hub after the drop deadline (census date) and before the withdrawal deadline posted in the Academic Calendar. Deadlines differ proportionally for courses offered during part of a semester, including late-start and weekend courses. Students should refer to the Student Detail Schedule via the Student Hub to review drop and withdrawal deadlines for individual courses. When a student withdraws from a course, no academic credit is awarded. The course remains on the student's academic record with a "W" notation and counts toward the student's attempted hours. The course is not calculated in the student's GPA or quality points. Students who withdraw from a course are responsible for the full tuition and fees for that course. After the withdrawal deadline, students may not withdraw from a course and will be assigned the grade earned based on the course syllabus. A student-initiated withdrawal will appear as an "F" on the student's academic record in any case of academic misconduct resulting in a permanent "F".</w:t>
      </w:r>
    </w:p>
    <w:p w14:paraId="1EA00DE3" w14:textId="77777777" w:rsidR="00C7674F" w:rsidRPr="00C7674F" w:rsidRDefault="00C7674F" w:rsidP="00C7674F">
      <w:pPr>
        <w:rPr>
          <w:rFonts w:asciiTheme="minorHAnsi" w:hAnsiTheme="minorHAnsi"/>
          <w:bCs/>
          <w:sz w:val="22"/>
          <w:szCs w:val="22"/>
        </w:rPr>
      </w:pPr>
    </w:p>
    <w:p w14:paraId="7D4188B0" w14:textId="77777777" w:rsidR="00C7674F" w:rsidRPr="001E578C" w:rsidRDefault="00C7674F" w:rsidP="00C7674F">
      <w:pPr>
        <w:rPr>
          <w:rFonts w:asciiTheme="minorHAnsi" w:hAnsiTheme="minorHAnsi"/>
          <w:b/>
          <w:sz w:val="22"/>
          <w:szCs w:val="22"/>
        </w:rPr>
      </w:pPr>
      <w:r w:rsidRPr="001E578C">
        <w:rPr>
          <w:rFonts w:asciiTheme="minorHAnsi" w:hAnsiTheme="minorHAnsi"/>
          <w:b/>
          <w:sz w:val="22"/>
          <w:szCs w:val="22"/>
        </w:rPr>
        <w:t>Administrative Withdrawal</w:t>
      </w:r>
    </w:p>
    <w:p w14:paraId="5625D63A" w14:textId="77777777" w:rsidR="00C7674F" w:rsidRPr="00C7674F" w:rsidRDefault="00C7674F" w:rsidP="00C7674F">
      <w:pPr>
        <w:rPr>
          <w:rFonts w:asciiTheme="minorHAnsi" w:hAnsiTheme="minorHAnsi"/>
          <w:bCs/>
          <w:sz w:val="22"/>
          <w:szCs w:val="22"/>
        </w:rPr>
      </w:pPr>
    </w:p>
    <w:p w14:paraId="04984684"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The Administrative Withdrawal (AW) notation is assigned when a student, or representative, requests to be withdrawn from a course due to unforeseen or extenuating circumstances beyond the student's control. When the "AW" notation is assigned, no academic credit is awarded. The course remains on the student's academic record with an "AW" notation and counts toward the student's attempted hours. The course is not calculated in the student's GPA or quality points.</w:t>
      </w:r>
    </w:p>
    <w:p w14:paraId="60D5E874" w14:textId="77777777" w:rsidR="00C7674F" w:rsidRPr="00C7674F" w:rsidRDefault="00C7674F" w:rsidP="00C7674F">
      <w:pPr>
        <w:rPr>
          <w:rFonts w:asciiTheme="minorHAnsi" w:hAnsiTheme="minorHAnsi"/>
          <w:bCs/>
          <w:sz w:val="22"/>
          <w:szCs w:val="22"/>
        </w:rPr>
      </w:pPr>
    </w:p>
    <w:p w14:paraId="09439451"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Students may request an administrative withdrawal from the Office of the Registrar after the drop deadline (census date) posted in the Academic Calendar. Deadlines differ proportionally for courses offered during part of a semester, including late-start and weekend courses. Students should refer to the Student Detail Schedule via the Student Hub to review drop deadlines for individual courses.</w:t>
      </w:r>
    </w:p>
    <w:p w14:paraId="009DA9AB" w14:textId="77777777" w:rsidR="00C7674F" w:rsidRPr="00C7674F" w:rsidRDefault="00C7674F" w:rsidP="00C7674F">
      <w:pPr>
        <w:rPr>
          <w:rFonts w:asciiTheme="minorHAnsi" w:hAnsiTheme="minorHAnsi"/>
          <w:bCs/>
          <w:sz w:val="22"/>
          <w:szCs w:val="22"/>
        </w:rPr>
      </w:pPr>
    </w:p>
    <w:p w14:paraId="3B82A81D"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Although requests are evaluated on a case-by-case basis, examples include the death of an immediate family member, serious illness or medical emergency, or other life-altering event. The student must provide supporting documentation to substantiate the request.</w:t>
      </w:r>
    </w:p>
    <w:p w14:paraId="1E7833B6" w14:textId="77777777" w:rsidR="00C7674F" w:rsidRPr="00C7674F" w:rsidRDefault="00C7674F" w:rsidP="00C7674F">
      <w:pPr>
        <w:rPr>
          <w:rFonts w:asciiTheme="minorHAnsi" w:hAnsiTheme="minorHAnsi"/>
          <w:bCs/>
          <w:sz w:val="22"/>
          <w:szCs w:val="22"/>
        </w:rPr>
      </w:pPr>
    </w:p>
    <w:p w14:paraId="04647D86"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More information about Administrative Withdrawal can be found in the MSU Denver catalog.</w:t>
      </w:r>
    </w:p>
    <w:p w14:paraId="1E303E32" w14:textId="77777777" w:rsidR="00C7674F" w:rsidRPr="00C7674F" w:rsidRDefault="00C7674F" w:rsidP="00C7674F">
      <w:pPr>
        <w:rPr>
          <w:rFonts w:asciiTheme="minorHAnsi" w:hAnsiTheme="minorHAnsi"/>
          <w:bCs/>
          <w:sz w:val="22"/>
          <w:szCs w:val="22"/>
        </w:rPr>
      </w:pPr>
    </w:p>
    <w:p w14:paraId="3BCEC6B3" w14:textId="77777777" w:rsidR="00C7674F" w:rsidRPr="001E578C" w:rsidRDefault="00C7674F" w:rsidP="00C7674F">
      <w:pPr>
        <w:rPr>
          <w:rFonts w:asciiTheme="minorHAnsi" w:hAnsiTheme="minorHAnsi"/>
          <w:b/>
          <w:sz w:val="22"/>
          <w:szCs w:val="22"/>
        </w:rPr>
      </w:pPr>
      <w:r w:rsidRPr="001E578C">
        <w:rPr>
          <w:rFonts w:asciiTheme="minorHAnsi" w:hAnsiTheme="minorHAnsi"/>
          <w:b/>
          <w:sz w:val="22"/>
          <w:szCs w:val="22"/>
        </w:rPr>
        <w:t>Incomplete Notation</w:t>
      </w:r>
    </w:p>
    <w:p w14:paraId="06A9A642" w14:textId="77777777" w:rsidR="00C7674F" w:rsidRPr="00C7674F" w:rsidRDefault="00C7674F" w:rsidP="00C7674F">
      <w:pPr>
        <w:rPr>
          <w:rFonts w:asciiTheme="minorHAnsi" w:hAnsiTheme="minorHAnsi"/>
          <w:bCs/>
          <w:sz w:val="22"/>
          <w:szCs w:val="22"/>
        </w:rPr>
      </w:pPr>
    </w:p>
    <w:p w14:paraId="355BF4AA"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Department Incomplete Note: Students who are concerned about successfully completing a course may request a grade of incomplete. It is the student’s responsibility to review all Incomplete policies and to request approval from the instructor prior to the end of the course. Incompletes are granted at the discretion of the instructor.</w:t>
      </w:r>
    </w:p>
    <w:p w14:paraId="23C5EA90" w14:textId="77777777" w:rsidR="00C7674F" w:rsidRPr="00C7674F" w:rsidRDefault="00C7674F" w:rsidP="00C7674F">
      <w:pPr>
        <w:rPr>
          <w:rFonts w:asciiTheme="minorHAnsi" w:hAnsiTheme="minorHAnsi"/>
          <w:bCs/>
          <w:sz w:val="22"/>
          <w:szCs w:val="22"/>
        </w:rPr>
      </w:pPr>
    </w:p>
    <w:p w14:paraId="7AC450C1"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University Incomplete Policy: The incomplete notation may be assigned when a student is achieving satisfactory progress in a course and is not able to complete all class assignments due to extenuating circumstances, such as documented illness, military leave, disability, internships that fall outside traditional semester timeframes, or circumstances beyond their control. If a student has completed, at a minimum, a majority of course work and/or course contact hours, a student may request an Incomplete after the Withdrawal Deadline posted in the Academic Calendar. Deadlines differ proportionally for </w:t>
      </w:r>
      <w:r w:rsidRPr="00C7674F">
        <w:rPr>
          <w:rFonts w:asciiTheme="minorHAnsi" w:hAnsiTheme="minorHAnsi"/>
          <w:bCs/>
          <w:sz w:val="22"/>
          <w:szCs w:val="22"/>
        </w:rPr>
        <w:lastRenderedPageBreak/>
        <w:t>courses offered during a part of the semester, including late-start and weekend courses. Students should refer to the Part of Term dates published by the Office of the Registrar to review withdrawal deadlines for individual courses. Departments may have additional standards and/or criteria. Students should consult with their faculty member and department to determine additional requirements.</w:t>
      </w:r>
    </w:p>
    <w:p w14:paraId="585AF007" w14:textId="77777777" w:rsidR="00C7674F" w:rsidRPr="00C7674F" w:rsidRDefault="00C7674F" w:rsidP="00C7674F">
      <w:pPr>
        <w:rPr>
          <w:rFonts w:asciiTheme="minorHAnsi" w:hAnsiTheme="minorHAnsi"/>
          <w:bCs/>
          <w:sz w:val="22"/>
          <w:szCs w:val="22"/>
        </w:rPr>
      </w:pPr>
    </w:p>
    <w:p w14:paraId="33B71662"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Determination of eligibility does not guarantee that an incomplete will be granted. Students who meet the qualifications may request an incomplete from the faculty member who is teaching the course. The decision to grant an incomplete is up to the faculty member or at the Department Chair's discretion if the faculty member is not available. The decision to grant an incomplete as an accommodation based on a student's disability shall be made by the faculty member or the Department Chair, if the faculty member is not available, in consultation with the Director of the Access Center.</w:t>
      </w:r>
    </w:p>
    <w:p w14:paraId="11E27F47" w14:textId="77777777" w:rsidR="00C7674F" w:rsidRPr="00C7674F" w:rsidRDefault="00C7674F" w:rsidP="00C7674F">
      <w:pPr>
        <w:rPr>
          <w:rFonts w:asciiTheme="minorHAnsi" w:hAnsiTheme="minorHAnsi"/>
          <w:bCs/>
          <w:sz w:val="22"/>
          <w:szCs w:val="22"/>
        </w:rPr>
      </w:pPr>
    </w:p>
    <w:p w14:paraId="393979D2"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If an incomplete is granted, the student and instructor should fill out and sign an Incomplete Agreement form to clarify what the student needs to do to complete the course. More information can be found in the MSU Denver catalog.</w:t>
      </w:r>
    </w:p>
    <w:p w14:paraId="6D033B83" w14:textId="77777777" w:rsidR="00C7674F" w:rsidRPr="00C7674F" w:rsidRDefault="00C7674F" w:rsidP="00C7674F">
      <w:pPr>
        <w:rPr>
          <w:rFonts w:asciiTheme="minorHAnsi" w:hAnsiTheme="minorHAnsi"/>
          <w:bCs/>
          <w:sz w:val="22"/>
          <w:szCs w:val="22"/>
        </w:rPr>
      </w:pPr>
    </w:p>
    <w:p w14:paraId="300F02B5" w14:textId="77777777" w:rsidR="00C7674F" w:rsidRPr="001E578C" w:rsidRDefault="00C7674F" w:rsidP="00C7674F">
      <w:pPr>
        <w:rPr>
          <w:rFonts w:asciiTheme="minorHAnsi" w:hAnsiTheme="minorHAnsi"/>
          <w:b/>
          <w:sz w:val="22"/>
          <w:szCs w:val="22"/>
        </w:rPr>
      </w:pPr>
      <w:r w:rsidRPr="001E578C">
        <w:rPr>
          <w:rFonts w:asciiTheme="minorHAnsi" w:hAnsiTheme="minorHAnsi"/>
          <w:b/>
          <w:sz w:val="22"/>
          <w:szCs w:val="22"/>
        </w:rPr>
        <w:t>Graduate Student Catalog</w:t>
      </w:r>
    </w:p>
    <w:p w14:paraId="4AE7A5CE" w14:textId="77777777" w:rsidR="00C7674F" w:rsidRPr="00C7674F" w:rsidRDefault="00C7674F" w:rsidP="00C7674F">
      <w:pPr>
        <w:rPr>
          <w:rFonts w:asciiTheme="minorHAnsi" w:hAnsiTheme="minorHAnsi"/>
          <w:bCs/>
          <w:sz w:val="22"/>
          <w:szCs w:val="22"/>
        </w:rPr>
      </w:pPr>
    </w:p>
    <w:p w14:paraId="33D0B7B0" w14:textId="4C7A3C74"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MS</w:t>
      </w:r>
      <w:r w:rsidR="001E578C">
        <w:rPr>
          <w:rFonts w:asciiTheme="minorHAnsi" w:hAnsiTheme="minorHAnsi"/>
          <w:bCs/>
          <w:sz w:val="22"/>
          <w:szCs w:val="22"/>
        </w:rPr>
        <w:t>U Denver</w:t>
      </w:r>
      <w:r w:rsidRPr="00C7674F">
        <w:rPr>
          <w:rFonts w:asciiTheme="minorHAnsi" w:hAnsiTheme="minorHAnsi"/>
          <w:bCs/>
          <w:sz w:val="22"/>
          <w:szCs w:val="22"/>
        </w:rPr>
        <w:t xml:space="preserve"> students should also familiarize themselves with the Graduate Catalog for a comprehensive list of policies and procedures.</w:t>
      </w:r>
    </w:p>
    <w:p w14:paraId="6923AB55" w14:textId="77777777" w:rsidR="00C7674F" w:rsidRPr="00C7674F" w:rsidRDefault="00C7674F" w:rsidP="00C7674F">
      <w:pPr>
        <w:rPr>
          <w:rFonts w:asciiTheme="minorHAnsi" w:hAnsiTheme="minorHAnsi"/>
          <w:bCs/>
          <w:sz w:val="22"/>
          <w:szCs w:val="22"/>
        </w:rPr>
      </w:pPr>
    </w:p>
    <w:p w14:paraId="1870D843"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Student Rights and Responsibilities</w:t>
      </w:r>
    </w:p>
    <w:p w14:paraId="3C2549E6" w14:textId="77777777" w:rsidR="00C7674F" w:rsidRPr="00C7674F" w:rsidRDefault="00C7674F" w:rsidP="00C7674F">
      <w:pPr>
        <w:rPr>
          <w:rFonts w:asciiTheme="minorHAnsi" w:hAnsiTheme="minorHAnsi"/>
          <w:bCs/>
          <w:sz w:val="22"/>
          <w:szCs w:val="22"/>
        </w:rPr>
      </w:pPr>
    </w:p>
    <w:p w14:paraId="7D90C1EF"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Class Attendance and Punctuality</w:t>
      </w:r>
    </w:p>
    <w:p w14:paraId="356CF5AC" w14:textId="77777777" w:rsidR="00C7674F" w:rsidRPr="00C7674F" w:rsidRDefault="00C7674F" w:rsidP="00C7674F">
      <w:pPr>
        <w:rPr>
          <w:rFonts w:asciiTheme="minorHAnsi" w:hAnsiTheme="minorHAnsi"/>
          <w:bCs/>
          <w:sz w:val="22"/>
          <w:szCs w:val="22"/>
        </w:rPr>
      </w:pPr>
    </w:p>
    <w:p w14:paraId="3019871A"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Mandatory Attendance: MSN program requires mandatory attendance in the following two events:</w:t>
      </w:r>
    </w:p>
    <w:p w14:paraId="5E60AC16" w14:textId="7F96E0F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w:t>
      </w:r>
      <w:r w:rsidR="001E578C">
        <w:rPr>
          <w:rFonts w:asciiTheme="minorHAnsi" w:hAnsiTheme="minorHAnsi"/>
          <w:bCs/>
          <w:sz w:val="22"/>
          <w:szCs w:val="22"/>
        </w:rPr>
        <w:t xml:space="preserve"> </w:t>
      </w:r>
      <w:r w:rsidRPr="00C7674F">
        <w:rPr>
          <w:rFonts w:asciiTheme="minorHAnsi" w:hAnsiTheme="minorHAnsi"/>
          <w:bCs/>
          <w:sz w:val="22"/>
          <w:szCs w:val="22"/>
        </w:rPr>
        <w:t>Pre-program orientation attendance during or before the first week of classes.</w:t>
      </w:r>
    </w:p>
    <w:p w14:paraId="3DB6B84F" w14:textId="190B4081"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w:t>
      </w:r>
      <w:r w:rsidR="001E578C">
        <w:rPr>
          <w:rFonts w:asciiTheme="minorHAnsi" w:hAnsiTheme="minorHAnsi"/>
          <w:bCs/>
          <w:sz w:val="22"/>
          <w:szCs w:val="22"/>
        </w:rPr>
        <w:t xml:space="preserve"> </w:t>
      </w:r>
      <w:r w:rsidRPr="00C7674F">
        <w:rPr>
          <w:rFonts w:asciiTheme="minorHAnsi" w:hAnsiTheme="minorHAnsi"/>
          <w:bCs/>
          <w:sz w:val="22"/>
          <w:szCs w:val="22"/>
        </w:rPr>
        <w:t>End-of-program Nutrition Research Day event must be attended by all graduating students and/or students enrolled in NUT 6020 Graduate Nutrition Capstone III course.</w:t>
      </w:r>
    </w:p>
    <w:p w14:paraId="25C99341" w14:textId="77777777" w:rsidR="00C7674F" w:rsidRPr="00C7674F" w:rsidRDefault="00C7674F" w:rsidP="00C7674F">
      <w:pPr>
        <w:rPr>
          <w:rFonts w:asciiTheme="minorHAnsi" w:hAnsiTheme="minorHAnsi"/>
          <w:bCs/>
          <w:sz w:val="22"/>
          <w:szCs w:val="22"/>
        </w:rPr>
      </w:pPr>
    </w:p>
    <w:p w14:paraId="4122F550" w14:textId="147A3D7E"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Department Policy: Attendance and participation in all classes during the </w:t>
      </w:r>
      <w:r w:rsidR="001E578C">
        <w:rPr>
          <w:rFonts w:asciiTheme="minorHAnsi" w:hAnsiTheme="minorHAnsi"/>
          <w:bCs/>
          <w:sz w:val="22"/>
          <w:szCs w:val="22"/>
        </w:rPr>
        <w:t>program</w:t>
      </w:r>
      <w:r w:rsidRPr="00C7674F">
        <w:rPr>
          <w:rFonts w:asciiTheme="minorHAnsi" w:hAnsiTheme="minorHAnsi"/>
          <w:bCs/>
          <w:sz w:val="22"/>
          <w:szCs w:val="22"/>
        </w:rPr>
        <w:t xml:space="preserve"> are expected 100% of the time. Students are also expected to arrive for class in a timely manner. Failure to attend class results in reduced student learning opportunities, diminished quality of community in the program, demonstrates lack of professionalism by the student, and may result in loss of points and/or a reduction in final letter grade. Students are encouraged to review the syllabus for each course to identify specific attendance and participation policies and procedures. Excused absences are to be handled between the instructor and student. Lack of attendance due to extenuating circumstances (ex: illness, accident, death in family) should be communicated to the instructor prior to an absence and documentation may be required. If an emergency situation or illness arises which prevents prior notification the student shall inform the faculty member of the reason for the missed class as soon as possible. In all cases, communication with the faculty is essential.</w:t>
      </w:r>
    </w:p>
    <w:p w14:paraId="7529C996"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If a student misses class, the student is responsible to obtain the missed class content from peers.</w:t>
      </w:r>
    </w:p>
    <w:p w14:paraId="5F27834A"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University Policy: Students are expected to attend all sessions of courses for which they are registered. Each instructor determines when a student’s absences have reached a point at which they jeopardize success in a course. When absences become excessive, the student may receive a failing grade for the course. If students anticipate a prolonged absence, they should contact their instructors. Students are encouraged to review the full University policy on class attendance, including policies related to class attendance on religious holidays. </w:t>
      </w:r>
    </w:p>
    <w:p w14:paraId="09E49B35" w14:textId="77777777" w:rsidR="00C7674F" w:rsidRPr="00C7674F" w:rsidRDefault="00C7674F" w:rsidP="00C7674F">
      <w:pPr>
        <w:rPr>
          <w:rFonts w:asciiTheme="minorHAnsi" w:hAnsiTheme="minorHAnsi"/>
          <w:bCs/>
          <w:sz w:val="22"/>
          <w:szCs w:val="22"/>
        </w:rPr>
      </w:pPr>
    </w:p>
    <w:p w14:paraId="2222F442" w14:textId="77777777" w:rsidR="00C7674F" w:rsidRPr="001E578C" w:rsidRDefault="00C7674F" w:rsidP="00C7674F">
      <w:pPr>
        <w:rPr>
          <w:rFonts w:asciiTheme="minorHAnsi" w:hAnsiTheme="minorHAnsi"/>
          <w:b/>
          <w:sz w:val="22"/>
          <w:szCs w:val="22"/>
        </w:rPr>
      </w:pPr>
      <w:r w:rsidRPr="001E578C">
        <w:rPr>
          <w:rFonts w:asciiTheme="minorHAnsi" w:hAnsiTheme="minorHAnsi"/>
          <w:b/>
          <w:sz w:val="22"/>
          <w:szCs w:val="22"/>
        </w:rPr>
        <w:t>Class Attendance on Religious Holidays</w:t>
      </w:r>
    </w:p>
    <w:p w14:paraId="32013DB4" w14:textId="77777777" w:rsidR="00C7674F" w:rsidRPr="00C7674F" w:rsidRDefault="00C7674F" w:rsidP="00C7674F">
      <w:pPr>
        <w:rPr>
          <w:rFonts w:asciiTheme="minorHAnsi" w:hAnsiTheme="minorHAnsi"/>
          <w:bCs/>
          <w:sz w:val="22"/>
          <w:szCs w:val="22"/>
        </w:rPr>
      </w:pPr>
    </w:p>
    <w:p w14:paraId="74A8DEEE"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Students at MSU Denver who, because of their sincerely held religious beliefs, are unable to attend classes, take examinations, participate in graded activities or submit graded assignments on particular days shall, without penalty, be excused from such classes and be given a meaningful opportunity to make up such examinations and graded activities or assignments provided that proper notice and procedures are followed. </w:t>
      </w:r>
    </w:p>
    <w:p w14:paraId="0D7D47AD" w14:textId="77777777" w:rsidR="00C7674F" w:rsidRPr="00C7674F" w:rsidRDefault="00C7674F" w:rsidP="00C7674F">
      <w:pPr>
        <w:rPr>
          <w:rFonts w:asciiTheme="minorHAnsi" w:hAnsiTheme="minorHAnsi"/>
          <w:bCs/>
          <w:sz w:val="22"/>
          <w:szCs w:val="22"/>
        </w:rPr>
      </w:pPr>
    </w:p>
    <w:p w14:paraId="1A336B07" w14:textId="77777777" w:rsidR="00C7674F" w:rsidRPr="001E578C" w:rsidRDefault="00C7674F" w:rsidP="00C7674F">
      <w:pPr>
        <w:rPr>
          <w:rFonts w:asciiTheme="minorHAnsi" w:hAnsiTheme="minorHAnsi"/>
          <w:b/>
          <w:sz w:val="22"/>
          <w:szCs w:val="22"/>
        </w:rPr>
      </w:pPr>
      <w:r w:rsidRPr="001E578C">
        <w:rPr>
          <w:rFonts w:asciiTheme="minorHAnsi" w:hAnsiTheme="minorHAnsi"/>
          <w:b/>
          <w:sz w:val="22"/>
          <w:szCs w:val="22"/>
        </w:rPr>
        <w:t>Smartphones, Laptops and other Electronic Devices</w:t>
      </w:r>
    </w:p>
    <w:p w14:paraId="419DA157" w14:textId="77777777" w:rsidR="00C7674F" w:rsidRPr="00C7674F" w:rsidRDefault="00C7674F" w:rsidP="00C7674F">
      <w:pPr>
        <w:rPr>
          <w:rFonts w:asciiTheme="minorHAnsi" w:hAnsiTheme="minorHAnsi"/>
          <w:bCs/>
          <w:sz w:val="22"/>
          <w:szCs w:val="22"/>
        </w:rPr>
      </w:pPr>
    </w:p>
    <w:p w14:paraId="5743707A"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Smartphones, laptops, and other electronic devices (e.g. tablets) are permitted in class for note-taking only. Other activities such as checking personal email or browsing the internet are prohibited. Smartphones and other electronic devices must be turned off (or silenced) during class time.</w:t>
      </w:r>
    </w:p>
    <w:p w14:paraId="513EEB69" w14:textId="77777777" w:rsidR="00C7674F" w:rsidRPr="00C7674F" w:rsidRDefault="00C7674F" w:rsidP="00C7674F">
      <w:pPr>
        <w:rPr>
          <w:rFonts w:asciiTheme="minorHAnsi" w:hAnsiTheme="minorHAnsi"/>
          <w:bCs/>
          <w:sz w:val="22"/>
          <w:szCs w:val="22"/>
        </w:rPr>
      </w:pPr>
    </w:p>
    <w:p w14:paraId="75D9F4FB" w14:textId="77777777" w:rsidR="00C7674F" w:rsidRPr="001E578C" w:rsidRDefault="00C7674F" w:rsidP="00C7674F">
      <w:pPr>
        <w:rPr>
          <w:rFonts w:asciiTheme="minorHAnsi" w:hAnsiTheme="minorHAnsi"/>
          <w:b/>
          <w:sz w:val="22"/>
          <w:szCs w:val="22"/>
        </w:rPr>
      </w:pPr>
      <w:r w:rsidRPr="001E578C">
        <w:rPr>
          <w:rFonts w:asciiTheme="minorHAnsi" w:hAnsiTheme="minorHAnsi"/>
          <w:b/>
          <w:sz w:val="22"/>
          <w:szCs w:val="22"/>
        </w:rPr>
        <w:t>Teamwork</w:t>
      </w:r>
    </w:p>
    <w:p w14:paraId="45983938" w14:textId="77777777" w:rsidR="00C7674F" w:rsidRPr="00C7674F" w:rsidRDefault="00C7674F" w:rsidP="00C7674F">
      <w:pPr>
        <w:rPr>
          <w:rFonts w:asciiTheme="minorHAnsi" w:hAnsiTheme="minorHAnsi"/>
          <w:bCs/>
          <w:sz w:val="22"/>
          <w:szCs w:val="22"/>
        </w:rPr>
      </w:pPr>
    </w:p>
    <w:p w14:paraId="7BD7F2E1" w14:textId="78550E2A"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Teamwork is an integral part of the learning experience in the program and is an important part of professional success in the field of nutrition and dietetics. Students are expected to demonstrate successful teamwork skills and professional interactions with their peers throughout the program.</w:t>
      </w:r>
    </w:p>
    <w:p w14:paraId="268DA444" w14:textId="77777777" w:rsidR="00C7674F" w:rsidRPr="00C7674F" w:rsidRDefault="00C7674F" w:rsidP="00C7674F">
      <w:pPr>
        <w:rPr>
          <w:rFonts w:asciiTheme="minorHAnsi" w:hAnsiTheme="minorHAnsi"/>
          <w:bCs/>
          <w:sz w:val="22"/>
          <w:szCs w:val="22"/>
        </w:rPr>
      </w:pPr>
    </w:p>
    <w:p w14:paraId="22E3885E" w14:textId="77777777" w:rsidR="00C7674F" w:rsidRPr="001E578C" w:rsidRDefault="00C7674F" w:rsidP="00C7674F">
      <w:pPr>
        <w:rPr>
          <w:rFonts w:asciiTheme="minorHAnsi" w:hAnsiTheme="minorHAnsi"/>
          <w:b/>
          <w:sz w:val="22"/>
          <w:szCs w:val="22"/>
        </w:rPr>
      </w:pPr>
      <w:r w:rsidRPr="001E578C">
        <w:rPr>
          <w:rFonts w:asciiTheme="minorHAnsi" w:hAnsiTheme="minorHAnsi"/>
          <w:b/>
          <w:sz w:val="22"/>
          <w:szCs w:val="22"/>
        </w:rPr>
        <w:t>Late Assignment Policy</w:t>
      </w:r>
    </w:p>
    <w:p w14:paraId="0DF33274" w14:textId="77777777" w:rsidR="00C7674F" w:rsidRPr="00C7674F" w:rsidRDefault="00C7674F" w:rsidP="00C7674F">
      <w:pPr>
        <w:rPr>
          <w:rFonts w:asciiTheme="minorHAnsi" w:hAnsiTheme="minorHAnsi"/>
          <w:bCs/>
          <w:sz w:val="22"/>
          <w:szCs w:val="22"/>
        </w:rPr>
      </w:pPr>
    </w:p>
    <w:p w14:paraId="45E33760"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Students are responsible for:</w:t>
      </w:r>
    </w:p>
    <w:p w14:paraId="38D0304C" w14:textId="044CF59E" w:rsidR="00C7674F" w:rsidRPr="00C7674F" w:rsidRDefault="00C7674F" w:rsidP="001E578C">
      <w:pPr>
        <w:rPr>
          <w:rFonts w:asciiTheme="minorHAnsi" w:hAnsiTheme="minorHAnsi"/>
          <w:bCs/>
          <w:sz w:val="22"/>
          <w:szCs w:val="22"/>
        </w:rPr>
      </w:pPr>
      <w:r w:rsidRPr="00C7674F">
        <w:rPr>
          <w:rFonts w:asciiTheme="minorHAnsi" w:hAnsiTheme="minorHAnsi"/>
          <w:bCs/>
          <w:sz w:val="22"/>
          <w:szCs w:val="22"/>
        </w:rPr>
        <w:t>1.</w:t>
      </w:r>
      <w:r w:rsidR="001E578C">
        <w:rPr>
          <w:rFonts w:asciiTheme="minorHAnsi" w:hAnsiTheme="minorHAnsi"/>
          <w:bCs/>
          <w:sz w:val="22"/>
          <w:szCs w:val="22"/>
        </w:rPr>
        <w:t xml:space="preserve"> </w:t>
      </w:r>
      <w:r w:rsidRPr="00C7674F">
        <w:rPr>
          <w:rFonts w:asciiTheme="minorHAnsi" w:hAnsiTheme="minorHAnsi"/>
          <w:bCs/>
          <w:sz w:val="22"/>
          <w:szCs w:val="22"/>
        </w:rPr>
        <w:t>Carefully reviewing the specific late assignment policies within each course syllabus.</w:t>
      </w:r>
    </w:p>
    <w:p w14:paraId="25D9A5F5" w14:textId="5B40110B"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2.</w:t>
      </w:r>
      <w:r w:rsidR="001E578C">
        <w:rPr>
          <w:rFonts w:asciiTheme="minorHAnsi" w:hAnsiTheme="minorHAnsi"/>
          <w:bCs/>
          <w:sz w:val="22"/>
          <w:szCs w:val="22"/>
        </w:rPr>
        <w:t xml:space="preserve"> </w:t>
      </w:r>
      <w:r w:rsidRPr="00C7674F">
        <w:rPr>
          <w:rFonts w:asciiTheme="minorHAnsi" w:hAnsiTheme="minorHAnsi"/>
          <w:bCs/>
          <w:sz w:val="22"/>
          <w:szCs w:val="22"/>
        </w:rPr>
        <w:t>Following all assignment instructions and turning in the correct assignment for the assignment due. Submission of an incorrect assignment without notice by the student until after the due date will be graded according to the correct assignment instructions and will be counted as a late submission. If a student notices an incorrect submission prior to the due date, it is the student’s responsibility to notify the instructor of the error and to submit the correct assignment by the deadline.</w:t>
      </w:r>
    </w:p>
    <w:p w14:paraId="29C07362" w14:textId="3A2D7C7F"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3.</w:t>
      </w:r>
      <w:r w:rsidR="001E578C">
        <w:rPr>
          <w:rFonts w:asciiTheme="minorHAnsi" w:hAnsiTheme="minorHAnsi"/>
          <w:bCs/>
          <w:sz w:val="22"/>
          <w:szCs w:val="22"/>
        </w:rPr>
        <w:t xml:space="preserve"> </w:t>
      </w:r>
      <w:r w:rsidRPr="00C7674F">
        <w:rPr>
          <w:rFonts w:asciiTheme="minorHAnsi" w:hAnsiTheme="minorHAnsi"/>
          <w:bCs/>
          <w:sz w:val="22"/>
          <w:szCs w:val="22"/>
        </w:rPr>
        <w:t>Overcoming technology issues prohibiting timely assignment submission.</w:t>
      </w:r>
    </w:p>
    <w:p w14:paraId="57174619" w14:textId="77586286"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4.</w:t>
      </w:r>
      <w:r w:rsidR="001E578C">
        <w:rPr>
          <w:rFonts w:asciiTheme="minorHAnsi" w:hAnsiTheme="minorHAnsi"/>
          <w:bCs/>
          <w:sz w:val="22"/>
          <w:szCs w:val="22"/>
        </w:rPr>
        <w:t xml:space="preserve"> </w:t>
      </w:r>
      <w:r w:rsidRPr="00C7674F">
        <w:rPr>
          <w:rFonts w:asciiTheme="minorHAnsi" w:hAnsiTheme="minorHAnsi"/>
          <w:bCs/>
          <w:sz w:val="22"/>
          <w:szCs w:val="22"/>
        </w:rPr>
        <w:t>Turning in assignments in a file format that is compatible with the Learning Management System (Canvas) - Word, Excel, Power Point, or PDF. If an assignment is submitted in a file format not compatible with the Learning Management System (Canvas), the assignment will be counted as late.</w:t>
      </w:r>
    </w:p>
    <w:p w14:paraId="32E92292" w14:textId="710F6FAD"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5.</w:t>
      </w:r>
      <w:r w:rsidR="001E578C">
        <w:rPr>
          <w:rFonts w:asciiTheme="minorHAnsi" w:hAnsiTheme="minorHAnsi"/>
          <w:bCs/>
          <w:sz w:val="22"/>
          <w:szCs w:val="22"/>
        </w:rPr>
        <w:t xml:space="preserve"> </w:t>
      </w:r>
      <w:r w:rsidRPr="00C7674F">
        <w:rPr>
          <w:rFonts w:asciiTheme="minorHAnsi" w:hAnsiTheme="minorHAnsi"/>
          <w:bCs/>
          <w:sz w:val="22"/>
          <w:szCs w:val="22"/>
        </w:rPr>
        <w:t>Notifying the instructor in advance if unexpected situations arise that prohibit the student from submitting work on time. Documentation may be required to provide verification of the unexpected situation.</w:t>
      </w:r>
    </w:p>
    <w:p w14:paraId="34E00DB0" w14:textId="77777777" w:rsidR="00C7674F" w:rsidRPr="00C7674F" w:rsidRDefault="00C7674F" w:rsidP="00C7674F">
      <w:pPr>
        <w:rPr>
          <w:rFonts w:asciiTheme="minorHAnsi" w:hAnsiTheme="minorHAnsi"/>
          <w:bCs/>
          <w:sz w:val="22"/>
          <w:szCs w:val="22"/>
        </w:rPr>
      </w:pPr>
    </w:p>
    <w:p w14:paraId="1279D9D4" w14:textId="77777777" w:rsidR="00C7674F" w:rsidRPr="001E578C" w:rsidRDefault="00C7674F" w:rsidP="00C7674F">
      <w:pPr>
        <w:rPr>
          <w:rFonts w:asciiTheme="minorHAnsi" w:hAnsiTheme="minorHAnsi"/>
          <w:b/>
          <w:sz w:val="22"/>
          <w:szCs w:val="22"/>
        </w:rPr>
      </w:pPr>
      <w:r w:rsidRPr="001E578C">
        <w:rPr>
          <w:rFonts w:asciiTheme="minorHAnsi" w:hAnsiTheme="minorHAnsi"/>
          <w:b/>
          <w:sz w:val="22"/>
          <w:szCs w:val="22"/>
        </w:rPr>
        <w:t>MSU Denver Student Code of Conduct</w:t>
      </w:r>
    </w:p>
    <w:p w14:paraId="67A65907" w14:textId="77777777" w:rsidR="00C7674F" w:rsidRPr="00C7674F" w:rsidRDefault="00C7674F" w:rsidP="00C7674F">
      <w:pPr>
        <w:rPr>
          <w:rFonts w:asciiTheme="minorHAnsi" w:hAnsiTheme="minorHAnsi"/>
          <w:bCs/>
          <w:sz w:val="22"/>
          <w:szCs w:val="22"/>
        </w:rPr>
      </w:pPr>
    </w:p>
    <w:p w14:paraId="73B25887"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The MSU Denver Student Code of Conduct applies to all MSU Denver students, regardless of level. The Student Code of Conduct covers topics including academic integrity, plagiarism, and sexual misconduct, among others. Students should familiarize themselves with the Student Code of Conduct.</w:t>
      </w:r>
    </w:p>
    <w:p w14:paraId="1BFB1DF8" w14:textId="77777777" w:rsidR="00C7674F" w:rsidRPr="00C7674F" w:rsidRDefault="00C7674F" w:rsidP="00C7674F">
      <w:pPr>
        <w:rPr>
          <w:rFonts w:asciiTheme="minorHAnsi" w:hAnsiTheme="minorHAnsi"/>
          <w:bCs/>
          <w:sz w:val="22"/>
          <w:szCs w:val="22"/>
        </w:rPr>
      </w:pPr>
    </w:p>
    <w:p w14:paraId="0BB96E5E" w14:textId="77777777" w:rsidR="00C7674F" w:rsidRPr="001E578C" w:rsidRDefault="00C7674F" w:rsidP="00C7674F">
      <w:pPr>
        <w:rPr>
          <w:rFonts w:asciiTheme="minorHAnsi" w:hAnsiTheme="minorHAnsi"/>
          <w:b/>
          <w:sz w:val="22"/>
          <w:szCs w:val="22"/>
        </w:rPr>
      </w:pPr>
      <w:r w:rsidRPr="001E578C">
        <w:rPr>
          <w:rFonts w:asciiTheme="minorHAnsi" w:hAnsiTheme="minorHAnsi"/>
          <w:b/>
          <w:sz w:val="22"/>
          <w:szCs w:val="22"/>
        </w:rPr>
        <w:t>Academic Integrity and Honesty</w:t>
      </w:r>
    </w:p>
    <w:p w14:paraId="63CBB342" w14:textId="77777777" w:rsidR="00C7674F" w:rsidRPr="00C7674F" w:rsidRDefault="00C7674F" w:rsidP="00C7674F">
      <w:pPr>
        <w:rPr>
          <w:rFonts w:asciiTheme="minorHAnsi" w:hAnsiTheme="minorHAnsi"/>
          <w:bCs/>
          <w:sz w:val="22"/>
          <w:szCs w:val="22"/>
        </w:rPr>
      </w:pPr>
    </w:p>
    <w:p w14:paraId="18A8E423"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MSU Denver Academic Integrity Statement: As students, faculty, staff and administrators of Metropolitan State University of Denver, it is our responsibility to uphold and maintain an academic </w:t>
      </w:r>
      <w:r w:rsidRPr="00C7674F">
        <w:rPr>
          <w:rFonts w:asciiTheme="minorHAnsi" w:hAnsiTheme="minorHAnsi"/>
          <w:bCs/>
          <w:sz w:val="22"/>
          <w:szCs w:val="22"/>
        </w:rPr>
        <w:lastRenderedPageBreak/>
        <w:t>environment that furthers scholarly inquiry, creative activity and the application of knowledge.  We will not tolerate academic dishonesty.  We will demonstrate honesty and integrity in all activities related to our learning and scholarship.  We will not plagiarize, fabricate information or data, cheat on tests or exams, steal academic material, or submit work to more than one class without full disclosure.</w:t>
      </w:r>
    </w:p>
    <w:p w14:paraId="2244E18B" w14:textId="77777777" w:rsidR="00C7674F" w:rsidRPr="00C7674F" w:rsidRDefault="00C7674F" w:rsidP="00C7674F">
      <w:pPr>
        <w:rPr>
          <w:rFonts w:asciiTheme="minorHAnsi" w:hAnsiTheme="minorHAnsi"/>
          <w:bCs/>
          <w:sz w:val="22"/>
          <w:szCs w:val="22"/>
        </w:rPr>
      </w:pPr>
    </w:p>
    <w:p w14:paraId="478D4845"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Academic integrity can be defined as doing one’s own academic work without unauthorized assistance from other persons or resources. Academic integrity requires students to take their coursework seriously and place significant value on learning and engagement in the classroom and while completing assignments and projects.</w:t>
      </w:r>
    </w:p>
    <w:p w14:paraId="121A5071" w14:textId="77777777" w:rsidR="00C7674F" w:rsidRPr="00C7674F" w:rsidRDefault="00C7674F" w:rsidP="00C7674F">
      <w:pPr>
        <w:rPr>
          <w:rFonts w:asciiTheme="minorHAnsi" w:hAnsiTheme="minorHAnsi"/>
          <w:bCs/>
          <w:sz w:val="22"/>
          <w:szCs w:val="22"/>
        </w:rPr>
      </w:pPr>
    </w:p>
    <w:p w14:paraId="168CBC92"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Academic Honesty: Academic dishonesty is a serious offense at the University because it diminishes the quality of the scholarship and learning experience for everyone on campus. An act of academic dishonesty may lead to penalties such as a reduction in grade, probation, suspension or expulsion.</w:t>
      </w:r>
    </w:p>
    <w:p w14:paraId="302AE563" w14:textId="77777777" w:rsidR="00C7674F" w:rsidRPr="00C7674F" w:rsidRDefault="00C7674F" w:rsidP="00C7674F">
      <w:pPr>
        <w:rPr>
          <w:rFonts w:asciiTheme="minorHAnsi" w:hAnsiTheme="minorHAnsi"/>
          <w:bCs/>
          <w:sz w:val="22"/>
          <w:szCs w:val="22"/>
        </w:rPr>
      </w:pPr>
    </w:p>
    <w:p w14:paraId="78AED137"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Cheating: The term “cheating” includes, but is not limited to: (1) use of any unauthorized assistance in taking quizzes, tests or examinations; (2) dependence upon sources beyond those authorized by the instructor in writing papers, preparing reports, solving problems, or carrying out other assignments; or (3) the acquisition, without permission, of tests or other academic material belonging to a member of the University faculty, staff, or other students. Cheating includes recycling papers from one class to another. </w:t>
      </w:r>
    </w:p>
    <w:p w14:paraId="659D2B68" w14:textId="77777777" w:rsidR="00C7674F" w:rsidRPr="00C7674F" w:rsidRDefault="00C7674F" w:rsidP="00C7674F">
      <w:pPr>
        <w:rPr>
          <w:rFonts w:asciiTheme="minorHAnsi" w:hAnsiTheme="minorHAnsi"/>
          <w:bCs/>
          <w:sz w:val="22"/>
          <w:szCs w:val="22"/>
        </w:rPr>
      </w:pPr>
    </w:p>
    <w:p w14:paraId="59971B82"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Fabrication: Intentional and unauthorized falsification or invention of any information, data, or citation in an academic exercise.  </w:t>
      </w:r>
    </w:p>
    <w:p w14:paraId="15072531" w14:textId="77777777" w:rsidR="00C7674F" w:rsidRPr="00C7674F" w:rsidRDefault="00C7674F" w:rsidP="00C7674F">
      <w:pPr>
        <w:rPr>
          <w:rFonts w:asciiTheme="minorHAnsi" w:hAnsiTheme="minorHAnsi"/>
          <w:bCs/>
          <w:sz w:val="22"/>
          <w:szCs w:val="22"/>
        </w:rPr>
      </w:pPr>
    </w:p>
    <w:p w14:paraId="4E2A8FE8"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Facilitating Academic Dishonesty: intentionally or knowingly helping or attempting to help another to commit an act of academic dishonesty. </w:t>
      </w:r>
    </w:p>
    <w:p w14:paraId="51DF9F95" w14:textId="77777777" w:rsidR="00C7674F" w:rsidRPr="00C7674F" w:rsidRDefault="00C7674F" w:rsidP="00C7674F">
      <w:pPr>
        <w:rPr>
          <w:rFonts w:asciiTheme="minorHAnsi" w:hAnsiTheme="minorHAnsi"/>
          <w:bCs/>
          <w:sz w:val="22"/>
          <w:szCs w:val="22"/>
        </w:rPr>
      </w:pPr>
    </w:p>
    <w:p w14:paraId="0AF9EAFA"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Plagiarism: See the Plagiarism section below for more information.</w:t>
      </w:r>
    </w:p>
    <w:p w14:paraId="30B8361D" w14:textId="77777777" w:rsidR="00C7674F" w:rsidRPr="00C7674F" w:rsidRDefault="00C7674F" w:rsidP="00C7674F">
      <w:pPr>
        <w:rPr>
          <w:rFonts w:asciiTheme="minorHAnsi" w:hAnsiTheme="minorHAnsi"/>
          <w:bCs/>
          <w:sz w:val="22"/>
          <w:szCs w:val="22"/>
        </w:rPr>
      </w:pPr>
    </w:p>
    <w:p w14:paraId="2600C057" w14:textId="2004825D"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The program does not tolerate academic dishonesty which includes but is not limited to plagiarism, cheating, fabrication, stealing academic material, submitting the same work for different classes, or other violations of academic expectations. </w:t>
      </w:r>
    </w:p>
    <w:p w14:paraId="05DFA03A" w14:textId="77777777" w:rsidR="00C7674F" w:rsidRPr="00C7674F" w:rsidRDefault="00C7674F" w:rsidP="00C7674F">
      <w:pPr>
        <w:rPr>
          <w:rFonts w:asciiTheme="minorHAnsi" w:hAnsiTheme="minorHAnsi"/>
          <w:bCs/>
          <w:sz w:val="22"/>
          <w:szCs w:val="22"/>
        </w:rPr>
      </w:pPr>
    </w:p>
    <w:p w14:paraId="6F1283A5" w14:textId="77777777" w:rsidR="00C7674F" w:rsidRPr="009B7A77" w:rsidRDefault="00C7674F" w:rsidP="00C7674F">
      <w:pPr>
        <w:rPr>
          <w:rFonts w:asciiTheme="minorHAnsi" w:hAnsiTheme="minorHAnsi"/>
          <w:b/>
          <w:sz w:val="22"/>
          <w:szCs w:val="22"/>
        </w:rPr>
      </w:pPr>
      <w:r w:rsidRPr="009B7A77">
        <w:rPr>
          <w:rFonts w:asciiTheme="minorHAnsi" w:hAnsiTheme="minorHAnsi"/>
          <w:b/>
          <w:sz w:val="22"/>
          <w:szCs w:val="22"/>
        </w:rPr>
        <w:t>Plagiarism</w:t>
      </w:r>
    </w:p>
    <w:p w14:paraId="34514216" w14:textId="77777777" w:rsidR="00C7674F" w:rsidRPr="00C7674F" w:rsidRDefault="00C7674F" w:rsidP="00C7674F">
      <w:pPr>
        <w:rPr>
          <w:rFonts w:asciiTheme="minorHAnsi" w:hAnsiTheme="minorHAnsi"/>
          <w:bCs/>
          <w:sz w:val="22"/>
          <w:szCs w:val="22"/>
        </w:rPr>
      </w:pPr>
    </w:p>
    <w:p w14:paraId="2C610442" w14:textId="2CD3DDE9"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The program does not tolerate plagiarism. Plagiarism is making use of other people’s ideas, words, creative works and expressions without giving credit or otherwise listing the source of information. This includes closely imitating the language and thoughts of another. Plagiarism can happen intentionally (on purpose through unethical behavior) or unintentionally (inadvertently through sloppy research or work). Both intentional and unintentional plagiarism should be avoided. In addition, students should avoid self-plagiarism or using their own words or work in another context without citing that it was used previously. </w:t>
      </w:r>
    </w:p>
    <w:p w14:paraId="20ED2FA5" w14:textId="77777777" w:rsidR="00C7674F" w:rsidRPr="00C7674F" w:rsidRDefault="00C7674F" w:rsidP="00C7674F">
      <w:pPr>
        <w:rPr>
          <w:rFonts w:asciiTheme="minorHAnsi" w:hAnsiTheme="minorHAnsi"/>
          <w:bCs/>
          <w:sz w:val="22"/>
          <w:szCs w:val="22"/>
        </w:rPr>
      </w:pPr>
    </w:p>
    <w:p w14:paraId="46499459"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In general, a student has plagiarized if they:</w:t>
      </w:r>
    </w:p>
    <w:p w14:paraId="0FCCF825" w14:textId="10E26D6E"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1.</w:t>
      </w:r>
      <w:r w:rsidR="001E578C">
        <w:rPr>
          <w:rFonts w:asciiTheme="minorHAnsi" w:hAnsiTheme="minorHAnsi"/>
          <w:bCs/>
          <w:sz w:val="22"/>
          <w:szCs w:val="22"/>
        </w:rPr>
        <w:t xml:space="preserve"> </w:t>
      </w:r>
      <w:r w:rsidRPr="00C7674F">
        <w:rPr>
          <w:rFonts w:asciiTheme="minorHAnsi" w:hAnsiTheme="minorHAnsi"/>
          <w:bCs/>
          <w:sz w:val="22"/>
          <w:szCs w:val="22"/>
        </w:rPr>
        <w:t>Quote without using quotation marks or a proper citation.</w:t>
      </w:r>
    </w:p>
    <w:p w14:paraId="455866CD" w14:textId="0B1A2988"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2.</w:t>
      </w:r>
      <w:r w:rsidR="001E578C">
        <w:rPr>
          <w:rFonts w:asciiTheme="minorHAnsi" w:hAnsiTheme="minorHAnsi"/>
          <w:bCs/>
          <w:sz w:val="22"/>
          <w:szCs w:val="22"/>
        </w:rPr>
        <w:t xml:space="preserve"> </w:t>
      </w:r>
      <w:r w:rsidRPr="00C7674F">
        <w:rPr>
          <w:rFonts w:asciiTheme="minorHAnsi" w:hAnsiTheme="minorHAnsi"/>
          <w:bCs/>
          <w:sz w:val="22"/>
          <w:szCs w:val="22"/>
        </w:rPr>
        <w:t>Quote without using quotation marks even if a proper citation is included.</w:t>
      </w:r>
    </w:p>
    <w:p w14:paraId="6B6CABA0" w14:textId="0010CCB9"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3.</w:t>
      </w:r>
      <w:r w:rsidR="001E578C">
        <w:rPr>
          <w:rFonts w:asciiTheme="minorHAnsi" w:hAnsiTheme="minorHAnsi"/>
          <w:bCs/>
          <w:sz w:val="22"/>
          <w:szCs w:val="22"/>
        </w:rPr>
        <w:t xml:space="preserve"> </w:t>
      </w:r>
      <w:r w:rsidRPr="00C7674F">
        <w:rPr>
          <w:rFonts w:asciiTheme="minorHAnsi" w:hAnsiTheme="minorHAnsi"/>
          <w:bCs/>
          <w:sz w:val="22"/>
          <w:szCs w:val="22"/>
        </w:rPr>
        <w:t>Paraphrase improperly or too closely even with a proper citation.</w:t>
      </w:r>
    </w:p>
    <w:p w14:paraId="4300FB35" w14:textId="20B5F2BB"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4.</w:t>
      </w:r>
      <w:r w:rsidR="001E578C">
        <w:rPr>
          <w:rFonts w:asciiTheme="minorHAnsi" w:hAnsiTheme="minorHAnsi"/>
          <w:bCs/>
          <w:sz w:val="22"/>
          <w:szCs w:val="22"/>
        </w:rPr>
        <w:t xml:space="preserve"> </w:t>
      </w:r>
      <w:r w:rsidRPr="00C7674F">
        <w:rPr>
          <w:rFonts w:asciiTheme="minorHAnsi" w:hAnsiTheme="minorHAnsi"/>
          <w:bCs/>
          <w:sz w:val="22"/>
          <w:szCs w:val="22"/>
        </w:rPr>
        <w:t>Paraphrase properly but do not use a proper citation.</w:t>
      </w:r>
    </w:p>
    <w:p w14:paraId="17B1F141" w14:textId="1A24084B"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lastRenderedPageBreak/>
        <w:t>5.</w:t>
      </w:r>
      <w:r w:rsidR="001E578C">
        <w:rPr>
          <w:rFonts w:asciiTheme="minorHAnsi" w:hAnsiTheme="minorHAnsi"/>
          <w:bCs/>
          <w:sz w:val="22"/>
          <w:szCs w:val="22"/>
        </w:rPr>
        <w:t xml:space="preserve"> </w:t>
      </w:r>
      <w:r w:rsidRPr="00C7674F">
        <w:rPr>
          <w:rFonts w:asciiTheme="minorHAnsi" w:hAnsiTheme="minorHAnsi"/>
          <w:bCs/>
          <w:sz w:val="22"/>
          <w:szCs w:val="22"/>
        </w:rPr>
        <w:t>Use a fact, idea, statistic, or other information that is not common knowledge without citing a source.</w:t>
      </w:r>
    </w:p>
    <w:p w14:paraId="20810BA7" w14:textId="77777777" w:rsidR="00C7674F" w:rsidRPr="00C7674F" w:rsidRDefault="00C7674F" w:rsidP="00C7674F">
      <w:pPr>
        <w:rPr>
          <w:rFonts w:asciiTheme="minorHAnsi" w:hAnsiTheme="minorHAnsi"/>
          <w:bCs/>
          <w:sz w:val="22"/>
          <w:szCs w:val="22"/>
        </w:rPr>
      </w:pPr>
    </w:p>
    <w:p w14:paraId="11A8D29F" w14:textId="33A94240"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Students in the</w:t>
      </w:r>
      <w:r w:rsidR="001E578C">
        <w:rPr>
          <w:rFonts w:asciiTheme="minorHAnsi" w:hAnsiTheme="minorHAnsi"/>
          <w:bCs/>
          <w:sz w:val="22"/>
          <w:szCs w:val="22"/>
        </w:rPr>
        <w:t xml:space="preserve"> </w:t>
      </w:r>
      <w:r w:rsidRPr="00C7674F">
        <w:rPr>
          <w:rFonts w:asciiTheme="minorHAnsi" w:hAnsiTheme="minorHAnsi"/>
          <w:bCs/>
          <w:sz w:val="22"/>
          <w:szCs w:val="22"/>
        </w:rPr>
        <w:t>program are expected to demonstrate graduate level writing skills throughout the program. This includes avoiding all forms of plagiarism, minimally using quotations and using proper paraphrasing.</w:t>
      </w:r>
    </w:p>
    <w:p w14:paraId="14A4E625" w14:textId="77777777" w:rsidR="00C7674F" w:rsidRPr="00C7674F" w:rsidRDefault="00C7674F" w:rsidP="00C7674F">
      <w:pPr>
        <w:rPr>
          <w:rFonts w:asciiTheme="minorHAnsi" w:hAnsiTheme="minorHAnsi"/>
          <w:bCs/>
          <w:sz w:val="22"/>
          <w:szCs w:val="22"/>
        </w:rPr>
      </w:pPr>
    </w:p>
    <w:p w14:paraId="151DDEC1" w14:textId="01EA078D"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SafeAssign is an electronic resource that assists in the detection and deterrence of plagiarism by electronic comparison for textual similarity. SafeAssign may be utilized in courses within the program.</w:t>
      </w:r>
    </w:p>
    <w:p w14:paraId="35F74644" w14:textId="77777777" w:rsidR="00C7674F" w:rsidRPr="00C7674F" w:rsidRDefault="00C7674F" w:rsidP="00C7674F">
      <w:pPr>
        <w:rPr>
          <w:rFonts w:asciiTheme="minorHAnsi" w:hAnsiTheme="minorHAnsi"/>
          <w:bCs/>
          <w:sz w:val="22"/>
          <w:szCs w:val="22"/>
        </w:rPr>
      </w:pPr>
    </w:p>
    <w:p w14:paraId="6A4F625C"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When a faculty member determines that a student is responsible for cheating or plagiarism, the Dean of Students Office supports all parties through the following steps:</w:t>
      </w:r>
    </w:p>
    <w:p w14:paraId="027D6474" w14:textId="77777777" w:rsidR="00C7674F" w:rsidRPr="00C7674F" w:rsidRDefault="00C7674F" w:rsidP="00C7674F">
      <w:pPr>
        <w:rPr>
          <w:rFonts w:asciiTheme="minorHAnsi" w:hAnsiTheme="minorHAnsi"/>
          <w:bCs/>
          <w:sz w:val="22"/>
          <w:szCs w:val="22"/>
        </w:rPr>
      </w:pPr>
    </w:p>
    <w:p w14:paraId="1F836160" w14:textId="7C2D6F33"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1.</w:t>
      </w:r>
      <w:r w:rsidR="001E578C">
        <w:rPr>
          <w:rFonts w:asciiTheme="minorHAnsi" w:hAnsiTheme="minorHAnsi"/>
          <w:bCs/>
          <w:sz w:val="22"/>
          <w:szCs w:val="22"/>
        </w:rPr>
        <w:t xml:space="preserve"> </w:t>
      </w:r>
      <w:r w:rsidRPr="00C7674F">
        <w:rPr>
          <w:rFonts w:asciiTheme="minorHAnsi" w:hAnsiTheme="minorHAnsi"/>
          <w:bCs/>
          <w:sz w:val="22"/>
          <w:szCs w:val="22"/>
        </w:rPr>
        <w:t>The faculty member refers the student to the Dean of Students Office through the Academic Misconduct Incident Report</w:t>
      </w:r>
    </w:p>
    <w:p w14:paraId="0E3B724D" w14:textId="5C93E2C5"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2.</w:t>
      </w:r>
      <w:r w:rsidR="001E578C">
        <w:rPr>
          <w:rFonts w:asciiTheme="minorHAnsi" w:hAnsiTheme="minorHAnsi"/>
          <w:bCs/>
          <w:sz w:val="22"/>
          <w:szCs w:val="22"/>
        </w:rPr>
        <w:t xml:space="preserve"> </w:t>
      </w:r>
      <w:r w:rsidRPr="00C7674F">
        <w:rPr>
          <w:rFonts w:asciiTheme="minorHAnsi" w:hAnsiTheme="minorHAnsi"/>
          <w:bCs/>
          <w:sz w:val="22"/>
          <w:szCs w:val="22"/>
        </w:rPr>
        <w:t>The Dean of Students Office then contacts the student to schedule a meeting to discuss the academic-misconduct process, what happened and academic-integrity standards.</w:t>
      </w:r>
    </w:p>
    <w:p w14:paraId="199CB6F6" w14:textId="413AC950"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3.</w:t>
      </w:r>
      <w:r w:rsidR="001E578C">
        <w:rPr>
          <w:rFonts w:asciiTheme="minorHAnsi" w:hAnsiTheme="minorHAnsi"/>
          <w:bCs/>
          <w:sz w:val="22"/>
          <w:szCs w:val="22"/>
        </w:rPr>
        <w:t xml:space="preserve"> </w:t>
      </w:r>
      <w:r w:rsidRPr="00C7674F">
        <w:rPr>
          <w:rFonts w:asciiTheme="minorHAnsi" w:hAnsiTheme="minorHAnsi"/>
          <w:bCs/>
          <w:sz w:val="22"/>
          <w:szCs w:val="22"/>
        </w:rPr>
        <w:t>The Dean of Students Office, with the student and faculty member, determines the best course of action. Resolutions can include referrals to the Writing Center, the Tutoring Center or the Immigrant Services Program, writing a reflection paper or other options that help the student progress successfully.</w:t>
      </w:r>
    </w:p>
    <w:p w14:paraId="2C23BDAE" w14:textId="77777777" w:rsidR="00C7674F" w:rsidRPr="00C7674F" w:rsidRDefault="00C7674F" w:rsidP="00C7674F">
      <w:pPr>
        <w:rPr>
          <w:rFonts w:asciiTheme="minorHAnsi" w:hAnsiTheme="minorHAnsi"/>
          <w:bCs/>
          <w:sz w:val="22"/>
          <w:szCs w:val="22"/>
        </w:rPr>
      </w:pPr>
    </w:p>
    <w:p w14:paraId="72308C88"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Please contact the Dean of Students Office with any questions or for additional information or guidance at 303.615.0220.</w:t>
      </w:r>
    </w:p>
    <w:p w14:paraId="4B8C32D2" w14:textId="77777777" w:rsidR="00C7674F" w:rsidRPr="00C7674F" w:rsidRDefault="00C7674F" w:rsidP="00C7674F">
      <w:pPr>
        <w:rPr>
          <w:rFonts w:asciiTheme="minorHAnsi" w:hAnsiTheme="minorHAnsi"/>
          <w:bCs/>
          <w:sz w:val="22"/>
          <w:szCs w:val="22"/>
        </w:rPr>
      </w:pPr>
    </w:p>
    <w:p w14:paraId="5C866E0A" w14:textId="77777777" w:rsidR="00C7674F" w:rsidRPr="001E578C" w:rsidRDefault="00C7674F" w:rsidP="00C7674F">
      <w:pPr>
        <w:rPr>
          <w:rFonts w:asciiTheme="minorHAnsi" w:hAnsiTheme="minorHAnsi"/>
          <w:b/>
          <w:sz w:val="22"/>
          <w:szCs w:val="22"/>
        </w:rPr>
      </w:pPr>
      <w:r w:rsidRPr="001E578C">
        <w:rPr>
          <w:rFonts w:asciiTheme="minorHAnsi" w:hAnsiTheme="minorHAnsi"/>
          <w:b/>
          <w:sz w:val="22"/>
          <w:szCs w:val="22"/>
        </w:rPr>
        <w:t>Accommodations to Assist Individuals with Disabilities</w:t>
      </w:r>
    </w:p>
    <w:p w14:paraId="2C3867FA" w14:textId="77777777" w:rsidR="00C7674F" w:rsidRPr="00C7674F" w:rsidRDefault="00C7674F" w:rsidP="00C7674F">
      <w:pPr>
        <w:rPr>
          <w:rFonts w:asciiTheme="minorHAnsi" w:hAnsiTheme="minorHAnsi"/>
          <w:bCs/>
          <w:sz w:val="22"/>
          <w:szCs w:val="22"/>
        </w:rPr>
      </w:pPr>
    </w:p>
    <w:p w14:paraId="0AF99C58"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Metropolitan State University of Denver is committed to providing an accessible and inclusive learning environment for all students, including those with disabilities.  Students with a diagnosed condition/disability which may impact their access, performance, attendance, or grades should contact the Access Center, located in the Plaza Building, Suite 122, 303.615.0200.</w:t>
      </w:r>
    </w:p>
    <w:p w14:paraId="24EF8A20" w14:textId="77777777" w:rsidR="00C7674F" w:rsidRPr="00C7674F" w:rsidRDefault="00C7674F" w:rsidP="00C7674F">
      <w:pPr>
        <w:rPr>
          <w:rFonts w:asciiTheme="minorHAnsi" w:hAnsiTheme="minorHAnsi"/>
          <w:bCs/>
          <w:sz w:val="22"/>
          <w:szCs w:val="22"/>
        </w:rPr>
      </w:pPr>
    </w:p>
    <w:p w14:paraId="1492C345" w14:textId="77777777"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The Access Center is the designated department responsible for coordinating accommodations and services for students with disabilities. Students will need to provide an Accessibility Notification Letter obtained from the Access Center to their instructor to activate their accommodations. Information pertaining to a student’s disability is treated in a confidential manner. Further information is available by visiting the Access Center website www.msudenver.edu/access.</w:t>
      </w:r>
    </w:p>
    <w:p w14:paraId="5D59F925" w14:textId="77777777" w:rsidR="00C7674F" w:rsidRPr="00C7674F" w:rsidRDefault="00C7674F" w:rsidP="00C7674F">
      <w:pPr>
        <w:rPr>
          <w:rFonts w:asciiTheme="minorHAnsi" w:hAnsiTheme="minorHAnsi"/>
          <w:bCs/>
          <w:sz w:val="22"/>
          <w:szCs w:val="22"/>
        </w:rPr>
      </w:pPr>
    </w:p>
    <w:p w14:paraId="5FB7DA6E" w14:textId="77777777" w:rsidR="00C7674F" w:rsidRPr="001E578C" w:rsidRDefault="00C7674F" w:rsidP="00C7674F">
      <w:pPr>
        <w:rPr>
          <w:rFonts w:asciiTheme="minorHAnsi" w:hAnsiTheme="minorHAnsi"/>
          <w:b/>
          <w:sz w:val="22"/>
          <w:szCs w:val="22"/>
        </w:rPr>
      </w:pPr>
      <w:r w:rsidRPr="001E578C">
        <w:rPr>
          <w:rFonts w:asciiTheme="minorHAnsi" w:hAnsiTheme="minorHAnsi"/>
          <w:b/>
          <w:sz w:val="22"/>
          <w:szCs w:val="22"/>
        </w:rPr>
        <w:t>Student Concerns Regarding Grades or Faculty</w:t>
      </w:r>
    </w:p>
    <w:p w14:paraId="2B438D92" w14:textId="77777777" w:rsidR="00C7674F" w:rsidRPr="00C7674F" w:rsidRDefault="00C7674F" w:rsidP="00C7674F">
      <w:pPr>
        <w:rPr>
          <w:rFonts w:asciiTheme="minorHAnsi" w:hAnsiTheme="minorHAnsi"/>
          <w:bCs/>
          <w:sz w:val="22"/>
          <w:szCs w:val="22"/>
        </w:rPr>
      </w:pPr>
    </w:p>
    <w:p w14:paraId="599AEB2F" w14:textId="07EF55DB" w:rsidR="00C7674F" w:rsidRPr="00C7674F" w:rsidRDefault="00C7674F" w:rsidP="00C7674F">
      <w:pPr>
        <w:rPr>
          <w:rFonts w:asciiTheme="minorHAnsi" w:hAnsiTheme="minorHAnsi"/>
          <w:bCs/>
          <w:sz w:val="22"/>
          <w:szCs w:val="22"/>
        </w:rPr>
      </w:pPr>
      <w:r w:rsidRPr="00C7674F">
        <w:rPr>
          <w:rFonts w:asciiTheme="minorHAnsi" w:hAnsiTheme="minorHAnsi"/>
          <w:bCs/>
          <w:sz w:val="22"/>
          <w:szCs w:val="22"/>
        </w:rPr>
        <w:t xml:space="preserve">Students with concerns about a course grade or instructor should contact the instructor to discuss their concerns and determine a means of resolution. If a student needs further advice regarding their concerns, they may contact the Department of Nutrition Graduate Program </w:t>
      </w:r>
      <w:r w:rsidR="001E578C">
        <w:rPr>
          <w:rFonts w:asciiTheme="minorHAnsi" w:hAnsiTheme="minorHAnsi"/>
          <w:bCs/>
          <w:sz w:val="22"/>
          <w:szCs w:val="22"/>
        </w:rPr>
        <w:t>D</w:t>
      </w:r>
      <w:r w:rsidRPr="00C7674F">
        <w:rPr>
          <w:rFonts w:asciiTheme="minorHAnsi" w:hAnsiTheme="minorHAnsi"/>
          <w:bCs/>
          <w:sz w:val="22"/>
          <w:szCs w:val="22"/>
        </w:rPr>
        <w:t>irector or staff. Graduate program staff and the director do not have supervisory authority. A meeting with graduate program staff or the director would only focus on helping the student determine steps and processes for problem resolution. The student should only contact the graduate program staff or director after they have worked on resolving the concerns with their instructor. In alignment with university policy, the student may meet with the Department Chair. Students should be prepared to demonstrate to the Chair the steps they have taken to first resolve the concerns with their instructor.</w:t>
      </w:r>
    </w:p>
    <w:p w14:paraId="273D5F6A" w14:textId="77777777" w:rsidR="00C7674F" w:rsidRPr="00C7674F" w:rsidRDefault="00C7674F" w:rsidP="00C7674F">
      <w:pPr>
        <w:rPr>
          <w:rFonts w:asciiTheme="minorHAnsi" w:hAnsiTheme="minorHAnsi"/>
          <w:bCs/>
          <w:sz w:val="22"/>
          <w:szCs w:val="22"/>
        </w:rPr>
      </w:pPr>
    </w:p>
    <w:p w14:paraId="12DD5F1C" w14:textId="1A0B4EB7" w:rsidR="00F369DB" w:rsidRDefault="00C7674F" w:rsidP="00C7674F">
      <w:pPr>
        <w:rPr>
          <w:rFonts w:asciiTheme="minorHAnsi" w:hAnsiTheme="minorHAnsi"/>
          <w:bCs/>
          <w:sz w:val="22"/>
          <w:szCs w:val="22"/>
        </w:rPr>
      </w:pPr>
      <w:r w:rsidRPr="00C7674F">
        <w:rPr>
          <w:rFonts w:asciiTheme="minorHAnsi" w:hAnsiTheme="minorHAnsi"/>
          <w:bCs/>
          <w:sz w:val="22"/>
          <w:szCs w:val="22"/>
        </w:rPr>
        <w:lastRenderedPageBreak/>
        <w:t>Students are encouraged to review the student complaints and appeals information for further assistance.</w:t>
      </w:r>
    </w:p>
    <w:p w14:paraId="66A686A1" w14:textId="03F8A497" w:rsidR="00A35117" w:rsidRPr="00A35117" w:rsidRDefault="00A35117" w:rsidP="00C7674F">
      <w:pPr>
        <w:rPr>
          <w:rStyle w:val="normaltextrun"/>
          <w:rFonts w:ascii="Calibri" w:hAnsi="Calibri" w:cs="Calibri"/>
          <w:b/>
          <w:bCs/>
          <w:color w:val="000000"/>
          <w:sz w:val="22"/>
          <w:szCs w:val="22"/>
          <w:shd w:val="clear" w:color="auto" w:fill="FFFFFF"/>
        </w:rPr>
      </w:pPr>
      <w:r>
        <w:rPr>
          <w:rStyle w:val="normaltextrun"/>
          <w:rFonts w:ascii="Calibri" w:hAnsi="Calibri" w:cs="Calibri"/>
          <w:b/>
          <w:bCs/>
          <w:color w:val="000000"/>
          <w:sz w:val="22"/>
          <w:szCs w:val="22"/>
          <w:shd w:val="clear" w:color="auto" w:fill="FFFFFF"/>
        </w:rPr>
        <w:t>Verifying Student Identity and Privacy of Student Information</w:t>
      </w:r>
    </w:p>
    <w:p w14:paraId="38BF91BF" w14:textId="7D8DE487" w:rsidR="00A35117" w:rsidRDefault="00A35117" w:rsidP="00A35117">
      <w:pPr>
        <w:rPr>
          <w:rStyle w:val="normaltextrun"/>
          <w:rFonts w:ascii="Calibri" w:hAnsi="Calibri" w:cs="Calibri"/>
          <w:color w:val="000000"/>
          <w:sz w:val="22"/>
          <w:szCs w:val="22"/>
          <w:bdr w:val="none" w:sz="0" w:space="0" w:color="auto" w:frame="1"/>
        </w:rPr>
      </w:pPr>
      <w:r w:rsidRPr="00A35117">
        <w:rPr>
          <w:rStyle w:val="normaltextrun"/>
          <w:rFonts w:ascii="Calibri" w:hAnsi="Calibri" w:cs="Calibri"/>
          <w:color w:val="000000"/>
          <w:sz w:val="22"/>
          <w:szCs w:val="22"/>
          <w:bdr w:val="none" w:sz="0" w:space="0" w:color="auto" w:frame="1"/>
        </w:rPr>
        <w:t>All students must also use unique usernames and passwords to login to CANVAS for online instruction or assessments.</w:t>
      </w:r>
      <w:r w:rsidR="00565A1D">
        <w:rPr>
          <w:rStyle w:val="normaltextrun"/>
          <w:rFonts w:ascii="Calibri" w:hAnsi="Calibri" w:cs="Calibri"/>
          <w:color w:val="000000"/>
          <w:sz w:val="22"/>
          <w:szCs w:val="22"/>
          <w:bdr w:val="none" w:sz="0" w:space="0" w:color="auto" w:frame="1"/>
        </w:rPr>
        <w:t xml:space="preserve"> Additionally, all privacy of student identifying information is secured with unique usernames and passwords within a Student Hub and a Faculty Hub. </w:t>
      </w:r>
    </w:p>
    <w:p w14:paraId="4AFD02FA" w14:textId="67680FD4" w:rsidR="00A35117" w:rsidRDefault="00A35117" w:rsidP="00A35117">
      <w:pPr>
        <w:rPr>
          <w:rStyle w:val="normaltextrun"/>
          <w:rFonts w:ascii="Calibri" w:hAnsi="Calibri" w:cs="Calibri"/>
          <w:color w:val="000000"/>
          <w:sz w:val="22"/>
          <w:szCs w:val="22"/>
          <w:bdr w:val="none" w:sz="0" w:space="0" w:color="auto" w:frame="1"/>
        </w:rPr>
      </w:pPr>
    </w:p>
    <w:p w14:paraId="6CC06732" w14:textId="77777777" w:rsidR="00A35117" w:rsidRPr="00A35117" w:rsidRDefault="00A35117" w:rsidP="00A35117">
      <w:pPr>
        <w:rPr>
          <w:rStyle w:val="normaltextrun"/>
          <w:rFonts w:ascii="Calibri" w:hAnsi="Calibri" w:cs="Calibri"/>
          <w:color w:val="000000"/>
          <w:sz w:val="22"/>
          <w:szCs w:val="22"/>
          <w:shd w:val="clear" w:color="auto" w:fill="FFFFFF"/>
        </w:rPr>
      </w:pPr>
      <w:r w:rsidRPr="00A35117">
        <w:rPr>
          <w:rStyle w:val="normaltextrun"/>
          <w:rFonts w:ascii="Calibri" w:hAnsi="Calibri" w:cs="Calibri"/>
          <w:color w:val="000000"/>
          <w:sz w:val="22"/>
          <w:szCs w:val="22"/>
          <w:shd w:val="clear" w:color="auto" w:fill="FFFFFF"/>
        </w:rPr>
        <w:t>Personal Information</w:t>
      </w:r>
    </w:p>
    <w:p w14:paraId="1E341E25" w14:textId="2ABD2D83" w:rsidR="00A35117" w:rsidRDefault="00A35117" w:rsidP="00A35117">
      <w:pPr>
        <w:rPr>
          <w:rStyle w:val="normaltextrun"/>
          <w:rFonts w:ascii="Calibri" w:hAnsi="Calibri" w:cs="Calibri"/>
          <w:color w:val="000000"/>
          <w:sz w:val="22"/>
          <w:szCs w:val="22"/>
          <w:shd w:val="clear" w:color="auto" w:fill="FFFFFF"/>
        </w:rPr>
      </w:pPr>
      <w:r w:rsidRPr="00A35117">
        <w:rPr>
          <w:rStyle w:val="normaltextrun"/>
          <w:rFonts w:ascii="Calibri" w:hAnsi="Calibri" w:cs="Calibri"/>
          <w:color w:val="000000"/>
          <w:sz w:val="22"/>
          <w:szCs w:val="22"/>
          <w:shd w:val="clear" w:color="auto" w:fill="FFFFFF"/>
        </w:rPr>
        <w:t>The University does not collect personal information on individuals unless they voluntarily participate in an activity that asks for information. For instance, some MSU Denver websites may request personal information such as name, address, e-mail address, and telephone number to provide certain services.  Any personally identifiable information - sent to us will be used only for the purpose indicated and only the information necessary to complete the transaction will be collected.  MSU Denver will not sell, exchange or otherwise distribute personally identifiable information without consent, except to the extent required by law.  This extends to the collection of all personally identifiable information, regardless of the source or medium.</w:t>
      </w:r>
      <w:r w:rsidR="00565A1D">
        <w:rPr>
          <w:rStyle w:val="normaltextrun"/>
          <w:rFonts w:ascii="Calibri" w:hAnsi="Calibri" w:cs="Calibri"/>
          <w:color w:val="000000"/>
          <w:sz w:val="22"/>
          <w:szCs w:val="22"/>
          <w:shd w:val="clear" w:color="auto" w:fill="FFFFFF"/>
        </w:rPr>
        <w:t xml:space="preserve"> MSU Denver’s University Privacy Statement may be found at: </w:t>
      </w:r>
      <w:hyperlink r:id="rId11" w:anchor=":~:text=MSU%20Denver%20will%20not%20sell,of%20the%20source%20or%20medium" w:history="1">
        <w:r w:rsidR="00565A1D" w:rsidRPr="00417FEA">
          <w:rPr>
            <w:rStyle w:val="Hyperlink"/>
            <w:rFonts w:ascii="Calibri" w:hAnsi="Calibri" w:cs="Calibri"/>
            <w:sz w:val="22"/>
            <w:szCs w:val="22"/>
            <w:shd w:val="clear" w:color="auto" w:fill="FFFFFF"/>
          </w:rPr>
          <w:t>https://www.msudenver.edu/privacy/#:~:text=MSU%20Denver%20will%20not%20sell,of%20the%20source%20or%20medium</w:t>
        </w:r>
      </w:hyperlink>
      <w:r w:rsidR="00565A1D" w:rsidRPr="00565A1D">
        <w:rPr>
          <w:rStyle w:val="normaltextrun"/>
          <w:rFonts w:ascii="Calibri" w:hAnsi="Calibri" w:cs="Calibri"/>
          <w:color w:val="000000"/>
          <w:sz w:val="22"/>
          <w:szCs w:val="22"/>
          <w:shd w:val="clear" w:color="auto" w:fill="FFFFFF"/>
        </w:rPr>
        <w:t>.</w:t>
      </w:r>
    </w:p>
    <w:p w14:paraId="7BBABF1C" w14:textId="77777777" w:rsidR="00565A1D" w:rsidRPr="00A35117" w:rsidRDefault="00565A1D" w:rsidP="00A35117">
      <w:pPr>
        <w:rPr>
          <w:rStyle w:val="normaltextrun"/>
          <w:rFonts w:ascii="Calibri" w:hAnsi="Calibri" w:cs="Calibri"/>
          <w:color w:val="000000"/>
          <w:sz w:val="22"/>
          <w:szCs w:val="22"/>
          <w:shd w:val="clear" w:color="auto" w:fill="FFFFFF"/>
        </w:rPr>
      </w:pPr>
    </w:p>
    <w:p w14:paraId="5DF85A30" w14:textId="1BA8C96B" w:rsidR="00A35117" w:rsidRDefault="00A35117" w:rsidP="00C7674F">
      <w:pPr>
        <w:rPr>
          <w:rStyle w:val="normaltextrun"/>
          <w:rFonts w:ascii="Calibri" w:hAnsi="Calibri" w:cs="Calibri"/>
          <w:color w:val="000000"/>
          <w:sz w:val="22"/>
          <w:szCs w:val="22"/>
          <w:shd w:val="clear" w:color="auto" w:fill="FFFFFF"/>
        </w:rPr>
      </w:pPr>
    </w:p>
    <w:p w14:paraId="202826D6" w14:textId="46F3730F" w:rsidR="00A35117" w:rsidRDefault="00A35117" w:rsidP="00C7674F">
      <w:pPr>
        <w:rPr>
          <w:rStyle w:val="normaltextrun"/>
          <w:rFonts w:ascii="Calibri" w:hAnsi="Calibri" w:cs="Calibri"/>
          <w:color w:val="000000"/>
          <w:sz w:val="22"/>
          <w:szCs w:val="22"/>
          <w:shd w:val="clear" w:color="auto" w:fill="FFFFFF"/>
        </w:rPr>
      </w:pPr>
    </w:p>
    <w:p w14:paraId="0491EAA2" w14:textId="6CE2F6B5" w:rsidR="00565A1D" w:rsidRDefault="00565A1D" w:rsidP="00C7674F">
      <w:pPr>
        <w:rPr>
          <w:rStyle w:val="normaltextrun"/>
          <w:rFonts w:ascii="Calibri" w:hAnsi="Calibri" w:cs="Calibri"/>
          <w:color w:val="000000"/>
          <w:sz w:val="22"/>
          <w:szCs w:val="22"/>
          <w:shd w:val="clear" w:color="auto" w:fill="FFFFFF"/>
        </w:rPr>
      </w:pPr>
    </w:p>
    <w:p w14:paraId="5A1F5DE3" w14:textId="0061A91B" w:rsidR="00565A1D" w:rsidRDefault="00565A1D" w:rsidP="00C7674F">
      <w:pPr>
        <w:rPr>
          <w:rStyle w:val="normaltextrun"/>
          <w:rFonts w:ascii="Calibri" w:hAnsi="Calibri" w:cs="Calibri"/>
          <w:color w:val="000000"/>
          <w:sz w:val="22"/>
          <w:szCs w:val="22"/>
          <w:shd w:val="clear" w:color="auto" w:fill="FFFFFF"/>
        </w:rPr>
      </w:pPr>
    </w:p>
    <w:p w14:paraId="3DA129E8" w14:textId="6AD16C7E" w:rsidR="00565A1D" w:rsidRDefault="00565A1D" w:rsidP="00C7674F">
      <w:pPr>
        <w:rPr>
          <w:rStyle w:val="normaltextrun"/>
          <w:rFonts w:ascii="Calibri" w:hAnsi="Calibri" w:cs="Calibri"/>
          <w:color w:val="000000"/>
          <w:sz w:val="22"/>
          <w:szCs w:val="22"/>
          <w:shd w:val="clear" w:color="auto" w:fill="FFFFFF"/>
        </w:rPr>
      </w:pPr>
    </w:p>
    <w:p w14:paraId="7F3C035F" w14:textId="3C5A5F67" w:rsidR="00565A1D" w:rsidRDefault="00565A1D" w:rsidP="00C7674F">
      <w:pPr>
        <w:rPr>
          <w:rStyle w:val="normaltextrun"/>
          <w:rFonts w:ascii="Calibri" w:hAnsi="Calibri" w:cs="Calibri"/>
          <w:color w:val="000000"/>
          <w:sz w:val="22"/>
          <w:szCs w:val="22"/>
          <w:shd w:val="clear" w:color="auto" w:fill="FFFFFF"/>
        </w:rPr>
      </w:pPr>
    </w:p>
    <w:p w14:paraId="720AD10D" w14:textId="2402C960" w:rsidR="00565A1D" w:rsidRDefault="00565A1D" w:rsidP="00C7674F">
      <w:pPr>
        <w:rPr>
          <w:rStyle w:val="normaltextrun"/>
          <w:rFonts w:ascii="Calibri" w:hAnsi="Calibri" w:cs="Calibri"/>
          <w:color w:val="000000"/>
          <w:sz w:val="22"/>
          <w:szCs w:val="22"/>
          <w:shd w:val="clear" w:color="auto" w:fill="FFFFFF"/>
        </w:rPr>
      </w:pPr>
    </w:p>
    <w:p w14:paraId="19F41FD9" w14:textId="4576959C" w:rsidR="00565A1D" w:rsidRDefault="00565A1D" w:rsidP="00C7674F">
      <w:pPr>
        <w:rPr>
          <w:rStyle w:val="normaltextrun"/>
          <w:rFonts w:ascii="Calibri" w:hAnsi="Calibri" w:cs="Calibri"/>
          <w:color w:val="000000"/>
          <w:sz w:val="22"/>
          <w:szCs w:val="22"/>
          <w:shd w:val="clear" w:color="auto" w:fill="FFFFFF"/>
        </w:rPr>
      </w:pPr>
    </w:p>
    <w:p w14:paraId="715649FA" w14:textId="1660E087" w:rsidR="00565A1D" w:rsidRDefault="00565A1D" w:rsidP="00C7674F">
      <w:pPr>
        <w:rPr>
          <w:rStyle w:val="normaltextrun"/>
          <w:rFonts w:ascii="Calibri" w:hAnsi="Calibri" w:cs="Calibri"/>
          <w:color w:val="000000"/>
          <w:sz w:val="22"/>
          <w:szCs w:val="22"/>
          <w:shd w:val="clear" w:color="auto" w:fill="FFFFFF"/>
        </w:rPr>
      </w:pPr>
    </w:p>
    <w:p w14:paraId="1D925351" w14:textId="11930DB7" w:rsidR="00565A1D" w:rsidRDefault="00565A1D" w:rsidP="00C7674F">
      <w:pPr>
        <w:rPr>
          <w:rStyle w:val="normaltextrun"/>
          <w:rFonts w:ascii="Calibri" w:hAnsi="Calibri" w:cs="Calibri"/>
          <w:color w:val="000000"/>
          <w:sz w:val="22"/>
          <w:szCs w:val="22"/>
          <w:shd w:val="clear" w:color="auto" w:fill="FFFFFF"/>
        </w:rPr>
      </w:pPr>
    </w:p>
    <w:p w14:paraId="5181DD4D" w14:textId="7E13B92C" w:rsidR="00565A1D" w:rsidRDefault="00565A1D" w:rsidP="00C7674F">
      <w:pPr>
        <w:rPr>
          <w:rStyle w:val="normaltextrun"/>
          <w:rFonts w:ascii="Calibri" w:hAnsi="Calibri" w:cs="Calibri"/>
          <w:color w:val="000000"/>
          <w:sz w:val="22"/>
          <w:szCs w:val="22"/>
          <w:shd w:val="clear" w:color="auto" w:fill="FFFFFF"/>
        </w:rPr>
      </w:pPr>
    </w:p>
    <w:p w14:paraId="55B3C3E5" w14:textId="6C6F0C38" w:rsidR="00565A1D" w:rsidRDefault="00565A1D" w:rsidP="00C7674F">
      <w:pPr>
        <w:rPr>
          <w:rStyle w:val="normaltextrun"/>
          <w:rFonts w:ascii="Calibri" w:hAnsi="Calibri" w:cs="Calibri"/>
          <w:color w:val="000000"/>
          <w:sz w:val="22"/>
          <w:szCs w:val="22"/>
          <w:shd w:val="clear" w:color="auto" w:fill="FFFFFF"/>
        </w:rPr>
      </w:pPr>
    </w:p>
    <w:p w14:paraId="7B34ACFD" w14:textId="2EDD4E70" w:rsidR="00565A1D" w:rsidRDefault="00565A1D" w:rsidP="00C7674F">
      <w:pPr>
        <w:rPr>
          <w:rStyle w:val="normaltextrun"/>
          <w:rFonts w:ascii="Calibri" w:hAnsi="Calibri" w:cs="Calibri"/>
          <w:color w:val="000000"/>
          <w:sz w:val="22"/>
          <w:szCs w:val="22"/>
          <w:shd w:val="clear" w:color="auto" w:fill="FFFFFF"/>
        </w:rPr>
      </w:pPr>
    </w:p>
    <w:p w14:paraId="7B16E125" w14:textId="37C84D11" w:rsidR="00565A1D" w:rsidRDefault="00565A1D" w:rsidP="00C7674F">
      <w:pPr>
        <w:rPr>
          <w:rStyle w:val="normaltextrun"/>
          <w:rFonts w:ascii="Calibri" w:hAnsi="Calibri" w:cs="Calibri"/>
          <w:color w:val="000000"/>
          <w:sz w:val="22"/>
          <w:szCs w:val="22"/>
          <w:shd w:val="clear" w:color="auto" w:fill="FFFFFF"/>
        </w:rPr>
      </w:pPr>
    </w:p>
    <w:p w14:paraId="1A414C23" w14:textId="56128EB7" w:rsidR="00565A1D" w:rsidRDefault="00565A1D" w:rsidP="00C7674F">
      <w:pPr>
        <w:rPr>
          <w:rStyle w:val="normaltextrun"/>
          <w:rFonts w:ascii="Calibri" w:hAnsi="Calibri" w:cs="Calibri"/>
          <w:color w:val="000000"/>
          <w:sz w:val="22"/>
          <w:szCs w:val="22"/>
          <w:shd w:val="clear" w:color="auto" w:fill="FFFFFF"/>
        </w:rPr>
      </w:pPr>
    </w:p>
    <w:p w14:paraId="20F9DE92" w14:textId="2CDC4395" w:rsidR="00565A1D" w:rsidRDefault="00565A1D" w:rsidP="00C7674F">
      <w:pPr>
        <w:rPr>
          <w:rStyle w:val="normaltextrun"/>
          <w:rFonts w:ascii="Calibri" w:hAnsi="Calibri" w:cs="Calibri"/>
          <w:color w:val="000000"/>
          <w:sz w:val="22"/>
          <w:szCs w:val="22"/>
          <w:shd w:val="clear" w:color="auto" w:fill="FFFFFF"/>
        </w:rPr>
      </w:pPr>
    </w:p>
    <w:p w14:paraId="19197BFB" w14:textId="01B5FF4A" w:rsidR="00565A1D" w:rsidRDefault="00565A1D" w:rsidP="00C7674F">
      <w:pPr>
        <w:rPr>
          <w:rStyle w:val="normaltextrun"/>
          <w:rFonts w:ascii="Calibri" w:hAnsi="Calibri" w:cs="Calibri"/>
          <w:color w:val="000000"/>
          <w:sz w:val="22"/>
          <w:szCs w:val="22"/>
          <w:shd w:val="clear" w:color="auto" w:fill="FFFFFF"/>
        </w:rPr>
      </w:pPr>
    </w:p>
    <w:p w14:paraId="3E0F68B7" w14:textId="7030FC1D" w:rsidR="00565A1D" w:rsidRDefault="00565A1D" w:rsidP="00C7674F">
      <w:pPr>
        <w:rPr>
          <w:rStyle w:val="normaltextrun"/>
          <w:rFonts w:ascii="Calibri" w:hAnsi="Calibri" w:cs="Calibri"/>
          <w:color w:val="000000"/>
          <w:sz w:val="22"/>
          <w:szCs w:val="22"/>
          <w:shd w:val="clear" w:color="auto" w:fill="FFFFFF"/>
        </w:rPr>
      </w:pPr>
    </w:p>
    <w:p w14:paraId="2244C7E4" w14:textId="43B54A46" w:rsidR="00565A1D" w:rsidRDefault="00565A1D" w:rsidP="00C7674F">
      <w:pPr>
        <w:rPr>
          <w:rStyle w:val="normaltextrun"/>
          <w:rFonts w:ascii="Calibri" w:hAnsi="Calibri" w:cs="Calibri"/>
          <w:color w:val="000000"/>
          <w:sz w:val="22"/>
          <w:szCs w:val="22"/>
          <w:shd w:val="clear" w:color="auto" w:fill="FFFFFF"/>
        </w:rPr>
      </w:pPr>
    </w:p>
    <w:p w14:paraId="1CEF2E1B" w14:textId="1EC89103" w:rsidR="00565A1D" w:rsidRDefault="00565A1D" w:rsidP="00C7674F">
      <w:pPr>
        <w:rPr>
          <w:rStyle w:val="normaltextrun"/>
          <w:rFonts w:ascii="Calibri" w:hAnsi="Calibri" w:cs="Calibri"/>
          <w:color w:val="000000"/>
          <w:sz w:val="22"/>
          <w:szCs w:val="22"/>
          <w:shd w:val="clear" w:color="auto" w:fill="FFFFFF"/>
        </w:rPr>
      </w:pPr>
    </w:p>
    <w:p w14:paraId="0F6FD358" w14:textId="500B93BC" w:rsidR="00565A1D" w:rsidRDefault="00565A1D" w:rsidP="00C7674F">
      <w:pPr>
        <w:rPr>
          <w:rStyle w:val="normaltextrun"/>
          <w:rFonts w:ascii="Calibri" w:hAnsi="Calibri" w:cs="Calibri"/>
          <w:color w:val="000000"/>
          <w:sz w:val="22"/>
          <w:szCs w:val="22"/>
          <w:shd w:val="clear" w:color="auto" w:fill="FFFFFF"/>
        </w:rPr>
      </w:pPr>
    </w:p>
    <w:p w14:paraId="672F790C" w14:textId="2343B4D3" w:rsidR="00565A1D" w:rsidRDefault="00565A1D" w:rsidP="00C7674F">
      <w:pPr>
        <w:rPr>
          <w:rStyle w:val="normaltextrun"/>
          <w:rFonts w:ascii="Calibri" w:hAnsi="Calibri" w:cs="Calibri"/>
          <w:color w:val="000000"/>
          <w:sz w:val="22"/>
          <w:szCs w:val="22"/>
          <w:shd w:val="clear" w:color="auto" w:fill="FFFFFF"/>
        </w:rPr>
      </w:pPr>
    </w:p>
    <w:p w14:paraId="777CD8F7" w14:textId="0B9C8587" w:rsidR="00565A1D" w:rsidRDefault="00565A1D" w:rsidP="00C7674F">
      <w:pPr>
        <w:rPr>
          <w:rStyle w:val="normaltextrun"/>
          <w:rFonts w:ascii="Calibri" w:hAnsi="Calibri" w:cs="Calibri"/>
          <w:color w:val="000000"/>
          <w:sz w:val="22"/>
          <w:szCs w:val="22"/>
          <w:shd w:val="clear" w:color="auto" w:fill="FFFFFF"/>
        </w:rPr>
      </w:pPr>
    </w:p>
    <w:p w14:paraId="0EBB4105" w14:textId="40BA2067" w:rsidR="00565A1D" w:rsidRDefault="00565A1D" w:rsidP="00C7674F">
      <w:pPr>
        <w:rPr>
          <w:rStyle w:val="normaltextrun"/>
          <w:rFonts w:ascii="Calibri" w:hAnsi="Calibri" w:cs="Calibri"/>
          <w:color w:val="000000"/>
          <w:sz w:val="22"/>
          <w:szCs w:val="22"/>
          <w:shd w:val="clear" w:color="auto" w:fill="FFFFFF"/>
        </w:rPr>
      </w:pPr>
    </w:p>
    <w:p w14:paraId="3F79E31D" w14:textId="420AA541" w:rsidR="00565A1D" w:rsidRDefault="00565A1D" w:rsidP="00C7674F">
      <w:pPr>
        <w:rPr>
          <w:rStyle w:val="normaltextrun"/>
          <w:rFonts w:ascii="Calibri" w:hAnsi="Calibri" w:cs="Calibri"/>
          <w:color w:val="000000"/>
          <w:sz w:val="22"/>
          <w:szCs w:val="22"/>
          <w:shd w:val="clear" w:color="auto" w:fill="FFFFFF"/>
        </w:rPr>
      </w:pPr>
    </w:p>
    <w:p w14:paraId="2D7280A9" w14:textId="1CBEA944" w:rsidR="00565A1D" w:rsidRDefault="00565A1D" w:rsidP="00C7674F">
      <w:pPr>
        <w:rPr>
          <w:rStyle w:val="normaltextrun"/>
          <w:rFonts w:ascii="Calibri" w:hAnsi="Calibri" w:cs="Calibri"/>
          <w:color w:val="000000"/>
          <w:sz w:val="22"/>
          <w:szCs w:val="22"/>
          <w:shd w:val="clear" w:color="auto" w:fill="FFFFFF"/>
        </w:rPr>
      </w:pPr>
    </w:p>
    <w:p w14:paraId="59704F52" w14:textId="449FF0C7" w:rsidR="00565A1D" w:rsidRDefault="00565A1D" w:rsidP="00C7674F">
      <w:pPr>
        <w:rPr>
          <w:rStyle w:val="normaltextrun"/>
          <w:rFonts w:ascii="Calibri" w:hAnsi="Calibri" w:cs="Calibri"/>
          <w:color w:val="000000"/>
          <w:sz w:val="22"/>
          <w:szCs w:val="22"/>
          <w:shd w:val="clear" w:color="auto" w:fill="FFFFFF"/>
        </w:rPr>
      </w:pPr>
    </w:p>
    <w:p w14:paraId="46E4E306" w14:textId="55E64A20" w:rsidR="00565A1D" w:rsidRDefault="00565A1D" w:rsidP="00C7674F">
      <w:pPr>
        <w:rPr>
          <w:rStyle w:val="normaltextrun"/>
          <w:rFonts w:ascii="Calibri" w:hAnsi="Calibri" w:cs="Calibri"/>
          <w:color w:val="000000"/>
          <w:sz w:val="22"/>
          <w:szCs w:val="22"/>
          <w:shd w:val="clear" w:color="auto" w:fill="FFFFFF"/>
        </w:rPr>
      </w:pPr>
    </w:p>
    <w:p w14:paraId="7EB68B82" w14:textId="3C12EAEB" w:rsidR="00565A1D" w:rsidRDefault="00565A1D" w:rsidP="00C7674F">
      <w:pPr>
        <w:rPr>
          <w:rStyle w:val="normaltextrun"/>
          <w:rFonts w:ascii="Calibri" w:hAnsi="Calibri" w:cs="Calibri"/>
          <w:color w:val="000000"/>
          <w:sz w:val="22"/>
          <w:szCs w:val="22"/>
          <w:shd w:val="clear" w:color="auto" w:fill="FFFFFF"/>
        </w:rPr>
      </w:pPr>
    </w:p>
    <w:p w14:paraId="3CCB1A67" w14:textId="56C0C3DF" w:rsidR="00565A1D" w:rsidRDefault="00565A1D" w:rsidP="00C7674F">
      <w:pPr>
        <w:rPr>
          <w:rStyle w:val="normaltextrun"/>
          <w:rFonts w:ascii="Calibri" w:hAnsi="Calibri" w:cs="Calibri"/>
          <w:color w:val="000000"/>
          <w:sz w:val="22"/>
          <w:szCs w:val="22"/>
          <w:shd w:val="clear" w:color="auto" w:fill="FFFFFF"/>
        </w:rPr>
      </w:pPr>
    </w:p>
    <w:p w14:paraId="286242EA" w14:textId="4A049580" w:rsidR="000911BD" w:rsidRDefault="000911BD" w:rsidP="000911BD">
      <w:pPr>
        <w:jc w:val="center"/>
        <w:rPr>
          <w:rFonts w:cs="Arial"/>
          <w:b/>
          <w:sz w:val="36"/>
        </w:rPr>
      </w:pPr>
      <w:r>
        <w:rPr>
          <w:rFonts w:cs="Arial"/>
          <w:b/>
          <w:sz w:val="36"/>
        </w:rPr>
        <w:t>Coordinated Program</w:t>
      </w:r>
    </w:p>
    <w:p w14:paraId="32857D04" w14:textId="5CADE140" w:rsidR="00565A1D" w:rsidRDefault="000911BD" w:rsidP="000911BD">
      <w:pPr>
        <w:jc w:val="center"/>
        <w:rPr>
          <w:rFonts w:cs="Arial"/>
          <w:b/>
          <w:sz w:val="36"/>
        </w:rPr>
      </w:pPr>
      <w:r>
        <w:rPr>
          <w:rFonts w:cs="Arial"/>
          <w:b/>
          <w:sz w:val="36"/>
        </w:rPr>
        <w:t>Y</w:t>
      </w:r>
      <w:r w:rsidR="00565A1D">
        <w:rPr>
          <w:rFonts w:cs="Arial"/>
          <w:b/>
          <w:sz w:val="36"/>
        </w:rPr>
        <w:t>ear 2: Supervised Practice Policies</w:t>
      </w:r>
    </w:p>
    <w:p w14:paraId="04EA7B36" w14:textId="77777777" w:rsidR="00565A1D" w:rsidRDefault="00565A1D" w:rsidP="00C7674F">
      <w:pPr>
        <w:rPr>
          <w:rStyle w:val="normaltextrun"/>
          <w:rFonts w:ascii="Calibri" w:hAnsi="Calibri" w:cs="Calibri"/>
          <w:color w:val="000000"/>
          <w:sz w:val="22"/>
          <w:szCs w:val="22"/>
          <w:shd w:val="clear" w:color="auto" w:fill="FFFFFF"/>
        </w:rPr>
      </w:pPr>
    </w:p>
    <w:p w14:paraId="618BAA94" w14:textId="20B24781" w:rsidR="00A35117" w:rsidRDefault="00565A1D" w:rsidP="00C7674F">
      <w:pPr>
        <w:rPr>
          <w:rFonts w:asciiTheme="minorHAnsi" w:hAnsiTheme="minorHAnsi"/>
          <w:bCs/>
          <w:sz w:val="22"/>
          <w:szCs w:val="22"/>
        </w:rPr>
      </w:pPr>
      <w:r>
        <w:rPr>
          <w:rFonts w:asciiTheme="minorHAnsi" w:hAnsiTheme="minorHAnsi"/>
          <w:bCs/>
          <w:sz w:val="22"/>
          <w:szCs w:val="22"/>
        </w:rPr>
        <w:t xml:space="preserve">Due to the nature and extent supervised practice, in addition to requirements of our established preceptor rotations and facilities, the following policies apply to year 2 of supervised practice. </w:t>
      </w:r>
    </w:p>
    <w:p w14:paraId="726DDAD4" w14:textId="77777777" w:rsidR="00565A1D" w:rsidRPr="00C7674F" w:rsidRDefault="00565A1D" w:rsidP="00C7674F">
      <w:pPr>
        <w:rPr>
          <w:rFonts w:asciiTheme="minorHAnsi" w:hAnsiTheme="minorHAnsi"/>
          <w:bCs/>
          <w:sz w:val="22"/>
          <w:szCs w:val="22"/>
        </w:rPr>
      </w:pPr>
    </w:p>
    <w:p w14:paraId="06C4F08F" w14:textId="1C5C0FF8" w:rsidR="007B66D7" w:rsidRPr="00C64967" w:rsidRDefault="007B66D7" w:rsidP="007B66D7">
      <w:pPr>
        <w:rPr>
          <w:rFonts w:asciiTheme="minorHAnsi" w:hAnsiTheme="minorHAnsi"/>
          <w:b/>
          <w:sz w:val="22"/>
          <w:szCs w:val="22"/>
        </w:rPr>
      </w:pPr>
      <w:r w:rsidRPr="00C64967">
        <w:rPr>
          <w:rFonts w:asciiTheme="minorHAnsi" w:hAnsiTheme="minorHAnsi"/>
          <w:b/>
          <w:sz w:val="22"/>
          <w:szCs w:val="22"/>
        </w:rPr>
        <w:t>Insurance Requirements</w:t>
      </w:r>
    </w:p>
    <w:p w14:paraId="4C4D6368" w14:textId="77777777" w:rsidR="007B66D7" w:rsidRPr="00021B96" w:rsidRDefault="007B66D7" w:rsidP="007B66D7">
      <w:pPr>
        <w:pStyle w:val="Body"/>
        <w:rPr>
          <w:rFonts w:asciiTheme="minorHAnsi" w:hAnsiTheme="minorHAnsi"/>
          <w:u w:val="single"/>
        </w:rPr>
      </w:pPr>
      <w:r w:rsidRPr="00021B96">
        <w:rPr>
          <w:rFonts w:asciiTheme="minorHAnsi" w:hAnsiTheme="minorHAnsi"/>
          <w:u w:val="single"/>
        </w:rPr>
        <w:t>Health Insurance</w:t>
      </w:r>
    </w:p>
    <w:p w14:paraId="4FEB753B" w14:textId="2A438A93" w:rsidR="007B66D7" w:rsidRPr="00021B96" w:rsidRDefault="007B66D7" w:rsidP="007B66D7">
      <w:pPr>
        <w:pStyle w:val="Body"/>
        <w:rPr>
          <w:rFonts w:asciiTheme="minorHAnsi" w:hAnsiTheme="minorHAnsi"/>
        </w:rPr>
      </w:pPr>
      <w:r w:rsidRPr="00021B96">
        <w:rPr>
          <w:rFonts w:asciiTheme="minorHAnsi" w:hAnsiTheme="minorHAnsi"/>
          <w:lang w:val="sv-SE"/>
        </w:rPr>
        <w:t>All</w:t>
      </w:r>
      <w:r w:rsidRPr="00021B96">
        <w:rPr>
          <w:rFonts w:asciiTheme="minorHAnsi" w:hAnsiTheme="minorHAnsi"/>
        </w:rPr>
        <w:t xml:space="preserve"> </w:t>
      </w:r>
      <w:r w:rsidR="00C64967">
        <w:rPr>
          <w:rFonts w:asciiTheme="minorHAnsi" w:hAnsiTheme="minorHAnsi"/>
        </w:rPr>
        <w:t>student</w:t>
      </w:r>
      <w:r w:rsidRPr="00021B96">
        <w:rPr>
          <w:rFonts w:asciiTheme="minorHAnsi" w:hAnsiTheme="minorHAnsi"/>
        </w:rPr>
        <w:t xml:space="preserve">s are required to either: </w:t>
      </w:r>
    </w:p>
    <w:p w14:paraId="16FD3A38" w14:textId="77777777" w:rsidR="007B66D7" w:rsidRPr="00021B96" w:rsidRDefault="007B66D7" w:rsidP="007B66D7">
      <w:pPr>
        <w:pStyle w:val="Body"/>
        <w:numPr>
          <w:ilvl w:val="1"/>
          <w:numId w:val="24"/>
        </w:numPr>
        <w:ind w:left="1146"/>
        <w:rPr>
          <w:rFonts w:asciiTheme="minorHAnsi" w:hAnsiTheme="minorHAnsi"/>
        </w:rPr>
      </w:pPr>
      <w:r w:rsidRPr="00021B96">
        <w:rPr>
          <w:rFonts w:asciiTheme="minorHAnsi" w:hAnsiTheme="minorHAnsi"/>
        </w:rPr>
        <w:t xml:space="preserve">Participate in the University’s health insurance program or </w:t>
      </w:r>
    </w:p>
    <w:p w14:paraId="0BAF2B66" w14:textId="13EB243E" w:rsidR="00D0111E" w:rsidRPr="00AA5CAB" w:rsidRDefault="007B66D7" w:rsidP="00D0111E">
      <w:pPr>
        <w:pStyle w:val="Body"/>
        <w:numPr>
          <w:ilvl w:val="1"/>
          <w:numId w:val="24"/>
        </w:numPr>
        <w:ind w:left="1146"/>
        <w:rPr>
          <w:rFonts w:asciiTheme="minorHAnsi" w:hAnsiTheme="minorHAnsi"/>
        </w:rPr>
      </w:pPr>
      <w:r w:rsidRPr="00021B96">
        <w:rPr>
          <w:rFonts w:asciiTheme="minorHAnsi" w:hAnsiTheme="minorHAnsi"/>
        </w:rPr>
        <w:t>Submit proof of health insurance that meets the University</w:t>
      </w:r>
      <w:r w:rsidRPr="00021B96">
        <w:rPr>
          <w:rFonts w:asciiTheme="minorHAnsi" w:hAnsiTheme="minorHAnsi"/>
          <w:lang w:val="fr-FR"/>
        </w:rPr>
        <w:t>’</w:t>
      </w:r>
      <w:r w:rsidRPr="00021B96">
        <w:rPr>
          <w:rFonts w:asciiTheme="minorHAnsi" w:hAnsiTheme="minorHAnsi"/>
          <w:lang w:val="es-ES_tradnl"/>
        </w:rPr>
        <w:t>s</w:t>
      </w:r>
      <w:r w:rsidRPr="00021B96">
        <w:rPr>
          <w:rFonts w:asciiTheme="minorHAnsi" w:hAnsiTheme="minorHAnsi"/>
        </w:rPr>
        <w:t xml:space="preserve"> compliance standards by submitting an electronic waiver compliance form by the waiver deadline for the current semester. Information regarding the insurance requirement is listed on the University</w:t>
      </w:r>
      <w:r w:rsidRPr="00021B96">
        <w:rPr>
          <w:rFonts w:asciiTheme="minorHAnsi" w:hAnsiTheme="minorHAnsi"/>
          <w:lang w:val="fr-FR"/>
        </w:rPr>
        <w:t>’</w:t>
      </w:r>
      <w:r w:rsidRPr="00021B96">
        <w:rPr>
          <w:rFonts w:asciiTheme="minorHAnsi" w:hAnsiTheme="minorHAnsi"/>
        </w:rPr>
        <w:t xml:space="preserve">s website: </w:t>
      </w:r>
      <w:hyperlink r:id="rId12" w:history="1">
        <w:r w:rsidR="0088012D" w:rsidRPr="0088012D">
          <w:rPr>
            <w:rStyle w:val="Hyperlink"/>
            <w:rFonts w:asciiTheme="majorHAnsi" w:hAnsiTheme="majorHAnsi" w:cstheme="majorHAnsi"/>
          </w:rPr>
          <w:t>https://www.msudenver.edu/healthcenter/msudenverplans/</w:t>
        </w:r>
      </w:hyperlink>
      <w:r w:rsidRPr="0088012D">
        <w:rPr>
          <w:rFonts w:hAnsi="Helvetica" w:cs="Helvetica"/>
        </w:rPr>
        <w:t>.</w:t>
      </w:r>
      <w:r w:rsidR="00E141C7">
        <w:rPr>
          <w:rFonts w:asciiTheme="minorHAnsi" w:hAnsiTheme="minorHAnsi"/>
        </w:rPr>
        <w:t xml:space="preserve"> </w:t>
      </w:r>
      <w:r w:rsidR="00D0111E" w:rsidRPr="00AA5CAB">
        <w:rPr>
          <w:rFonts w:asciiTheme="minorHAnsi" w:hAnsiTheme="minorHAnsi"/>
        </w:rPr>
        <w:t xml:space="preserve">The </w:t>
      </w:r>
      <w:r w:rsidR="00E141C7" w:rsidRPr="00AA5CAB">
        <w:rPr>
          <w:rFonts w:asciiTheme="minorHAnsi" w:hAnsiTheme="minorHAnsi"/>
        </w:rPr>
        <w:t>University’s f</w:t>
      </w:r>
      <w:r w:rsidR="00D0111E" w:rsidRPr="00AA5CAB">
        <w:rPr>
          <w:rFonts w:asciiTheme="minorHAnsi" w:hAnsiTheme="minorHAnsi"/>
        </w:rPr>
        <w:t>all Health Insurance Waiver will be available starting July 1, 202</w:t>
      </w:r>
      <w:r w:rsidR="00AA5CAB" w:rsidRPr="00AA5CAB">
        <w:rPr>
          <w:rFonts w:asciiTheme="minorHAnsi" w:hAnsiTheme="minorHAnsi"/>
        </w:rPr>
        <w:t>2</w:t>
      </w:r>
      <w:r w:rsidR="00D0111E" w:rsidRPr="00AA5CAB">
        <w:rPr>
          <w:rFonts w:asciiTheme="minorHAnsi" w:hAnsiTheme="minorHAnsi"/>
        </w:rPr>
        <w:t xml:space="preserve">.   </w:t>
      </w:r>
    </w:p>
    <w:p w14:paraId="5A208C3E" w14:textId="77777777" w:rsidR="00E141C7" w:rsidRPr="00D0111E" w:rsidRDefault="00E141C7" w:rsidP="00D0111E">
      <w:pPr>
        <w:pStyle w:val="Body"/>
        <w:rPr>
          <w:rFonts w:asciiTheme="minorHAnsi" w:hAnsiTheme="minorHAnsi"/>
        </w:rPr>
      </w:pPr>
    </w:p>
    <w:p w14:paraId="2DB11C76" w14:textId="77777777" w:rsidR="00D0111E" w:rsidRPr="00D0111E" w:rsidRDefault="00D0111E" w:rsidP="00D0111E">
      <w:pPr>
        <w:pStyle w:val="Body"/>
        <w:rPr>
          <w:rFonts w:asciiTheme="minorHAnsi" w:hAnsiTheme="minorHAnsi"/>
        </w:rPr>
      </w:pPr>
      <w:r>
        <w:rPr>
          <w:rFonts w:asciiTheme="minorHAnsi" w:hAnsiTheme="minorHAnsi"/>
        </w:rPr>
        <w:t>To submit a Health Insurance Waiver, follow these i</w:t>
      </w:r>
      <w:r w:rsidRPr="00D0111E">
        <w:rPr>
          <w:rFonts w:asciiTheme="minorHAnsi" w:hAnsiTheme="minorHAnsi"/>
        </w:rPr>
        <w:t>nstructions:</w:t>
      </w:r>
    </w:p>
    <w:p w14:paraId="7E9DB0F5" w14:textId="77777777" w:rsidR="00D0111E" w:rsidRPr="00D0111E" w:rsidRDefault="00D0111E" w:rsidP="00D0111E">
      <w:pPr>
        <w:pStyle w:val="Body"/>
        <w:numPr>
          <w:ilvl w:val="0"/>
          <w:numId w:val="44"/>
        </w:numPr>
        <w:rPr>
          <w:rFonts w:asciiTheme="minorHAnsi" w:hAnsiTheme="minorHAnsi"/>
        </w:rPr>
      </w:pPr>
      <w:r w:rsidRPr="00D0111E">
        <w:rPr>
          <w:rFonts w:asciiTheme="minorHAnsi" w:hAnsiTheme="minorHAnsi"/>
        </w:rPr>
        <w:t>Visit the MSU Denver Student Hub at </w:t>
      </w:r>
      <w:hyperlink r:id="rId13" w:tgtFrame="_blank" w:tooltip="Original URL: https://www.msudenver.edu/studenthub/. Click or tap if you trust this link." w:history="1">
        <w:r w:rsidRPr="00D0111E">
          <w:rPr>
            <w:rStyle w:val="Hyperlink"/>
            <w:rFonts w:asciiTheme="minorHAnsi" w:hAnsiTheme="minorHAnsi"/>
            <w:b/>
            <w:bCs/>
          </w:rPr>
          <w:t>msudenver.edu/</w:t>
        </w:r>
        <w:proofErr w:type="spellStart"/>
        <w:r w:rsidRPr="00D0111E">
          <w:rPr>
            <w:rStyle w:val="Hyperlink"/>
            <w:rFonts w:asciiTheme="minorHAnsi" w:hAnsiTheme="minorHAnsi"/>
            <w:b/>
            <w:bCs/>
          </w:rPr>
          <w:t>studenthub</w:t>
        </w:r>
        <w:proofErr w:type="spellEnd"/>
      </w:hyperlink>
    </w:p>
    <w:p w14:paraId="029A9BE5" w14:textId="77777777" w:rsidR="00D0111E" w:rsidRPr="00D0111E" w:rsidRDefault="00D0111E" w:rsidP="00D0111E">
      <w:pPr>
        <w:pStyle w:val="Body"/>
        <w:numPr>
          <w:ilvl w:val="0"/>
          <w:numId w:val="44"/>
        </w:numPr>
        <w:rPr>
          <w:rFonts w:asciiTheme="minorHAnsi" w:hAnsiTheme="minorHAnsi"/>
        </w:rPr>
      </w:pPr>
      <w:r w:rsidRPr="00D0111E">
        <w:rPr>
          <w:rFonts w:asciiTheme="minorHAnsi" w:hAnsiTheme="minorHAnsi"/>
        </w:rPr>
        <w:t>Under </w:t>
      </w:r>
      <w:r w:rsidRPr="00D0111E">
        <w:rPr>
          <w:rFonts w:asciiTheme="minorHAnsi" w:hAnsiTheme="minorHAnsi"/>
          <w:b/>
          <w:bCs/>
        </w:rPr>
        <w:t>Web Services</w:t>
      </w:r>
      <w:r w:rsidRPr="00D0111E">
        <w:rPr>
          <w:rFonts w:asciiTheme="minorHAnsi" w:hAnsiTheme="minorHAnsi"/>
        </w:rPr>
        <w:t>, click on </w:t>
      </w:r>
      <w:r w:rsidRPr="00D0111E">
        <w:rPr>
          <w:rFonts w:asciiTheme="minorHAnsi" w:hAnsiTheme="minorHAnsi"/>
          <w:b/>
          <w:bCs/>
        </w:rPr>
        <w:t>Main Menu</w:t>
      </w:r>
      <w:r w:rsidRPr="00D0111E">
        <w:rPr>
          <w:rFonts w:asciiTheme="minorHAnsi" w:hAnsiTheme="minorHAnsi"/>
        </w:rPr>
        <w:t>.</w:t>
      </w:r>
    </w:p>
    <w:p w14:paraId="005B6175" w14:textId="77777777" w:rsidR="00D0111E" w:rsidRPr="00D0111E" w:rsidRDefault="00D0111E" w:rsidP="00D0111E">
      <w:pPr>
        <w:pStyle w:val="Body"/>
        <w:numPr>
          <w:ilvl w:val="0"/>
          <w:numId w:val="44"/>
        </w:numPr>
        <w:rPr>
          <w:rFonts w:asciiTheme="minorHAnsi" w:hAnsiTheme="minorHAnsi"/>
        </w:rPr>
      </w:pPr>
      <w:r w:rsidRPr="00D0111E">
        <w:rPr>
          <w:rFonts w:asciiTheme="minorHAnsi" w:hAnsiTheme="minorHAnsi"/>
        </w:rPr>
        <w:t>Log-in with your MSU Denver NetID and Password.</w:t>
      </w:r>
    </w:p>
    <w:p w14:paraId="4CB68100" w14:textId="77777777" w:rsidR="00D0111E" w:rsidRPr="00D0111E" w:rsidRDefault="00D0111E" w:rsidP="00D0111E">
      <w:pPr>
        <w:pStyle w:val="Body"/>
        <w:numPr>
          <w:ilvl w:val="0"/>
          <w:numId w:val="44"/>
        </w:numPr>
        <w:rPr>
          <w:rFonts w:asciiTheme="minorHAnsi" w:hAnsiTheme="minorHAnsi"/>
        </w:rPr>
      </w:pPr>
      <w:r w:rsidRPr="00D0111E">
        <w:rPr>
          <w:rFonts w:asciiTheme="minorHAnsi" w:hAnsiTheme="minorHAnsi"/>
        </w:rPr>
        <w:t>Go to the </w:t>
      </w:r>
      <w:r w:rsidRPr="00D0111E">
        <w:rPr>
          <w:rFonts w:asciiTheme="minorHAnsi" w:hAnsiTheme="minorHAnsi"/>
          <w:b/>
          <w:bCs/>
        </w:rPr>
        <w:t>Insurance Waiver</w:t>
      </w:r>
      <w:r w:rsidRPr="00D0111E">
        <w:rPr>
          <w:rFonts w:asciiTheme="minorHAnsi" w:hAnsiTheme="minorHAnsi"/>
        </w:rPr>
        <w:t> tab click </w:t>
      </w:r>
      <w:r w:rsidRPr="00D0111E">
        <w:rPr>
          <w:rFonts w:asciiTheme="minorHAnsi" w:hAnsiTheme="minorHAnsi"/>
          <w:b/>
          <w:bCs/>
        </w:rPr>
        <w:t>Submit a Waiver or View a Waiver </w:t>
      </w:r>
      <w:r w:rsidRPr="00D0111E">
        <w:rPr>
          <w:rFonts w:asciiTheme="minorHAnsi" w:hAnsiTheme="minorHAnsi"/>
        </w:rPr>
        <w:t>to be directed to the </w:t>
      </w:r>
      <w:r w:rsidRPr="00D0111E">
        <w:rPr>
          <w:rFonts w:asciiTheme="minorHAnsi" w:hAnsiTheme="minorHAnsi"/>
          <w:b/>
          <w:bCs/>
        </w:rPr>
        <w:t>Elev834 </w:t>
      </w:r>
      <w:r w:rsidRPr="00D0111E">
        <w:rPr>
          <w:rFonts w:asciiTheme="minorHAnsi" w:hAnsiTheme="minorHAnsi"/>
        </w:rPr>
        <w:t>waiver form.</w:t>
      </w:r>
    </w:p>
    <w:p w14:paraId="107FB005" w14:textId="77777777" w:rsidR="00D0111E" w:rsidRPr="00D0111E" w:rsidRDefault="00D0111E" w:rsidP="00D0111E">
      <w:pPr>
        <w:pStyle w:val="Body"/>
        <w:numPr>
          <w:ilvl w:val="0"/>
          <w:numId w:val="44"/>
        </w:numPr>
        <w:rPr>
          <w:rFonts w:asciiTheme="minorHAnsi" w:hAnsiTheme="minorHAnsi"/>
        </w:rPr>
      </w:pPr>
      <w:r w:rsidRPr="00D0111E">
        <w:rPr>
          <w:rFonts w:asciiTheme="minorHAnsi" w:hAnsiTheme="minorHAnsi"/>
        </w:rPr>
        <w:t>Click </w:t>
      </w:r>
      <w:r w:rsidRPr="00D0111E">
        <w:rPr>
          <w:rFonts w:asciiTheme="minorHAnsi" w:hAnsiTheme="minorHAnsi"/>
          <w:b/>
          <w:bCs/>
        </w:rPr>
        <w:t>Submit an Opt-out Waiver </w:t>
      </w:r>
      <w:r w:rsidRPr="00D0111E">
        <w:rPr>
          <w:rFonts w:asciiTheme="minorHAnsi" w:hAnsiTheme="minorHAnsi"/>
        </w:rPr>
        <w:t>on the Elev834 website.</w:t>
      </w:r>
    </w:p>
    <w:p w14:paraId="0D905CED" w14:textId="77777777" w:rsidR="00D0111E" w:rsidRPr="00D0111E" w:rsidRDefault="00D0111E" w:rsidP="00D0111E">
      <w:pPr>
        <w:pStyle w:val="Body"/>
        <w:numPr>
          <w:ilvl w:val="0"/>
          <w:numId w:val="44"/>
        </w:numPr>
        <w:rPr>
          <w:rFonts w:asciiTheme="minorHAnsi" w:hAnsiTheme="minorHAnsi"/>
        </w:rPr>
      </w:pPr>
      <w:r w:rsidRPr="00D0111E">
        <w:rPr>
          <w:rFonts w:asciiTheme="minorHAnsi" w:hAnsiTheme="minorHAnsi"/>
        </w:rPr>
        <w:t>Fill in all required fields and verify the information is correct. </w:t>
      </w:r>
    </w:p>
    <w:p w14:paraId="7649B0E8" w14:textId="77777777" w:rsidR="00D0111E" w:rsidRPr="00D0111E" w:rsidRDefault="00D0111E" w:rsidP="00D0111E">
      <w:pPr>
        <w:pStyle w:val="Body"/>
        <w:numPr>
          <w:ilvl w:val="0"/>
          <w:numId w:val="44"/>
        </w:numPr>
        <w:rPr>
          <w:rFonts w:asciiTheme="minorHAnsi" w:hAnsiTheme="minorHAnsi"/>
        </w:rPr>
      </w:pPr>
      <w:r w:rsidRPr="00D0111E">
        <w:rPr>
          <w:rFonts w:asciiTheme="minorHAnsi" w:hAnsiTheme="minorHAnsi"/>
        </w:rPr>
        <w:t>Click</w:t>
      </w:r>
      <w:r w:rsidRPr="00D0111E">
        <w:rPr>
          <w:rFonts w:asciiTheme="minorHAnsi" w:hAnsiTheme="minorHAnsi"/>
          <w:b/>
          <w:bCs/>
        </w:rPr>
        <w:t> Save</w:t>
      </w:r>
      <w:r w:rsidRPr="00D0111E">
        <w:rPr>
          <w:rFonts w:asciiTheme="minorHAnsi" w:hAnsiTheme="minorHAnsi"/>
        </w:rPr>
        <w:t>.</w:t>
      </w:r>
    </w:p>
    <w:p w14:paraId="0414B90F" w14:textId="77777777" w:rsidR="007B66D7" w:rsidRPr="00021B96" w:rsidRDefault="007B66D7" w:rsidP="007B66D7">
      <w:pPr>
        <w:rPr>
          <w:rFonts w:asciiTheme="minorHAnsi" w:hAnsiTheme="minorHAnsi"/>
          <w:sz w:val="22"/>
          <w:szCs w:val="22"/>
        </w:rPr>
      </w:pPr>
      <w:r w:rsidRPr="00021B96">
        <w:rPr>
          <w:rFonts w:asciiTheme="minorHAnsi" w:hAnsiTheme="minorHAnsi"/>
          <w:sz w:val="22"/>
          <w:szCs w:val="22"/>
        </w:rPr>
        <w:tab/>
      </w:r>
    </w:p>
    <w:p w14:paraId="2A0C22D5" w14:textId="77777777" w:rsidR="007B66D7" w:rsidRPr="00021B96" w:rsidRDefault="007B66D7" w:rsidP="007B66D7">
      <w:pPr>
        <w:pStyle w:val="Body"/>
        <w:rPr>
          <w:rFonts w:asciiTheme="minorHAnsi" w:hAnsiTheme="minorHAnsi"/>
          <w:u w:val="single"/>
        </w:rPr>
      </w:pPr>
      <w:r w:rsidRPr="00021B96">
        <w:rPr>
          <w:rFonts w:asciiTheme="minorHAnsi" w:hAnsiTheme="minorHAnsi"/>
          <w:u w:val="single"/>
        </w:rPr>
        <w:t>Professional Liability Insurance Requirements</w:t>
      </w:r>
    </w:p>
    <w:p w14:paraId="2EA10991" w14:textId="6D685EB5" w:rsidR="007B66D7" w:rsidRPr="00021B96" w:rsidRDefault="00C64967" w:rsidP="007B66D7">
      <w:pPr>
        <w:pStyle w:val="Body"/>
        <w:rPr>
          <w:rFonts w:asciiTheme="minorHAnsi" w:hAnsiTheme="minorHAnsi"/>
          <w:highlight w:val="yellow"/>
        </w:rPr>
      </w:pPr>
      <w:r>
        <w:rPr>
          <w:rFonts w:asciiTheme="minorHAnsi" w:hAnsiTheme="minorHAnsi"/>
        </w:rPr>
        <w:t>Students</w:t>
      </w:r>
      <w:r w:rsidR="007B66D7" w:rsidRPr="00021B96">
        <w:rPr>
          <w:rFonts w:asciiTheme="minorHAnsi" w:hAnsiTheme="minorHAnsi"/>
        </w:rPr>
        <w:t xml:space="preserve"> are required to purchase the following professional liability insurance for activities associated with supervised practice: $1,000,000 per incident/occurrence and $3,000,000 annual aggregate.  Professional liability insurance may be purchased through the Academy of Nutrition and Dietetics at: </w:t>
      </w:r>
      <w:hyperlink r:id="rId14" w:history="1">
        <w:r w:rsidR="0088012D" w:rsidRPr="0088012D">
          <w:rPr>
            <w:rStyle w:val="Hyperlink"/>
            <w:rFonts w:asciiTheme="majorHAnsi" w:hAnsiTheme="majorHAnsi" w:cstheme="majorHAnsi"/>
          </w:rPr>
          <w:t>https://www.academymemberinsurancesite.com/business-insurance/professional-liability/professional-liability/professional-liability-insurance.html</w:t>
        </w:r>
      </w:hyperlink>
      <w:r w:rsidR="007B66D7" w:rsidRPr="0088012D">
        <w:rPr>
          <w:rFonts w:asciiTheme="majorHAnsi" w:hAnsiTheme="majorHAnsi" w:cstheme="majorHAnsi"/>
        </w:rPr>
        <w:t>.</w:t>
      </w:r>
      <w:r w:rsidR="007B66D7" w:rsidRPr="00021B96">
        <w:rPr>
          <w:rFonts w:asciiTheme="minorHAnsi" w:hAnsiTheme="minorHAnsi"/>
        </w:rPr>
        <w:t xml:space="preserve"> </w:t>
      </w:r>
    </w:p>
    <w:p w14:paraId="72F8BE63" w14:textId="77777777" w:rsidR="007B66D7" w:rsidRPr="00021B96" w:rsidRDefault="007B66D7" w:rsidP="007B66D7">
      <w:pPr>
        <w:pStyle w:val="Body"/>
        <w:rPr>
          <w:rFonts w:asciiTheme="minorHAnsi" w:hAnsiTheme="minorHAnsi"/>
          <w:b/>
          <w:u w:val="single"/>
        </w:rPr>
      </w:pPr>
    </w:p>
    <w:p w14:paraId="4BACDD71" w14:textId="77777777" w:rsidR="007B66D7" w:rsidRPr="00021B96" w:rsidRDefault="007B66D7" w:rsidP="007B66D7">
      <w:pPr>
        <w:pStyle w:val="Body"/>
        <w:rPr>
          <w:rFonts w:asciiTheme="minorHAnsi" w:hAnsiTheme="minorHAnsi"/>
          <w:b/>
        </w:rPr>
      </w:pPr>
      <w:r w:rsidRPr="00021B96">
        <w:rPr>
          <w:rFonts w:asciiTheme="minorHAnsi" w:hAnsiTheme="minorHAnsi"/>
          <w:b/>
        </w:rPr>
        <w:t>Liability for Safety in Travel To and From Assigned Areas</w:t>
      </w:r>
    </w:p>
    <w:p w14:paraId="41B80D18" w14:textId="02F30B10" w:rsidR="007B66D7" w:rsidRPr="00021B96" w:rsidRDefault="00C64967" w:rsidP="007B66D7">
      <w:pPr>
        <w:pStyle w:val="Body"/>
        <w:rPr>
          <w:rFonts w:asciiTheme="minorHAnsi" w:hAnsiTheme="minorHAnsi"/>
        </w:rPr>
      </w:pPr>
      <w:r>
        <w:rPr>
          <w:rFonts w:asciiTheme="minorHAnsi" w:hAnsiTheme="minorHAnsi"/>
        </w:rPr>
        <w:t>Students</w:t>
      </w:r>
      <w:r w:rsidR="007B66D7" w:rsidRPr="00021B96">
        <w:rPr>
          <w:rFonts w:asciiTheme="minorHAnsi" w:hAnsiTheme="minorHAnsi"/>
        </w:rPr>
        <w:t xml:space="preserve"> are responsible for securing their own transportation. </w:t>
      </w:r>
      <w:r>
        <w:rPr>
          <w:rFonts w:asciiTheme="minorHAnsi" w:hAnsiTheme="minorHAnsi"/>
        </w:rPr>
        <w:t>Students</w:t>
      </w:r>
      <w:r w:rsidR="007B66D7" w:rsidRPr="00021B96">
        <w:rPr>
          <w:rFonts w:asciiTheme="minorHAnsi" w:hAnsiTheme="minorHAnsi"/>
        </w:rPr>
        <w:t xml:space="preserve"> assume their own liability for safety in travel to all experiential learning sites, field </w:t>
      </w:r>
      <w:r w:rsidR="00A5483B">
        <w:rPr>
          <w:rFonts w:asciiTheme="minorHAnsi" w:hAnsiTheme="minorHAnsi"/>
        </w:rPr>
        <w:t>site visits</w:t>
      </w:r>
      <w:r w:rsidR="007B66D7" w:rsidRPr="00021B96">
        <w:rPr>
          <w:rFonts w:asciiTheme="minorHAnsi" w:hAnsiTheme="minorHAnsi"/>
        </w:rPr>
        <w:t xml:space="preserve">, and to and from MSU Denver or other required facilities for classes and meetings. Each </w:t>
      </w:r>
      <w:r>
        <w:rPr>
          <w:rFonts w:asciiTheme="minorHAnsi" w:hAnsiTheme="minorHAnsi"/>
        </w:rPr>
        <w:t>student</w:t>
      </w:r>
      <w:r w:rsidR="007B66D7" w:rsidRPr="00021B96">
        <w:rPr>
          <w:rFonts w:asciiTheme="minorHAnsi" w:hAnsiTheme="minorHAnsi"/>
        </w:rPr>
        <w:t xml:space="preserve"> is also responsible for his/her own transportation as well as personal automobile insurance. The University does not provide automobile liability or cover automobile physical damage for </w:t>
      </w:r>
      <w:r>
        <w:rPr>
          <w:rFonts w:asciiTheme="minorHAnsi" w:hAnsiTheme="minorHAnsi"/>
        </w:rPr>
        <w:t>students</w:t>
      </w:r>
      <w:r w:rsidR="007B66D7" w:rsidRPr="00021B96">
        <w:rPr>
          <w:rFonts w:asciiTheme="minorHAnsi" w:hAnsiTheme="minorHAnsi"/>
        </w:rPr>
        <w:t xml:space="preserve"> driving themselves or other </w:t>
      </w:r>
      <w:r>
        <w:rPr>
          <w:rFonts w:asciiTheme="minorHAnsi" w:hAnsiTheme="minorHAnsi"/>
        </w:rPr>
        <w:t>students</w:t>
      </w:r>
      <w:r w:rsidR="007B66D7" w:rsidRPr="00021B96">
        <w:rPr>
          <w:rFonts w:asciiTheme="minorHAnsi" w:hAnsiTheme="minorHAnsi"/>
        </w:rPr>
        <w:t xml:space="preserve"> to university sponsored field trips. Automobile insurance policies held by the </w:t>
      </w:r>
      <w:r>
        <w:rPr>
          <w:rFonts w:asciiTheme="minorHAnsi" w:hAnsiTheme="minorHAnsi"/>
        </w:rPr>
        <w:t>students</w:t>
      </w:r>
      <w:r w:rsidR="007B66D7" w:rsidRPr="00021B96">
        <w:rPr>
          <w:rFonts w:asciiTheme="minorHAnsi" w:hAnsiTheme="minorHAnsi"/>
        </w:rPr>
        <w:t xml:space="preserve"> are the primary and only policies covering them for injuries to themselves and others, as well as damage to their vehicles or other vehicles. </w:t>
      </w:r>
      <w:r>
        <w:rPr>
          <w:rFonts w:asciiTheme="minorHAnsi" w:hAnsiTheme="minorHAnsi"/>
        </w:rPr>
        <w:t>Students</w:t>
      </w:r>
      <w:r w:rsidR="007B66D7" w:rsidRPr="00021B96">
        <w:rPr>
          <w:rFonts w:asciiTheme="minorHAnsi" w:hAnsiTheme="minorHAnsi"/>
        </w:rPr>
        <w:t xml:space="preserve"> must follow parking guidelines at each facility as well as the University. </w:t>
      </w:r>
      <w:r>
        <w:rPr>
          <w:rFonts w:asciiTheme="minorHAnsi" w:hAnsiTheme="minorHAnsi"/>
        </w:rPr>
        <w:t>Students</w:t>
      </w:r>
      <w:r w:rsidR="007B66D7" w:rsidRPr="00021B96">
        <w:rPr>
          <w:rFonts w:asciiTheme="minorHAnsi" w:hAnsiTheme="minorHAnsi"/>
        </w:rPr>
        <w:t xml:space="preserve"> are financially responsible for all parking fees.</w:t>
      </w:r>
    </w:p>
    <w:p w14:paraId="4CDB31C7" w14:textId="77777777" w:rsidR="007B66D7" w:rsidRPr="00021B96" w:rsidRDefault="007B66D7" w:rsidP="00D2073D">
      <w:pPr>
        <w:rPr>
          <w:rFonts w:asciiTheme="minorHAnsi" w:eastAsia="Arial Unicode MS" w:hAnsiTheme="minorHAnsi" w:cs="Arial Unicode MS"/>
          <w:b/>
          <w:color w:val="000000"/>
          <w:sz w:val="22"/>
          <w:szCs w:val="22"/>
          <w:bdr w:val="nil"/>
        </w:rPr>
      </w:pPr>
    </w:p>
    <w:p w14:paraId="17DE1728" w14:textId="77777777" w:rsidR="006243AD" w:rsidRDefault="006243AD" w:rsidP="007B66D7">
      <w:pPr>
        <w:pStyle w:val="Body"/>
        <w:rPr>
          <w:rFonts w:asciiTheme="minorHAnsi" w:hAnsiTheme="minorHAnsi"/>
          <w:b/>
        </w:rPr>
      </w:pPr>
    </w:p>
    <w:p w14:paraId="18E32642" w14:textId="77777777" w:rsidR="006243AD" w:rsidRDefault="006243AD" w:rsidP="007B66D7">
      <w:pPr>
        <w:pStyle w:val="Body"/>
        <w:rPr>
          <w:rFonts w:asciiTheme="minorHAnsi" w:hAnsiTheme="minorHAnsi"/>
          <w:b/>
        </w:rPr>
      </w:pPr>
    </w:p>
    <w:p w14:paraId="101173E4" w14:textId="3E2B297B" w:rsidR="007B66D7" w:rsidRPr="00021B96" w:rsidRDefault="007B66D7" w:rsidP="007B66D7">
      <w:pPr>
        <w:pStyle w:val="Body"/>
        <w:rPr>
          <w:rFonts w:asciiTheme="minorHAnsi" w:hAnsiTheme="minorHAnsi"/>
        </w:rPr>
      </w:pPr>
      <w:r w:rsidRPr="00021B96">
        <w:rPr>
          <w:rFonts w:asciiTheme="minorHAnsi" w:hAnsiTheme="minorHAnsi"/>
          <w:b/>
        </w:rPr>
        <w:lastRenderedPageBreak/>
        <w:t xml:space="preserve">Illness </w:t>
      </w:r>
      <w:r w:rsidR="008B1E01">
        <w:rPr>
          <w:rFonts w:asciiTheme="minorHAnsi" w:hAnsiTheme="minorHAnsi"/>
          <w:b/>
        </w:rPr>
        <w:t xml:space="preserve">or Injury </w:t>
      </w:r>
      <w:r w:rsidRPr="00021B96">
        <w:rPr>
          <w:rFonts w:asciiTheme="minorHAnsi" w:hAnsiTheme="minorHAnsi"/>
          <w:b/>
        </w:rPr>
        <w:t xml:space="preserve">While in a Facility for Supervised Practice </w:t>
      </w:r>
    </w:p>
    <w:p w14:paraId="0897A814" w14:textId="1DEC8696" w:rsidR="008B1E01" w:rsidRPr="00021B96" w:rsidRDefault="00C64967" w:rsidP="008B1E01">
      <w:pPr>
        <w:rPr>
          <w:rFonts w:asciiTheme="minorHAnsi" w:hAnsiTheme="minorHAnsi"/>
          <w:sz w:val="22"/>
          <w:szCs w:val="22"/>
        </w:rPr>
      </w:pPr>
      <w:r>
        <w:rPr>
          <w:rFonts w:asciiTheme="minorHAnsi" w:hAnsiTheme="minorHAnsi"/>
          <w:sz w:val="22"/>
          <w:szCs w:val="22"/>
        </w:rPr>
        <w:t>Students</w:t>
      </w:r>
      <w:r w:rsidR="008B1E01" w:rsidRPr="00021B96">
        <w:rPr>
          <w:rFonts w:asciiTheme="minorHAnsi" w:hAnsiTheme="minorHAnsi"/>
          <w:sz w:val="22"/>
          <w:szCs w:val="22"/>
        </w:rPr>
        <w:t xml:space="preserve"> who become ill while at the supervised practice site are responsible for seeking and paying for health care/medical assistance. The </w:t>
      </w:r>
      <w:r>
        <w:rPr>
          <w:rFonts w:asciiTheme="minorHAnsi" w:hAnsiTheme="minorHAnsi"/>
          <w:sz w:val="22"/>
          <w:szCs w:val="22"/>
        </w:rPr>
        <w:t>student</w:t>
      </w:r>
      <w:r w:rsidR="008B1E01" w:rsidRPr="00021B96">
        <w:rPr>
          <w:rFonts w:asciiTheme="minorHAnsi" w:hAnsiTheme="minorHAnsi"/>
          <w:sz w:val="22"/>
          <w:szCs w:val="22"/>
        </w:rPr>
        <w:t xml:space="preserve"> should contact the preceptor and </w:t>
      </w:r>
      <w:r>
        <w:rPr>
          <w:rFonts w:asciiTheme="minorHAnsi" w:hAnsiTheme="minorHAnsi"/>
          <w:sz w:val="22"/>
          <w:szCs w:val="22"/>
        </w:rPr>
        <w:t>Coordinated Program D</w:t>
      </w:r>
      <w:r w:rsidR="008B1E01" w:rsidRPr="00021B96">
        <w:rPr>
          <w:rFonts w:asciiTheme="minorHAnsi" w:hAnsiTheme="minorHAnsi"/>
          <w:sz w:val="22"/>
          <w:szCs w:val="22"/>
        </w:rPr>
        <w:t>irector to discuss their illness before leaving the supervised practice site.</w:t>
      </w:r>
    </w:p>
    <w:p w14:paraId="3D17CE39" w14:textId="77777777" w:rsidR="002D6DB7" w:rsidRDefault="002D6DB7" w:rsidP="007B66D7">
      <w:pPr>
        <w:rPr>
          <w:rFonts w:asciiTheme="minorHAnsi" w:hAnsiTheme="minorHAnsi"/>
          <w:sz w:val="22"/>
          <w:szCs w:val="22"/>
        </w:rPr>
      </w:pPr>
    </w:p>
    <w:p w14:paraId="5B99FDA0" w14:textId="31E9A6FF" w:rsidR="00D0111E" w:rsidRDefault="007B66D7" w:rsidP="007B66D7">
      <w:pPr>
        <w:rPr>
          <w:rFonts w:asciiTheme="minorHAnsi" w:hAnsiTheme="minorHAnsi"/>
          <w:sz w:val="22"/>
          <w:szCs w:val="22"/>
        </w:rPr>
      </w:pPr>
      <w:r w:rsidRPr="00021B96">
        <w:rPr>
          <w:rFonts w:asciiTheme="minorHAnsi" w:hAnsiTheme="minorHAnsi"/>
          <w:sz w:val="22"/>
          <w:szCs w:val="22"/>
        </w:rPr>
        <w:t>If a</w:t>
      </w:r>
      <w:r w:rsidR="00C64967">
        <w:rPr>
          <w:rFonts w:asciiTheme="minorHAnsi" w:hAnsiTheme="minorHAnsi"/>
          <w:sz w:val="22"/>
          <w:szCs w:val="22"/>
        </w:rPr>
        <w:t xml:space="preserve"> student</w:t>
      </w:r>
      <w:r w:rsidRPr="00021B96">
        <w:rPr>
          <w:rFonts w:asciiTheme="minorHAnsi" w:hAnsiTheme="minorHAnsi"/>
          <w:sz w:val="22"/>
          <w:szCs w:val="22"/>
        </w:rPr>
        <w:t xml:space="preserve"> becomes injured while at a supervised practice site, the </w:t>
      </w:r>
      <w:r w:rsidR="00C64967">
        <w:rPr>
          <w:rFonts w:asciiTheme="minorHAnsi" w:hAnsiTheme="minorHAnsi"/>
          <w:sz w:val="22"/>
          <w:szCs w:val="22"/>
        </w:rPr>
        <w:t>student</w:t>
      </w:r>
      <w:r w:rsidRPr="00021B96">
        <w:rPr>
          <w:rFonts w:asciiTheme="minorHAnsi" w:hAnsiTheme="minorHAnsi"/>
          <w:sz w:val="22"/>
          <w:szCs w:val="22"/>
        </w:rPr>
        <w:t xml:space="preserve"> may be covered under MSU Denver’s Workers Compensation policy for on-the-job injuries. </w:t>
      </w:r>
      <w:r w:rsidR="00CC4D20">
        <w:rPr>
          <w:rFonts w:asciiTheme="minorHAnsi" w:hAnsiTheme="minorHAnsi"/>
          <w:sz w:val="22"/>
          <w:szCs w:val="22"/>
        </w:rPr>
        <w:t>Students</w:t>
      </w:r>
      <w:r w:rsidRPr="00021B96">
        <w:rPr>
          <w:rFonts w:asciiTheme="minorHAnsi" w:hAnsiTheme="minorHAnsi"/>
          <w:sz w:val="22"/>
          <w:szCs w:val="22"/>
        </w:rPr>
        <w:t xml:space="preserve"> must inform the preceptor at the site, the </w:t>
      </w:r>
      <w:r w:rsidR="00CC4D20">
        <w:rPr>
          <w:rFonts w:asciiTheme="minorHAnsi" w:hAnsiTheme="minorHAnsi"/>
          <w:sz w:val="22"/>
          <w:szCs w:val="22"/>
        </w:rPr>
        <w:t>Coordinated Program Director</w:t>
      </w:r>
      <w:r w:rsidRPr="00021B96">
        <w:rPr>
          <w:rFonts w:asciiTheme="minorHAnsi" w:hAnsiTheme="minorHAnsi"/>
          <w:sz w:val="22"/>
          <w:szCs w:val="22"/>
        </w:rPr>
        <w:t xml:space="preserve">, and the MSU Denver's Office of Human Resources within 24 hours of the injury and must use an approved medical provider for any services or the </w:t>
      </w:r>
      <w:r w:rsidR="00CC4D20">
        <w:rPr>
          <w:rFonts w:asciiTheme="minorHAnsi" w:hAnsiTheme="minorHAnsi"/>
          <w:sz w:val="22"/>
          <w:szCs w:val="22"/>
        </w:rPr>
        <w:t>student</w:t>
      </w:r>
      <w:r w:rsidRPr="00021B96">
        <w:rPr>
          <w:rFonts w:asciiTheme="minorHAnsi" w:hAnsiTheme="minorHAnsi"/>
          <w:sz w:val="22"/>
          <w:szCs w:val="22"/>
        </w:rPr>
        <w:t xml:space="preserve"> will not be covered. </w:t>
      </w:r>
      <w:r w:rsidR="008B1E01">
        <w:rPr>
          <w:rFonts w:asciiTheme="minorHAnsi" w:hAnsiTheme="minorHAnsi"/>
          <w:sz w:val="22"/>
          <w:szCs w:val="22"/>
        </w:rPr>
        <w:t xml:space="preserve"> </w:t>
      </w:r>
    </w:p>
    <w:p w14:paraId="3DA3C608" w14:textId="1552B488" w:rsidR="007B66D7" w:rsidRPr="00021B96" w:rsidRDefault="008B1E01" w:rsidP="007B66D7">
      <w:pPr>
        <w:rPr>
          <w:rFonts w:asciiTheme="minorHAnsi" w:hAnsiTheme="minorHAnsi"/>
          <w:sz w:val="22"/>
          <w:szCs w:val="22"/>
        </w:rPr>
      </w:pPr>
      <w:r>
        <w:rPr>
          <w:rFonts w:asciiTheme="minorHAnsi" w:hAnsiTheme="minorHAnsi"/>
          <w:sz w:val="22"/>
          <w:szCs w:val="22"/>
        </w:rPr>
        <w:t>To report an injury</w:t>
      </w:r>
      <w:r w:rsidR="00D0111E">
        <w:rPr>
          <w:rFonts w:asciiTheme="minorHAnsi" w:hAnsiTheme="minorHAnsi"/>
          <w:sz w:val="22"/>
          <w:szCs w:val="22"/>
        </w:rPr>
        <w:t xml:space="preserve"> while at the supervised practice site</w:t>
      </w:r>
      <w:r>
        <w:rPr>
          <w:rFonts w:asciiTheme="minorHAnsi" w:hAnsiTheme="minorHAnsi"/>
          <w:sz w:val="22"/>
          <w:szCs w:val="22"/>
        </w:rPr>
        <w:t xml:space="preserve">, go to the MSU Denver Human Resources website at: </w:t>
      </w:r>
      <w:hyperlink r:id="rId15" w:history="1">
        <w:r w:rsidRPr="00AA4EC0">
          <w:rPr>
            <w:rStyle w:val="Hyperlink"/>
            <w:rFonts w:asciiTheme="minorHAnsi" w:hAnsiTheme="minorHAnsi"/>
            <w:sz w:val="22"/>
            <w:szCs w:val="22"/>
          </w:rPr>
          <w:t>https://www.msudenver.edu/hr/benefits/workerscomp/</w:t>
        </w:r>
      </w:hyperlink>
      <w:r>
        <w:rPr>
          <w:rFonts w:asciiTheme="minorHAnsi" w:hAnsiTheme="minorHAnsi"/>
          <w:sz w:val="22"/>
          <w:szCs w:val="22"/>
        </w:rPr>
        <w:t xml:space="preserve">.  </w:t>
      </w:r>
      <w:r w:rsidR="007B66D7" w:rsidRPr="00021B96">
        <w:rPr>
          <w:rFonts w:asciiTheme="minorHAnsi" w:hAnsiTheme="minorHAnsi"/>
          <w:sz w:val="22"/>
          <w:szCs w:val="22"/>
        </w:rPr>
        <w:t xml:space="preserve">For more information about the policy and for a list of approved providers, go to the MSU Denver Human Resources website at: </w:t>
      </w:r>
      <w:hyperlink r:id="rId16" w:history="1">
        <w:r w:rsidR="007B66D7" w:rsidRPr="00021B96">
          <w:rPr>
            <w:rStyle w:val="Hyperlink"/>
            <w:rFonts w:asciiTheme="minorHAnsi" w:hAnsiTheme="minorHAnsi"/>
            <w:sz w:val="22"/>
            <w:szCs w:val="22"/>
          </w:rPr>
          <w:t>https://msudenver.edu/media/content/humanresources/benefits/WorkersCompProceduresandProviderList_Sep2017.pdf</w:t>
        </w:r>
      </w:hyperlink>
      <w:r w:rsidR="007B66D7" w:rsidRPr="00021B96">
        <w:rPr>
          <w:rFonts w:asciiTheme="minorHAnsi" w:hAnsiTheme="minorHAnsi"/>
          <w:sz w:val="22"/>
          <w:szCs w:val="22"/>
        </w:rPr>
        <w:t xml:space="preserve">. The </w:t>
      </w:r>
      <w:r w:rsidR="00CC4D20">
        <w:rPr>
          <w:rFonts w:asciiTheme="minorHAnsi" w:hAnsiTheme="minorHAnsi"/>
          <w:sz w:val="22"/>
          <w:szCs w:val="22"/>
        </w:rPr>
        <w:t>student</w:t>
      </w:r>
      <w:r w:rsidR="007B66D7" w:rsidRPr="00021B96">
        <w:rPr>
          <w:rFonts w:asciiTheme="minorHAnsi" w:hAnsiTheme="minorHAnsi"/>
          <w:sz w:val="22"/>
          <w:szCs w:val="22"/>
        </w:rPr>
        <w:t xml:space="preserve"> must follow any additional policies and procedures of the facility for on-the-job injuries, if appropriate. </w:t>
      </w:r>
    </w:p>
    <w:p w14:paraId="4EF0F1C1" w14:textId="77777777" w:rsidR="008B1E01" w:rsidRPr="00021B96" w:rsidRDefault="008B1E01" w:rsidP="007B66D7">
      <w:pPr>
        <w:rPr>
          <w:rFonts w:asciiTheme="minorHAnsi" w:hAnsiTheme="minorHAnsi"/>
          <w:sz w:val="22"/>
          <w:szCs w:val="22"/>
        </w:rPr>
      </w:pPr>
    </w:p>
    <w:p w14:paraId="0C775295" w14:textId="77777777" w:rsidR="007B66D7" w:rsidRPr="00021B96" w:rsidRDefault="007B66D7" w:rsidP="007B66D7">
      <w:pPr>
        <w:pStyle w:val="NoSpacing"/>
        <w:rPr>
          <w:rFonts w:asciiTheme="minorHAnsi" w:hAnsiTheme="minorHAnsi" w:cstheme="minorHAnsi"/>
          <w:b/>
          <w:sz w:val="22"/>
          <w:szCs w:val="22"/>
        </w:rPr>
      </w:pPr>
      <w:r w:rsidRPr="00021B96">
        <w:rPr>
          <w:rFonts w:asciiTheme="minorHAnsi" w:hAnsiTheme="minorHAnsi" w:cstheme="minorHAnsi"/>
          <w:b/>
          <w:sz w:val="22"/>
          <w:szCs w:val="22"/>
        </w:rPr>
        <w:t>Compensation</w:t>
      </w:r>
    </w:p>
    <w:p w14:paraId="58A7CCF5" w14:textId="113D2399" w:rsidR="0053285D" w:rsidRDefault="007B66D7" w:rsidP="007B66D7">
      <w:pPr>
        <w:pStyle w:val="NoSpacing"/>
        <w:rPr>
          <w:rFonts w:asciiTheme="minorHAnsi" w:hAnsiTheme="minorHAnsi" w:cstheme="minorHAnsi"/>
          <w:sz w:val="22"/>
          <w:szCs w:val="22"/>
        </w:rPr>
        <w:sectPr w:rsidR="0053285D" w:rsidSect="00E142E0">
          <w:headerReference w:type="default" r:id="rId17"/>
          <w:type w:val="continuous"/>
          <w:pgSz w:w="12240" w:h="15840"/>
          <w:pgMar w:top="1440" w:right="1440" w:bottom="1440" w:left="1440" w:header="720" w:footer="720" w:gutter="0"/>
          <w:cols w:space="720"/>
          <w:docGrid w:linePitch="360"/>
        </w:sectPr>
      </w:pPr>
      <w:r w:rsidRPr="00021B96">
        <w:rPr>
          <w:rFonts w:asciiTheme="minorHAnsi" w:hAnsiTheme="minorHAnsi" w:cstheme="minorHAnsi"/>
          <w:sz w:val="22"/>
          <w:szCs w:val="22"/>
        </w:rPr>
        <w:t xml:space="preserve">The MSU Denver </w:t>
      </w:r>
      <w:r w:rsidR="00CC4D20">
        <w:rPr>
          <w:rFonts w:asciiTheme="minorHAnsi" w:hAnsiTheme="minorHAnsi" w:cstheme="minorHAnsi"/>
          <w:sz w:val="22"/>
          <w:szCs w:val="22"/>
        </w:rPr>
        <w:t>Coordinated Program</w:t>
      </w:r>
      <w:r w:rsidRPr="00021B96">
        <w:rPr>
          <w:rFonts w:asciiTheme="minorHAnsi" w:hAnsiTheme="minorHAnsi" w:cstheme="minorHAnsi"/>
          <w:sz w:val="22"/>
          <w:szCs w:val="22"/>
        </w:rPr>
        <w:t xml:space="preserve"> does not provide compensation to </w:t>
      </w:r>
      <w:r w:rsidR="00CC4D20">
        <w:rPr>
          <w:rFonts w:asciiTheme="minorHAnsi" w:hAnsiTheme="minorHAnsi" w:cstheme="minorHAnsi"/>
          <w:sz w:val="22"/>
          <w:szCs w:val="22"/>
        </w:rPr>
        <w:t>students</w:t>
      </w:r>
      <w:r w:rsidRPr="00021B96">
        <w:rPr>
          <w:rFonts w:asciiTheme="minorHAnsi" w:hAnsiTheme="minorHAnsi" w:cstheme="minorHAnsi"/>
          <w:sz w:val="22"/>
          <w:szCs w:val="22"/>
        </w:rPr>
        <w:t xml:space="preserve">. </w:t>
      </w:r>
    </w:p>
    <w:p w14:paraId="386EC100" w14:textId="77777777" w:rsidR="007B66D7" w:rsidRPr="00021B96" w:rsidRDefault="007B66D7" w:rsidP="007B66D7">
      <w:pPr>
        <w:pStyle w:val="NoSpacing"/>
        <w:rPr>
          <w:rFonts w:asciiTheme="minorHAnsi" w:hAnsiTheme="minorHAnsi" w:cstheme="minorHAnsi"/>
          <w:sz w:val="22"/>
          <w:szCs w:val="22"/>
        </w:rPr>
      </w:pPr>
    </w:p>
    <w:p w14:paraId="0BEEE95B" w14:textId="77777777" w:rsidR="007B66D7" w:rsidRPr="00021B96" w:rsidRDefault="007B66D7" w:rsidP="007B66D7">
      <w:pPr>
        <w:rPr>
          <w:rFonts w:asciiTheme="minorHAnsi" w:hAnsiTheme="minorHAnsi"/>
          <w:b/>
          <w:sz w:val="22"/>
          <w:szCs w:val="22"/>
        </w:rPr>
      </w:pPr>
      <w:r w:rsidRPr="00021B96">
        <w:rPr>
          <w:rFonts w:asciiTheme="minorHAnsi" w:hAnsiTheme="minorHAnsi"/>
          <w:b/>
          <w:sz w:val="22"/>
          <w:szCs w:val="22"/>
        </w:rPr>
        <w:t>Drug Testing and Criminal Background Checks</w:t>
      </w:r>
    </w:p>
    <w:p w14:paraId="677AFF0E" w14:textId="77777777" w:rsidR="005B7A11" w:rsidRDefault="005B7A11" w:rsidP="007B66D7">
      <w:pPr>
        <w:pStyle w:val="Body"/>
        <w:rPr>
          <w:rFonts w:asciiTheme="minorHAnsi" w:hAnsiTheme="minorHAnsi"/>
          <w:u w:val="single"/>
        </w:rPr>
      </w:pPr>
    </w:p>
    <w:p w14:paraId="7497A25C" w14:textId="77777777" w:rsidR="007B66D7" w:rsidRPr="00021B96" w:rsidRDefault="007B66D7" w:rsidP="007B66D7">
      <w:pPr>
        <w:pStyle w:val="Body"/>
        <w:rPr>
          <w:rFonts w:asciiTheme="minorHAnsi" w:hAnsiTheme="minorHAnsi"/>
          <w:u w:val="single"/>
        </w:rPr>
      </w:pPr>
      <w:r w:rsidRPr="00021B96">
        <w:rPr>
          <w:rFonts w:asciiTheme="minorHAnsi" w:hAnsiTheme="minorHAnsi"/>
          <w:u w:val="single"/>
        </w:rPr>
        <w:t xml:space="preserve">Criminal Background Checks </w:t>
      </w:r>
    </w:p>
    <w:p w14:paraId="783CA14C" w14:textId="5AE08ABA" w:rsidR="007B66D7" w:rsidRPr="00021B96" w:rsidRDefault="007B66D7" w:rsidP="007B66D7">
      <w:pPr>
        <w:pStyle w:val="Body"/>
        <w:rPr>
          <w:rFonts w:asciiTheme="minorHAnsi" w:hAnsiTheme="minorHAnsi"/>
          <w:b/>
        </w:rPr>
      </w:pPr>
      <w:r w:rsidRPr="00021B96">
        <w:rPr>
          <w:rFonts w:asciiTheme="minorHAnsi" w:hAnsiTheme="minorHAnsi"/>
        </w:rPr>
        <w:t>A</w:t>
      </w:r>
      <w:r w:rsidRPr="00021B96">
        <w:rPr>
          <w:rFonts w:asciiTheme="minorHAnsi" w:hAnsiTheme="minorHAnsi" w:cstheme="minorHAnsi"/>
        </w:rPr>
        <w:t xml:space="preserve"> criminal background check is required for all </w:t>
      </w:r>
      <w:r w:rsidR="00CC4D20">
        <w:rPr>
          <w:rFonts w:asciiTheme="minorHAnsi" w:hAnsiTheme="minorHAnsi" w:cstheme="minorHAnsi"/>
        </w:rPr>
        <w:t>students</w:t>
      </w:r>
      <w:r w:rsidRPr="00021B96">
        <w:rPr>
          <w:rFonts w:asciiTheme="minorHAnsi" w:hAnsiTheme="minorHAnsi" w:cstheme="minorHAnsi"/>
        </w:rPr>
        <w:t xml:space="preserve">. </w:t>
      </w:r>
      <w:r w:rsidR="00E141C7">
        <w:rPr>
          <w:rFonts w:asciiTheme="minorHAnsi" w:hAnsiTheme="minorHAnsi" w:cstheme="minorHAnsi"/>
        </w:rPr>
        <w:t xml:space="preserve">After admission, the </w:t>
      </w:r>
      <w:r w:rsidR="00CC4D20">
        <w:rPr>
          <w:rFonts w:asciiTheme="minorHAnsi" w:hAnsiTheme="minorHAnsi" w:cstheme="minorHAnsi"/>
        </w:rPr>
        <w:t>Coordinated Program Director</w:t>
      </w:r>
      <w:r w:rsidR="00E141C7">
        <w:rPr>
          <w:rFonts w:asciiTheme="minorHAnsi" w:hAnsiTheme="minorHAnsi" w:cstheme="minorHAnsi"/>
        </w:rPr>
        <w:t xml:space="preserve"> will provide </w:t>
      </w:r>
      <w:r w:rsidR="00CC4D20">
        <w:rPr>
          <w:rFonts w:asciiTheme="minorHAnsi" w:hAnsiTheme="minorHAnsi" w:cstheme="minorHAnsi"/>
        </w:rPr>
        <w:t>student</w:t>
      </w:r>
      <w:r w:rsidR="00E141C7">
        <w:rPr>
          <w:rFonts w:asciiTheme="minorHAnsi" w:hAnsiTheme="minorHAnsi" w:cstheme="minorHAnsi"/>
        </w:rPr>
        <w:t xml:space="preserve"> specific information regarding obtaining a b</w:t>
      </w:r>
      <w:r w:rsidRPr="00021B96">
        <w:rPr>
          <w:rFonts w:asciiTheme="minorHAnsi" w:hAnsiTheme="minorHAnsi" w:cstheme="minorHAnsi"/>
        </w:rPr>
        <w:t xml:space="preserve">ackground check. Results of this background check will be maintained in the </w:t>
      </w:r>
      <w:r w:rsidR="00CC4D20">
        <w:rPr>
          <w:rFonts w:asciiTheme="minorHAnsi" w:hAnsiTheme="minorHAnsi" w:cstheme="minorHAnsi"/>
        </w:rPr>
        <w:t>coordinated</w:t>
      </w:r>
      <w:r w:rsidRPr="00021B96">
        <w:rPr>
          <w:rFonts w:asciiTheme="minorHAnsi" w:hAnsiTheme="minorHAnsi" w:cstheme="minorHAnsi"/>
        </w:rPr>
        <w:t xml:space="preserve"> program’s electronic files. This information will be available to all rotation sites. </w:t>
      </w:r>
    </w:p>
    <w:p w14:paraId="4904E6CE" w14:textId="77777777" w:rsidR="007B66D7" w:rsidRPr="00021B96" w:rsidRDefault="007B66D7" w:rsidP="007B66D7">
      <w:pPr>
        <w:pStyle w:val="NoSpacing"/>
        <w:rPr>
          <w:rFonts w:asciiTheme="minorHAnsi" w:hAnsiTheme="minorHAnsi" w:cstheme="minorHAnsi"/>
          <w:sz w:val="22"/>
          <w:szCs w:val="22"/>
        </w:rPr>
      </w:pPr>
    </w:p>
    <w:p w14:paraId="5C1752F6" w14:textId="7E40D678" w:rsidR="007B66D7" w:rsidRPr="00021B96" w:rsidRDefault="007B66D7" w:rsidP="007B66D7">
      <w:pPr>
        <w:pStyle w:val="NoSpacing"/>
        <w:rPr>
          <w:rFonts w:asciiTheme="minorHAnsi" w:hAnsiTheme="minorHAnsi" w:cstheme="minorHAnsi"/>
          <w:sz w:val="22"/>
          <w:szCs w:val="22"/>
        </w:rPr>
      </w:pPr>
      <w:r w:rsidRPr="00021B96">
        <w:rPr>
          <w:rFonts w:asciiTheme="minorHAnsi" w:hAnsiTheme="minorHAnsi" w:cstheme="minorHAnsi"/>
          <w:sz w:val="22"/>
          <w:szCs w:val="22"/>
        </w:rPr>
        <w:t>Some rotation sites require that results of the criminal background check be reviewed by the facility before a</w:t>
      </w:r>
      <w:r w:rsidR="00CC4D20">
        <w:rPr>
          <w:rFonts w:asciiTheme="minorHAnsi" w:hAnsiTheme="minorHAnsi" w:cstheme="minorHAnsi"/>
          <w:sz w:val="22"/>
          <w:szCs w:val="22"/>
        </w:rPr>
        <w:t xml:space="preserve"> student</w:t>
      </w:r>
      <w:r w:rsidRPr="00021B96">
        <w:rPr>
          <w:rFonts w:asciiTheme="minorHAnsi" w:hAnsiTheme="minorHAnsi" w:cstheme="minorHAnsi"/>
          <w:sz w:val="22"/>
          <w:szCs w:val="22"/>
        </w:rPr>
        <w:t xml:space="preserve"> may be allowed on the premises. If the </w:t>
      </w:r>
      <w:r w:rsidR="00CC4D20">
        <w:rPr>
          <w:rFonts w:asciiTheme="minorHAnsi" w:hAnsiTheme="minorHAnsi" w:cstheme="minorHAnsi"/>
          <w:sz w:val="22"/>
          <w:szCs w:val="22"/>
        </w:rPr>
        <w:t>student</w:t>
      </w:r>
      <w:r w:rsidRPr="00021B96">
        <w:rPr>
          <w:rFonts w:asciiTheme="minorHAnsi" w:hAnsiTheme="minorHAnsi" w:cstheme="minorHAnsi"/>
          <w:sz w:val="22"/>
          <w:szCs w:val="22"/>
        </w:rPr>
        <w:t xml:space="preserve"> has a criminal history, it will be at the discretion of the receiving institution to determine if the infringement is of such significance that the </w:t>
      </w:r>
      <w:r w:rsidR="00CC4D20">
        <w:rPr>
          <w:rFonts w:asciiTheme="minorHAnsi" w:hAnsiTheme="minorHAnsi" w:cstheme="minorHAnsi"/>
          <w:sz w:val="22"/>
          <w:szCs w:val="22"/>
        </w:rPr>
        <w:t>student</w:t>
      </w:r>
      <w:r w:rsidRPr="00021B96">
        <w:rPr>
          <w:rFonts w:asciiTheme="minorHAnsi" w:hAnsiTheme="minorHAnsi" w:cstheme="minorHAnsi"/>
          <w:sz w:val="22"/>
          <w:szCs w:val="22"/>
        </w:rPr>
        <w:t xml:space="preserve"> will NOT be allowed to train in the facility. If a</w:t>
      </w:r>
      <w:r w:rsidR="00CC4D20">
        <w:rPr>
          <w:rFonts w:asciiTheme="minorHAnsi" w:hAnsiTheme="minorHAnsi" w:cstheme="minorHAnsi"/>
          <w:sz w:val="22"/>
          <w:szCs w:val="22"/>
        </w:rPr>
        <w:t xml:space="preserve"> student</w:t>
      </w:r>
      <w:r w:rsidRPr="00021B96">
        <w:rPr>
          <w:rFonts w:asciiTheme="minorHAnsi" w:hAnsiTheme="minorHAnsi" w:cstheme="minorHAnsi"/>
          <w:sz w:val="22"/>
          <w:szCs w:val="22"/>
        </w:rPr>
        <w:t xml:space="preserve"> is rejected from facilities based on the criminal background check and the </w:t>
      </w:r>
      <w:r w:rsidR="00CC4D20">
        <w:rPr>
          <w:rFonts w:asciiTheme="minorHAnsi" w:hAnsiTheme="minorHAnsi" w:cstheme="minorHAnsi"/>
          <w:sz w:val="22"/>
          <w:szCs w:val="22"/>
        </w:rPr>
        <w:t>coordinated</w:t>
      </w:r>
      <w:r w:rsidRPr="00021B96">
        <w:rPr>
          <w:rFonts w:asciiTheme="minorHAnsi" w:hAnsiTheme="minorHAnsi" w:cstheme="minorHAnsi"/>
          <w:sz w:val="22"/>
          <w:szCs w:val="22"/>
        </w:rPr>
        <w:t xml:space="preserve"> program has no rotation sites that will allow the </w:t>
      </w:r>
      <w:r w:rsidR="00CC4D20">
        <w:rPr>
          <w:rFonts w:asciiTheme="minorHAnsi" w:hAnsiTheme="minorHAnsi" w:cstheme="minorHAnsi"/>
          <w:sz w:val="22"/>
          <w:szCs w:val="22"/>
        </w:rPr>
        <w:t>student</w:t>
      </w:r>
      <w:r w:rsidRPr="00021B96">
        <w:rPr>
          <w:rFonts w:asciiTheme="minorHAnsi" w:hAnsiTheme="minorHAnsi" w:cstheme="minorHAnsi"/>
          <w:sz w:val="22"/>
          <w:szCs w:val="22"/>
        </w:rPr>
        <w:t xml:space="preserve"> to complete their rotations, the </w:t>
      </w:r>
      <w:r w:rsidR="00CC4D20">
        <w:rPr>
          <w:rFonts w:asciiTheme="minorHAnsi" w:hAnsiTheme="minorHAnsi" w:cstheme="minorHAnsi"/>
          <w:sz w:val="22"/>
          <w:szCs w:val="22"/>
        </w:rPr>
        <w:t>student</w:t>
      </w:r>
      <w:r w:rsidRPr="00021B96">
        <w:rPr>
          <w:rFonts w:asciiTheme="minorHAnsi" w:hAnsiTheme="minorHAnsi" w:cstheme="minorHAnsi"/>
          <w:sz w:val="22"/>
          <w:szCs w:val="22"/>
        </w:rPr>
        <w:t xml:space="preserve"> will be notified and dismissed from the program. Issues related to background checks will be discussed with </w:t>
      </w:r>
      <w:r w:rsidR="00CC4D20">
        <w:rPr>
          <w:rFonts w:asciiTheme="minorHAnsi" w:hAnsiTheme="minorHAnsi" w:cstheme="minorHAnsi"/>
          <w:sz w:val="22"/>
          <w:szCs w:val="22"/>
        </w:rPr>
        <w:t>student</w:t>
      </w:r>
      <w:r w:rsidRPr="00021B96">
        <w:rPr>
          <w:rFonts w:asciiTheme="minorHAnsi" w:hAnsiTheme="minorHAnsi" w:cstheme="minorHAnsi"/>
          <w:sz w:val="22"/>
          <w:szCs w:val="22"/>
        </w:rPr>
        <w:t xml:space="preserve"> once the background check has been completed so that problems may be resolved at the start of the program.   </w:t>
      </w:r>
    </w:p>
    <w:p w14:paraId="05D69750" w14:textId="77777777" w:rsidR="007B66D7" w:rsidRPr="00021B96" w:rsidRDefault="007B66D7" w:rsidP="007B66D7">
      <w:pPr>
        <w:pStyle w:val="NoSpacing"/>
        <w:rPr>
          <w:rFonts w:asciiTheme="minorHAnsi" w:hAnsiTheme="minorHAnsi" w:cstheme="minorHAnsi"/>
          <w:sz w:val="22"/>
          <w:szCs w:val="22"/>
        </w:rPr>
      </w:pPr>
    </w:p>
    <w:p w14:paraId="147799C7" w14:textId="77777777" w:rsidR="007B66D7" w:rsidRPr="00021B96" w:rsidRDefault="007B66D7" w:rsidP="007B66D7">
      <w:pPr>
        <w:pStyle w:val="NoSpacing"/>
        <w:rPr>
          <w:rFonts w:asciiTheme="minorHAnsi" w:hAnsiTheme="minorHAnsi" w:cstheme="minorHAnsi"/>
          <w:sz w:val="22"/>
          <w:szCs w:val="22"/>
          <w:u w:val="single"/>
        </w:rPr>
      </w:pPr>
      <w:r w:rsidRPr="00021B96">
        <w:rPr>
          <w:rFonts w:asciiTheme="minorHAnsi" w:hAnsiTheme="minorHAnsi" w:cstheme="minorHAnsi"/>
          <w:sz w:val="22"/>
          <w:szCs w:val="22"/>
          <w:u w:val="single"/>
        </w:rPr>
        <w:t>Drug Testing</w:t>
      </w:r>
    </w:p>
    <w:p w14:paraId="4B53263B" w14:textId="2456E260" w:rsidR="007B66D7" w:rsidRPr="00021B96" w:rsidRDefault="007B66D7" w:rsidP="007B66D7">
      <w:pPr>
        <w:pStyle w:val="NoSpacing"/>
        <w:rPr>
          <w:rFonts w:asciiTheme="minorHAnsi" w:hAnsiTheme="minorHAnsi" w:cstheme="minorHAnsi"/>
          <w:sz w:val="22"/>
          <w:szCs w:val="22"/>
        </w:rPr>
      </w:pPr>
      <w:r w:rsidRPr="00021B96">
        <w:rPr>
          <w:rFonts w:asciiTheme="minorHAnsi" w:hAnsiTheme="minorHAnsi" w:cstheme="minorHAnsi"/>
          <w:sz w:val="22"/>
          <w:szCs w:val="22"/>
        </w:rPr>
        <w:t xml:space="preserve">All </w:t>
      </w:r>
      <w:r w:rsidR="00CC4D20">
        <w:rPr>
          <w:rFonts w:asciiTheme="minorHAnsi" w:hAnsiTheme="minorHAnsi" w:cstheme="minorHAnsi"/>
          <w:sz w:val="22"/>
          <w:szCs w:val="22"/>
        </w:rPr>
        <w:t>students</w:t>
      </w:r>
      <w:r w:rsidRPr="00021B96">
        <w:rPr>
          <w:rFonts w:asciiTheme="minorHAnsi" w:hAnsiTheme="minorHAnsi" w:cstheme="minorHAnsi"/>
          <w:sz w:val="22"/>
          <w:szCs w:val="22"/>
        </w:rPr>
        <w:t xml:space="preserve"> are required to have a drug test prior to the start of rotations. Information on how this will be accomplished will be given to </w:t>
      </w:r>
      <w:r w:rsidR="00CC4D20">
        <w:rPr>
          <w:rFonts w:asciiTheme="minorHAnsi" w:hAnsiTheme="minorHAnsi" w:cstheme="minorHAnsi"/>
          <w:sz w:val="22"/>
          <w:szCs w:val="22"/>
        </w:rPr>
        <w:t>students</w:t>
      </w:r>
      <w:r w:rsidRPr="00021B96">
        <w:rPr>
          <w:rFonts w:asciiTheme="minorHAnsi" w:hAnsiTheme="minorHAnsi" w:cstheme="minorHAnsi"/>
          <w:sz w:val="22"/>
          <w:szCs w:val="22"/>
        </w:rPr>
        <w:t xml:space="preserve"> upon acceptance in the program. Drug and alcohol testing may be required during any rotation as needed.</w:t>
      </w:r>
    </w:p>
    <w:p w14:paraId="4FEE9573" w14:textId="77777777" w:rsidR="007B66D7" w:rsidRPr="00021B96" w:rsidRDefault="007B66D7" w:rsidP="007B66D7">
      <w:pPr>
        <w:pStyle w:val="NoSpacing"/>
        <w:rPr>
          <w:rFonts w:asciiTheme="minorHAnsi" w:hAnsiTheme="minorHAnsi" w:cstheme="minorHAnsi"/>
          <w:sz w:val="22"/>
          <w:szCs w:val="22"/>
        </w:rPr>
      </w:pPr>
    </w:p>
    <w:p w14:paraId="0EE84BD3" w14:textId="3B6D9207" w:rsidR="007B66D7" w:rsidRPr="00021B96" w:rsidRDefault="007B66D7" w:rsidP="007B66D7">
      <w:pPr>
        <w:pStyle w:val="NoSpacing"/>
        <w:rPr>
          <w:rFonts w:asciiTheme="minorHAnsi" w:hAnsiTheme="minorHAnsi" w:cstheme="minorHAnsi"/>
          <w:b/>
          <w:sz w:val="22"/>
          <w:szCs w:val="22"/>
        </w:rPr>
      </w:pPr>
      <w:r w:rsidRPr="00021B96">
        <w:rPr>
          <w:rFonts w:asciiTheme="minorHAnsi" w:hAnsiTheme="minorHAnsi" w:cstheme="minorHAnsi"/>
          <w:b/>
          <w:sz w:val="22"/>
          <w:szCs w:val="22"/>
        </w:rPr>
        <w:t xml:space="preserve">Professional Standards for </w:t>
      </w:r>
      <w:r w:rsidR="00CC4D20">
        <w:rPr>
          <w:rFonts w:asciiTheme="minorHAnsi" w:hAnsiTheme="minorHAnsi" w:cstheme="minorHAnsi"/>
          <w:b/>
          <w:sz w:val="22"/>
          <w:szCs w:val="22"/>
        </w:rPr>
        <w:t>Students</w:t>
      </w:r>
    </w:p>
    <w:p w14:paraId="00B1987A" w14:textId="1CB15DCF" w:rsidR="007B66D7" w:rsidRPr="00021B96" w:rsidRDefault="00CC4D20" w:rsidP="007B66D7">
      <w:pPr>
        <w:pStyle w:val="NoSpacing"/>
        <w:rPr>
          <w:rFonts w:asciiTheme="minorHAnsi" w:hAnsiTheme="minorHAnsi" w:cstheme="minorHAnsi"/>
          <w:sz w:val="22"/>
          <w:szCs w:val="22"/>
        </w:rPr>
      </w:pPr>
      <w:r>
        <w:rPr>
          <w:rFonts w:asciiTheme="minorHAnsi" w:hAnsiTheme="minorHAnsi" w:cstheme="minorHAnsi"/>
          <w:sz w:val="22"/>
          <w:szCs w:val="22"/>
        </w:rPr>
        <w:t>Students</w:t>
      </w:r>
      <w:r w:rsidR="007B66D7" w:rsidRPr="00021B96">
        <w:rPr>
          <w:rFonts w:asciiTheme="minorHAnsi" w:hAnsiTheme="minorHAnsi" w:cstheme="minorHAnsi"/>
          <w:sz w:val="22"/>
          <w:szCs w:val="22"/>
        </w:rPr>
        <w:t xml:space="preserve"> enrolled in the </w:t>
      </w:r>
      <w:r>
        <w:rPr>
          <w:rFonts w:asciiTheme="minorHAnsi" w:hAnsiTheme="minorHAnsi" w:cstheme="minorHAnsi"/>
          <w:sz w:val="22"/>
          <w:szCs w:val="22"/>
        </w:rPr>
        <w:t>coordinated program</w:t>
      </w:r>
      <w:r w:rsidR="007B66D7" w:rsidRPr="00021B96">
        <w:rPr>
          <w:rFonts w:asciiTheme="minorHAnsi" w:hAnsiTheme="minorHAnsi" w:cstheme="minorHAnsi"/>
          <w:sz w:val="22"/>
          <w:szCs w:val="22"/>
        </w:rPr>
        <w:t xml:space="preserve"> are expected to exhibit professionalism in demeanor, dress, attitude, and behaviors that shows respect for fellow </w:t>
      </w:r>
      <w:r w:rsidR="00ED2892">
        <w:rPr>
          <w:rFonts w:asciiTheme="minorHAnsi" w:hAnsiTheme="minorHAnsi" w:cstheme="minorHAnsi"/>
          <w:sz w:val="22"/>
          <w:szCs w:val="22"/>
        </w:rPr>
        <w:t>students</w:t>
      </w:r>
      <w:r w:rsidR="007B66D7" w:rsidRPr="00021B96">
        <w:rPr>
          <w:rFonts w:asciiTheme="minorHAnsi" w:hAnsiTheme="minorHAnsi" w:cstheme="minorHAnsi"/>
          <w:sz w:val="22"/>
          <w:szCs w:val="22"/>
        </w:rPr>
        <w:t>, faculty, preceptors, administrators and all persons encountered while completing supervised practice.</w:t>
      </w:r>
    </w:p>
    <w:p w14:paraId="383323FD" w14:textId="77777777" w:rsidR="00755D9F" w:rsidRPr="00021B96" w:rsidRDefault="00755D9F" w:rsidP="007B66D7">
      <w:pPr>
        <w:pStyle w:val="NoSpacing"/>
        <w:rPr>
          <w:rFonts w:asciiTheme="minorHAnsi" w:hAnsiTheme="minorHAnsi" w:cstheme="minorHAnsi"/>
          <w:sz w:val="22"/>
          <w:szCs w:val="22"/>
        </w:rPr>
      </w:pPr>
    </w:p>
    <w:p w14:paraId="1CF86613" w14:textId="77777777" w:rsidR="007B66D7" w:rsidRPr="00021B96" w:rsidRDefault="007B66D7" w:rsidP="007B66D7">
      <w:pPr>
        <w:pStyle w:val="NoSpacing"/>
        <w:rPr>
          <w:rFonts w:asciiTheme="minorHAnsi" w:hAnsiTheme="minorHAnsi" w:cstheme="minorHAnsi"/>
          <w:sz w:val="22"/>
          <w:szCs w:val="22"/>
          <w:u w:val="single"/>
        </w:rPr>
      </w:pPr>
      <w:r w:rsidRPr="00021B96">
        <w:rPr>
          <w:rFonts w:asciiTheme="minorHAnsi" w:hAnsiTheme="minorHAnsi" w:cstheme="minorHAnsi"/>
          <w:sz w:val="22"/>
          <w:szCs w:val="22"/>
          <w:u w:val="single"/>
        </w:rPr>
        <w:t>Professional Demeanor</w:t>
      </w:r>
    </w:p>
    <w:p w14:paraId="00709896" w14:textId="04F6703D" w:rsidR="007B66D7" w:rsidRPr="00021B96" w:rsidRDefault="00CC4D20" w:rsidP="007B66D7">
      <w:pPr>
        <w:pStyle w:val="NoSpacing"/>
        <w:rPr>
          <w:rFonts w:asciiTheme="minorHAnsi" w:hAnsiTheme="minorHAnsi" w:cstheme="minorHAnsi"/>
          <w:sz w:val="22"/>
          <w:szCs w:val="22"/>
        </w:rPr>
      </w:pPr>
      <w:r>
        <w:rPr>
          <w:rFonts w:asciiTheme="minorHAnsi" w:hAnsiTheme="minorHAnsi" w:cstheme="minorHAnsi"/>
          <w:sz w:val="22"/>
          <w:szCs w:val="22"/>
        </w:rPr>
        <w:lastRenderedPageBreak/>
        <w:t>Students</w:t>
      </w:r>
      <w:r w:rsidR="007B66D7" w:rsidRPr="00021B96">
        <w:rPr>
          <w:rFonts w:asciiTheme="minorHAnsi" w:hAnsiTheme="minorHAnsi" w:cstheme="minorHAnsi"/>
          <w:sz w:val="22"/>
          <w:szCs w:val="22"/>
        </w:rPr>
        <w:t xml:space="preserve"> are expected at all times to behave in a manner consistent with the standards set forth in the Code of Ethics for the Profession of Nutrition and Dietetics</w:t>
      </w:r>
      <w:r w:rsidR="00127E31">
        <w:rPr>
          <w:rFonts w:asciiTheme="minorHAnsi" w:hAnsiTheme="minorHAnsi" w:cstheme="minorHAnsi"/>
          <w:sz w:val="22"/>
          <w:szCs w:val="22"/>
        </w:rPr>
        <w:t xml:space="preserve"> </w:t>
      </w:r>
      <w:hyperlink r:id="rId18" w:history="1">
        <w:r w:rsidR="00127E31" w:rsidRPr="00362780">
          <w:rPr>
            <w:rStyle w:val="Hyperlink"/>
            <w:rFonts w:asciiTheme="minorHAnsi" w:hAnsiTheme="minorHAnsi" w:cstheme="minorHAnsi"/>
            <w:sz w:val="22"/>
            <w:szCs w:val="22"/>
          </w:rPr>
          <w:t>https://www.eatrightpro.org/-/media/eatrightpro-files/career/code-of-ethics/codeofethicshandout.pdf</w:t>
        </w:r>
      </w:hyperlink>
      <w:r w:rsidR="00127E31">
        <w:rPr>
          <w:rFonts w:asciiTheme="minorHAnsi" w:hAnsiTheme="minorHAnsi" w:cstheme="minorHAnsi"/>
          <w:sz w:val="22"/>
          <w:szCs w:val="22"/>
        </w:rPr>
        <w:t xml:space="preserve">. </w:t>
      </w:r>
      <w:r w:rsidR="007B66D7" w:rsidRPr="00021B96">
        <w:rPr>
          <w:rFonts w:asciiTheme="minorHAnsi" w:hAnsiTheme="minorHAnsi" w:cstheme="minorHAnsi"/>
          <w:sz w:val="22"/>
          <w:szCs w:val="22"/>
        </w:rPr>
        <w:t xml:space="preserve">Communication by email should use appropriate grammar and punctuation and should not use text messaging format. </w:t>
      </w:r>
      <w:bookmarkStart w:id="0" w:name="_Hlk163642470"/>
      <w:r>
        <w:rPr>
          <w:rFonts w:asciiTheme="minorHAnsi" w:hAnsiTheme="minorHAnsi" w:cstheme="minorHAnsi"/>
          <w:sz w:val="22"/>
          <w:szCs w:val="22"/>
        </w:rPr>
        <w:t>Students</w:t>
      </w:r>
      <w:bookmarkEnd w:id="0"/>
      <w:r w:rsidR="007B66D7" w:rsidRPr="00021B96">
        <w:rPr>
          <w:rFonts w:asciiTheme="minorHAnsi" w:hAnsiTheme="minorHAnsi" w:cstheme="minorHAnsi"/>
          <w:sz w:val="22"/>
          <w:szCs w:val="22"/>
        </w:rPr>
        <w:t xml:space="preserve"> may not engage in any communications which are disparaging or critical of MSU Denver, MSU Denver faculty, the MSU Denver </w:t>
      </w:r>
      <w:r>
        <w:rPr>
          <w:rFonts w:asciiTheme="minorHAnsi" w:hAnsiTheme="minorHAnsi" w:cstheme="minorHAnsi"/>
          <w:sz w:val="22"/>
          <w:szCs w:val="22"/>
        </w:rPr>
        <w:t>Coordinated Program</w:t>
      </w:r>
      <w:r w:rsidR="007B66D7" w:rsidRPr="00021B96">
        <w:rPr>
          <w:rFonts w:asciiTheme="minorHAnsi" w:hAnsiTheme="minorHAnsi" w:cstheme="minorHAnsi"/>
          <w:sz w:val="22"/>
          <w:szCs w:val="22"/>
        </w:rPr>
        <w:t xml:space="preserve">, fellow </w:t>
      </w:r>
      <w:r>
        <w:rPr>
          <w:rFonts w:asciiTheme="minorHAnsi" w:hAnsiTheme="minorHAnsi" w:cstheme="minorHAnsi"/>
          <w:sz w:val="22"/>
          <w:szCs w:val="22"/>
        </w:rPr>
        <w:t>students</w:t>
      </w:r>
      <w:r w:rsidR="007B66D7" w:rsidRPr="00021B96">
        <w:rPr>
          <w:rFonts w:asciiTheme="minorHAnsi" w:hAnsiTheme="minorHAnsi" w:cstheme="minorHAnsi"/>
          <w:sz w:val="22"/>
          <w:szCs w:val="22"/>
        </w:rPr>
        <w:t xml:space="preserve">, or any supervised practice site or employee. Particular attention should be paid to avoiding posting of such information via social media. </w:t>
      </w:r>
      <w:r>
        <w:rPr>
          <w:rFonts w:asciiTheme="minorHAnsi" w:hAnsiTheme="minorHAnsi" w:cstheme="minorHAnsi"/>
          <w:sz w:val="22"/>
          <w:szCs w:val="22"/>
        </w:rPr>
        <w:t>Students</w:t>
      </w:r>
      <w:r w:rsidR="007B66D7" w:rsidRPr="00021B96">
        <w:rPr>
          <w:rFonts w:asciiTheme="minorHAnsi" w:hAnsiTheme="minorHAnsi" w:cstheme="minorHAnsi"/>
          <w:sz w:val="22"/>
          <w:szCs w:val="22"/>
        </w:rPr>
        <w:t xml:space="preserve"> should always conduct themselves as representatives of MSU Denver, the Nutrition Department, the </w:t>
      </w:r>
      <w:r>
        <w:rPr>
          <w:rFonts w:asciiTheme="minorHAnsi" w:hAnsiTheme="minorHAnsi" w:cstheme="minorHAnsi"/>
          <w:sz w:val="22"/>
          <w:szCs w:val="22"/>
        </w:rPr>
        <w:t>coordinated program</w:t>
      </w:r>
      <w:r w:rsidR="007B66D7" w:rsidRPr="00021B96">
        <w:rPr>
          <w:rFonts w:asciiTheme="minorHAnsi" w:hAnsiTheme="minorHAnsi" w:cstheme="minorHAnsi"/>
          <w:sz w:val="22"/>
          <w:szCs w:val="22"/>
        </w:rPr>
        <w:t>, and the profession of nutrition and dietetics.</w:t>
      </w:r>
    </w:p>
    <w:p w14:paraId="3A6691B8" w14:textId="77777777" w:rsidR="00AA5CAB" w:rsidRDefault="00AA5CAB" w:rsidP="007B66D7">
      <w:pPr>
        <w:pStyle w:val="NoSpacing"/>
        <w:rPr>
          <w:rFonts w:asciiTheme="minorHAnsi" w:hAnsiTheme="minorHAnsi" w:cstheme="minorHAnsi"/>
          <w:sz w:val="22"/>
          <w:szCs w:val="22"/>
          <w:u w:val="single"/>
        </w:rPr>
      </w:pPr>
    </w:p>
    <w:p w14:paraId="0CFC72AA" w14:textId="0BF11F02" w:rsidR="007B66D7" w:rsidRPr="00021B96" w:rsidRDefault="007B66D7" w:rsidP="007B66D7">
      <w:pPr>
        <w:pStyle w:val="NoSpacing"/>
        <w:rPr>
          <w:rFonts w:asciiTheme="minorHAnsi" w:hAnsiTheme="minorHAnsi" w:cstheme="minorHAnsi"/>
          <w:sz w:val="22"/>
          <w:szCs w:val="22"/>
          <w:u w:val="single"/>
        </w:rPr>
      </w:pPr>
      <w:r w:rsidRPr="00021B96">
        <w:rPr>
          <w:rFonts w:asciiTheme="minorHAnsi" w:hAnsiTheme="minorHAnsi" w:cstheme="minorHAnsi"/>
          <w:sz w:val="22"/>
          <w:szCs w:val="22"/>
          <w:u w:val="single"/>
        </w:rPr>
        <w:t>Professional Dress</w:t>
      </w:r>
    </w:p>
    <w:p w14:paraId="4BC78E3E" w14:textId="3ED7F50B" w:rsidR="0053285D" w:rsidRDefault="00CC4D20" w:rsidP="007B66D7">
      <w:pPr>
        <w:pStyle w:val="NoSpacing"/>
        <w:rPr>
          <w:rFonts w:asciiTheme="minorHAnsi" w:hAnsiTheme="minorHAnsi" w:cstheme="minorHAnsi"/>
          <w:sz w:val="22"/>
          <w:szCs w:val="22"/>
        </w:rPr>
        <w:sectPr w:rsidR="0053285D" w:rsidSect="00E142E0">
          <w:headerReference w:type="default" r:id="rId19"/>
          <w:type w:val="continuous"/>
          <w:pgSz w:w="12240" w:h="15840"/>
          <w:pgMar w:top="1440" w:right="1440" w:bottom="1440" w:left="1440" w:header="720" w:footer="720" w:gutter="0"/>
          <w:cols w:space="720"/>
          <w:docGrid w:linePitch="360"/>
        </w:sectPr>
      </w:pPr>
      <w:r>
        <w:rPr>
          <w:rFonts w:asciiTheme="minorHAnsi" w:hAnsiTheme="minorHAnsi" w:cstheme="minorHAnsi"/>
          <w:sz w:val="22"/>
          <w:szCs w:val="22"/>
        </w:rPr>
        <w:t>Students</w:t>
      </w:r>
      <w:r w:rsidR="007B66D7" w:rsidRPr="00021B96">
        <w:rPr>
          <w:rFonts w:asciiTheme="minorHAnsi" w:hAnsiTheme="minorHAnsi" w:cstheme="minorHAnsi"/>
          <w:sz w:val="22"/>
          <w:szCs w:val="22"/>
        </w:rPr>
        <w:t xml:space="preserve"> are expected to be neat, clean, and well-groomed at all times. </w:t>
      </w:r>
      <w:r>
        <w:rPr>
          <w:rFonts w:asciiTheme="minorHAnsi" w:hAnsiTheme="minorHAnsi" w:cstheme="minorHAnsi"/>
          <w:sz w:val="22"/>
          <w:szCs w:val="22"/>
        </w:rPr>
        <w:t>Students</w:t>
      </w:r>
      <w:r w:rsidR="007B66D7" w:rsidRPr="00021B96">
        <w:rPr>
          <w:rFonts w:asciiTheme="minorHAnsi" w:hAnsiTheme="minorHAnsi" w:cstheme="minorHAnsi"/>
          <w:sz w:val="22"/>
          <w:szCs w:val="22"/>
        </w:rPr>
        <w:t xml:space="preserve"> should dress conservatively, modestly, and follow the guidelines outlined below. Professional dress should project an image of self-confidence, self-respect, and respect for the facility, staff, patients/clients, and families.  Some preceptor sites may require </w:t>
      </w:r>
      <w:r>
        <w:rPr>
          <w:rFonts w:asciiTheme="minorHAnsi" w:hAnsiTheme="minorHAnsi" w:cstheme="minorHAnsi"/>
          <w:sz w:val="22"/>
          <w:szCs w:val="22"/>
        </w:rPr>
        <w:t>s</w:t>
      </w:r>
      <w:r w:rsidRPr="00CC4D20">
        <w:rPr>
          <w:rFonts w:asciiTheme="minorHAnsi" w:hAnsiTheme="minorHAnsi" w:cstheme="minorHAnsi"/>
          <w:sz w:val="22"/>
          <w:szCs w:val="22"/>
        </w:rPr>
        <w:t>tudents</w:t>
      </w:r>
      <w:r w:rsidR="007B66D7" w:rsidRPr="00021B96">
        <w:rPr>
          <w:rFonts w:asciiTheme="minorHAnsi" w:hAnsiTheme="minorHAnsi" w:cstheme="minorHAnsi"/>
          <w:sz w:val="22"/>
          <w:szCs w:val="22"/>
        </w:rPr>
        <w:t xml:space="preserve"> to purchase and wear scrubs throughout the rotation. The </w:t>
      </w:r>
      <w:r>
        <w:rPr>
          <w:rFonts w:asciiTheme="minorHAnsi" w:hAnsiTheme="minorHAnsi" w:cstheme="minorHAnsi"/>
          <w:sz w:val="22"/>
          <w:szCs w:val="22"/>
        </w:rPr>
        <w:t>s</w:t>
      </w:r>
      <w:r w:rsidRPr="00CC4D20">
        <w:rPr>
          <w:rFonts w:asciiTheme="minorHAnsi" w:hAnsiTheme="minorHAnsi" w:cstheme="minorHAnsi"/>
          <w:sz w:val="22"/>
          <w:szCs w:val="22"/>
        </w:rPr>
        <w:t>tudents</w:t>
      </w:r>
      <w:r w:rsidR="007B66D7" w:rsidRPr="00021B96">
        <w:rPr>
          <w:rFonts w:asciiTheme="minorHAnsi" w:hAnsiTheme="minorHAnsi" w:cstheme="minorHAnsi"/>
          <w:sz w:val="22"/>
          <w:szCs w:val="22"/>
        </w:rPr>
        <w:t xml:space="preserve"> is responsible for the purchase of required scrubs and professional attire.</w:t>
      </w:r>
      <w:r>
        <w:rPr>
          <w:rFonts w:asciiTheme="minorHAnsi" w:hAnsiTheme="minorHAnsi" w:cstheme="minorHAnsi"/>
          <w:sz w:val="22"/>
          <w:szCs w:val="22"/>
        </w:rPr>
        <w:t xml:space="preserve"> </w:t>
      </w:r>
    </w:p>
    <w:p w14:paraId="41A8B9FD" w14:textId="77777777" w:rsidR="007B66D7" w:rsidRDefault="007B66D7" w:rsidP="007B66D7">
      <w:pPr>
        <w:pStyle w:val="NoSpacing"/>
        <w:rPr>
          <w:rFonts w:asciiTheme="minorHAnsi" w:hAnsiTheme="minorHAnsi" w:cstheme="minorHAnsi"/>
          <w:sz w:val="22"/>
          <w:szCs w:val="22"/>
        </w:rPr>
      </w:pPr>
    </w:p>
    <w:tbl>
      <w:tblPr>
        <w:tblW w:w="9674" w:type="dxa"/>
        <w:tblInd w:w="23" w:type="dxa"/>
        <w:tblLayout w:type="fixed"/>
        <w:tblCellMar>
          <w:left w:w="0" w:type="dxa"/>
          <w:right w:w="0" w:type="dxa"/>
        </w:tblCellMar>
        <w:tblLook w:val="0000" w:firstRow="0" w:lastRow="0" w:firstColumn="0" w:lastColumn="0" w:noHBand="0" w:noVBand="0"/>
      </w:tblPr>
      <w:tblGrid>
        <w:gridCol w:w="1080"/>
        <w:gridCol w:w="4004"/>
        <w:gridCol w:w="4590"/>
      </w:tblGrid>
      <w:tr w:rsidR="007B66D7" w:rsidRPr="00021B96" w14:paraId="2F0BB648" w14:textId="77777777" w:rsidTr="00344B0A">
        <w:trPr>
          <w:tblHeader/>
        </w:trPr>
        <w:tc>
          <w:tcPr>
            <w:tcW w:w="1080" w:type="dxa"/>
            <w:tcBorders>
              <w:top w:val="threeDEmboss" w:sz="6" w:space="0" w:color="auto"/>
              <w:left w:val="threeDEmboss" w:sz="6" w:space="0" w:color="auto"/>
              <w:bottom w:val="threeDEmboss" w:sz="6" w:space="0" w:color="auto"/>
              <w:right w:val="threeDEmboss" w:sz="6" w:space="0" w:color="auto"/>
            </w:tcBorders>
            <w:vAlign w:val="center"/>
          </w:tcPr>
          <w:p w14:paraId="00F3F41C" w14:textId="77777777" w:rsidR="007B66D7" w:rsidRPr="00021B96" w:rsidRDefault="007B66D7" w:rsidP="007B66D7">
            <w:pPr>
              <w:autoSpaceDE w:val="0"/>
              <w:autoSpaceDN w:val="0"/>
              <w:adjustRightInd w:val="0"/>
              <w:rPr>
                <w:rFonts w:asciiTheme="minorHAnsi" w:hAnsiTheme="minorHAnsi"/>
                <w:sz w:val="22"/>
                <w:szCs w:val="22"/>
              </w:rPr>
            </w:pPr>
            <w:r w:rsidRPr="00021B96">
              <w:rPr>
                <w:rFonts w:asciiTheme="minorHAnsi" w:hAnsiTheme="minorHAnsi"/>
                <w:b/>
                <w:bCs/>
                <w:sz w:val="22"/>
                <w:szCs w:val="22"/>
              </w:rPr>
              <w:t>Item</w:t>
            </w:r>
          </w:p>
        </w:tc>
        <w:tc>
          <w:tcPr>
            <w:tcW w:w="4004" w:type="dxa"/>
            <w:tcBorders>
              <w:top w:val="threeDEmboss" w:sz="6" w:space="0" w:color="auto"/>
              <w:left w:val="threeDEmboss" w:sz="6" w:space="0" w:color="auto"/>
              <w:bottom w:val="threeDEmboss" w:sz="6" w:space="0" w:color="auto"/>
              <w:right w:val="threeDEmboss" w:sz="6" w:space="0" w:color="auto"/>
            </w:tcBorders>
            <w:vAlign w:val="center"/>
          </w:tcPr>
          <w:p w14:paraId="29E87771" w14:textId="77777777" w:rsidR="007B66D7" w:rsidRPr="00021B96" w:rsidRDefault="007B66D7" w:rsidP="007B66D7">
            <w:pPr>
              <w:autoSpaceDE w:val="0"/>
              <w:autoSpaceDN w:val="0"/>
              <w:adjustRightInd w:val="0"/>
              <w:rPr>
                <w:rFonts w:asciiTheme="minorHAnsi" w:hAnsiTheme="minorHAnsi"/>
                <w:sz w:val="22"/>
                <w:szCs w:val="22"/>
              </w:rPr>
            </w:pPr>
            <w:r w:rsidRPr="00021B96">
              <w:rPr>
                <w:rFonts w:asciiTheme="minorHAnsi" w:hAnsiTheme="minorHAnsi"/>
                <w:b/>
                <w:bCs/>
                <w:sz w:val="22"/>
                <w:szCs w:val="22"/>
              </w:rPr>
              <w:t>Acceptable</w:t>
            </w:r>
          </w:p>
        </w:tc>
        <w:tc>
          <w:tcPr>
            <w:tcW w:w="4590" w:type="dxa"/>
            <w:tcBorders>
              <w:top w:val="threeDEmboss" w:sz="6" w:space="0" w:color="auto"/>
              <w:left w:val="threeDEmboss" w:sz="6" w:space="0" w:color="auto"/>
              <w:bottom w:val="threeDEmboss" w:sz="6" w:space="0" w:color="auto"/>
              <w:right w:val="threeDEmboss" w:sz="6" w:space="0" w:color="auto"/>
            </w:tcBorders>
            <w:vAlign w:val="center"/>
          </w:tcPr>
          <w:p w14:paraId="563AF667" w14:textId="77777777" w:rsidR="007B66D7" w:rsidRPr="00021B96" w:rsidRDefault="007B66D7" w:rsidP="007B66D7">
            <w:pPr>
              <w:autoSpaceDE w:val="0"/>
              <w:autoSpaceDN w:val="0"/>
              <w:adjustRightInd w:val="0"/>
              <w:rPr>
                <w:rFonts w:asciiTheme="minorHAnsi" w:hAnsiTheme="minorHAnsi"/>
                <w:sz w:val="22"/>
                <w:szCs w:val="22"/>
              </w:rPr>
            </w:pPr>
            <w:r w:rsidRPr="00021B96">
              <w:rPr>
                <w:rFonts w:asciiTheme="minorHAnsi" w:hAnsiTheme="minorHAnsi"/>
                <w:b/>
                <w:bCs/>
                <w:sz w:val="22"/>
                <w:szCs w:val="22"/>
              </w:rPr>
              <w:t>Unacceptable</w:t>
            </w:r>
          </w:p>
        </w:tc>
      </w:tr>
      <w:tr w:rsidR="007B66D7" w:rsidRPr="00021B96" w14:paraId="61B8CED5" w14:textId="77777777" w:rsidTr="00344B0A">
        <w:tc>
          <w:tcPr>
            <w:tcW w:w="1080" w:type="dxa"/>
            <w:tcBorders>
              <w:top w:val="threeDEmboss" w:sz="6" w:space="0" w:color="auto"/>
              <w:left w:val="threeDEmboss" w:sz="6" w:space="0" w:color="auto"/>
              <w:bottom w:val="threeDEmboss" w:sz="6" w:space="0" w:color="auto"/>
              <w:right w:val="threeDEmboss" w:sz="6" w:space="0" w:color="auto"/>
            </w:tcBorders>
            <w:vAlign w:val="center"/>
          </w:tcPr>
          <w:p w14:paraId="6F5CB6AE"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All</w:t>
            </w:r>
          </w:p>
        </w:tc>
        <w:tc>
          <w:tcPr>
            <w:tcW w:w="4004" w:type="dxa"/>
            <w:tcBorders>
              <w:top w:val="threeDEmboss" w:sz="6" w:space="0" w:color="auto"/>
              <w:left w:val="threeDEmboss" w:sz="6" w:space="0" w:color="auto"/>
              <w:bottom w:val="threeDEmboss" w:sz="6" w:space="0" w:color="auto"/>
              <w:right w:val="threeDEmboss" w:sz="6" w:space="0" w:color="auto"/>
            </w:tcBorders>
            <w:vAlign w:val="center"/>
          </w:tcPr>
          <w:p w14:paraId="52D918D6" w14:textId="2E6EB44B"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neat and clean dress and appearance</w:t>
            </w:r>
            <w:r w:rsidRPr="00D2073D">
              <w:rPr>
                <w:rFonts w:asciiTheme="minorHAnsi" w:hAnsiTheme="minorHAnsi"/>
                <w:szCs w:val="20"/>
              </w:rPr>
              <w:br/>
              <w:t>- clothes that are in good repair</w:t>
            </w:r>
            <w:r w:rsidRPr="00D2073D">
              <w:rPr>
                <w:rFonts w:asciiTheme="minorHAnsi" w:hAnsiTheme="minorHAnsi"/>
                <w:szCs w:val="20"/>
              </w:rPr>
              <w:br/>
              <w:t>- clothes of a length, fit and style that are appropriate for the business environment</w:t>
            </w:r>
          </w:p>
        </w:tc>
        <w:tc>
          <w:tcPr>
            <w:tcW w:w="4590" w:type="dxa"/>
            <w:tcBorders>
              <w:top w:val="threeDEmboss" w:sz="6" w:space="0" w:color="auto"/>
              <w:left w:val="threeDEmboss" w:sz="6" w:space="0" w:color="auto"/>
              <w:bottom w:val="threeDEmboss" w:sz="6" w:space="0" w:color="auto"/>
              <w:right w:val="threeDEmboss" w:sz="6" w:space="0" w:color="auto"/>
            </w:tcBorders>
            <w:vAlign w:val="center"/>
          </w:tcPr>
          <w:p w14:paraId="6D9AABAC" w14:textId="77777777" w:rsidR="007B66D7" w:rsidRPr="00D2073D" w:rsidRDefault="007B66D7" w:rsidP="00D2073D">
            <w:pPr>
              <w:autoSpaceDE w:val="0"/>
              <w:autoSpaceDN w:val="0"/>
              <w:adjustRightInd w:val="0"/>
              <w:rPr>
                <w:rFonts w:asciiTheme="minorHAnsi" w:hAnsiTheme="minorHAnsi"/>
                <w:szCs w:val="20"/>
              </w:rPr>
            </w:pPr>
            <w:r w:rsidRPr="00D2073D">
              <w:rPr>
                <w:rFonts w:asciiTheme="minorHAnsi" w:hAnsiTheme="minorHAnsi"/>
                <w:szCs w:val="20"/>
              </w:rPr>
              <w:t>- dirty or wrinkled clothes</w:t>
            </w:r>
            <w:r w:rsidRPr="00D2073D">
              <w:rPr>
                <w:rFonts w:asciiTheme="minorHAnsi" w:hAnsiTheme="minorHAnsi"/>
                <w:szCs w:val="20"/>
              </w:rPr>
              <w:br/>
              <w:t>- torn or damaged clothes</w:t>
            </w:r>
            <w:r w:rsidRPr="00D2073D">
              <w:rPr>
                <w:rFonts w:asciiTheme="minorHAnsi" w:hAnsiTheme="minorHAnsi"/>
                <w:szCs w:val="20"/>
              </w:rPr>
              <w:br/>
              <w:t>- clothes that are too large or too small</w:t>
            </w:r>
            <w:r w:rsidRPr="00D2073D">
              <w:rPr>
                <w:rFonts w:asciiTheme="minorHAnsi" w:hAnsiTheme="minorHAnsi"/>
                <w:szCs w:val="20"/>
              </w:rPr>
              <w:br/>
              <w:t>- clothes intended for sports or social occasions</w:t>
            </w:r>
            <w:r w:rsidRPr="00D2073D">
              <w:rPr>
                <w:rFonts w:asciiTheme="minorHAnsi" w:hAnsiTheme="minorHAnsi"/>
                <w:szCs w:val="20"/>
              </w:rPr>
              <w:br/>
              <w:t>- dirty hair, facial hair or fingernails</w:t>
            </w:r>
            <w:r w:rsidRPr="00D2073D">
              <w:rPr>
                <w:rFonts w:asciiTheme="minorHAnsi" w:hAnsiTheme="minorHAnsi"/>
                <w:szCs w:val="20"/>
              </w:rPr>
              <w:br/>
              <w:t>- clothes, shoes, jewelry, hair, facial hair, or fingernails that are extreme or otherwise inappropriate for the business environment</w:t>
            </w:r>
          </w:p>
        </w:tc>
      </w:tr>
      <w:tr w:rsidR="007B66D7" w:rsidRPr="00021B96" w14:paraId="7BA9AC52" w14:textId="77777777" w:rsidTr="00344B0A">
        <w:tc>
          <w:tcPr>
            <w:tcW w:w="1080" w:type="dxa"/>
            <w:tcBorders>
              <w:top w:val="threeDEmboss" w:sz="6" w:space="0" w:color="auto"/>
              <w:left w:val="threeDEmboss" w:sz="6" w:space="0" w:color="auto"/>
              <w:bottom w:val="threeDEmboss" w:sz="6" w:space="0" w:color="auto"/>
              <w:right w:val="threeDEmboss" w:sz="6" w:space="0" w:color="auto"/>
            </w:tcBorders>
            <w:vAlign w:val="center"/>
          </w:tcPr>
          <w:p w14:paraId="09E3AA35"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Pants</w:t>
            </w:r>
          </w:p>
        </w:tc>
        <w:tc>
          <w:tcPr>
            <w:tcW w:w="4004" w:type="dxa"/>
            <w:tcBorders>
              <w:top w:val="threeDEmboss" w:sz="6" w:space="0" w:color="auto"/>
              <w:left w:val="threeDEmboss" w:sz="6" w:space="0" w:color="auto"/>
              <w:bottom w:val="threeDEmboss" w:sz="6" w:space="0" w:color="auto"/>
              <w:right w:val="threeDEmboss" w:sz="6" w:space="0" w:color="auto"/>
            </w:tcBorders>
            <w:vAlign w:val="center"/>
          </w:tcPr>
          <w:p w14:paraId="7E056B26" w14:textId="0FEDBCBF"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business attire</w:t>
            </w:r>
          </w:p>
        </w:tc>
        <w:tc>
          <w:tcPr>
            <w:tcW w:w="4590" w:type="dxa"/>
            <w:tcBorders>
              <w:top w:val="threeDEmboss" w:sz="6" w:space="0" w:color="auto"/>
              <w:left w:val="threeDEmboss" w:sz="6" w:space="0" w:color="auto"/>
              <w:bottom w:val="threeDEmboss" w:sz="6" w:space="0" w:color="auto"/>
              <w:right w:val="threeDEmboss" w:sz="6" w:space="0" w:color="auto"/>
            </w:tcBorders>
            <w:vAlign w:val="center"/>
          </w:tcPr>
          <w:p w14:paraId="30EC7DFA"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sweatpants</w:t>
            </w:r>
            <w:r w:rsidRPr="00D2073D">
              <w:rPr>
                <w:rFonts w:asciiTheme="minorHAnsi" w:hAnsiTheme="minorHAnsi"/>
                <w:szCs w:val="20"/>
              </w:rPr>
              <w:br/>
              <w:t>- warm-up suits</w:t>
            </w:r>
            <w:r w:rsidRPr="00D2073D">
              <w:rPr>
                <w:rFonts w:asciiTheme="minorHAnsi" w:hAnsiTheme="minorHAnsi"/>
                <w:szCs w:val="20"/>
              </w:rPr>
              <w:br/>
              <w:t>- shorts</w:t>
            </w:r>
            <w:r w:rsidRPr="00D2073D">
              <w:rPr>
                <w:rFonts w:asciiTheme="minorHAnsi" w:hAnsiTheme="minorHAnsi"/>
                <w:szCs w:val="20"/>
              </w:rPr>
              <w:br/>
              <w:t>- spandex or other form-fitting pants</w:t>
            </w:r>
            <w:r w:rsidRPr="00D2073D">
              <w:rPr>
                <w:rFonts w:asciiTheme="minorHAnsi" w:hAnsiTheme="minorHAnsi"/>
                <w:szCs w:val="20"/>
              </w:rPr>
              <w:br/>
              <w:t>- leggings</w:t>
            </w:r>
            <w:r w:rsidRPr="00D2073D">
              <w:rPr>
                <w:rFonts w:asciiTheme="minorHAnsi" w:hAnsiTheme="minorHAnsi"/>
                <w:szCs w:val="20"/>
              </w:rPr>
              <w:br/>
              <w:t>- stirrup pants</w:t>
            </w:r>
            <w:r w:rsidRPr="00D2073D">
              <w:rPr>
                <w:rFonts w:asciiTheme="minorHAnsi" w:hAnsiTheme="minorHAnsi"/>
                <w:szCs w:val="20"/>
              </w:rPr>
              <w:br/>
              <w:t>- blue jeans</w:t>
            </w:r>
            <w:r w:rsidRPr="00D2073D">
              <w:rPr>
                <w:rFonts w:asciiTheme="minorHAnsi" w:hAnsiTheme="minorHAnsi"/>
                <w:szCs w:val="20"/>
              </w:rPr>
              <w:br/>
              <w:t>- denim clothing</w:t>
            </w:r>
          </w:p>
        </w:tc>
      </w:tr>
      <w:tr w:rsidR="007B66D7" w:rsidRPr="00021B96" w14:paraId="256220FE" w14:textId="77777777" w:rsidTr="00344B0A">
        <w:tc>
          <w:tcPr>
            <w:tcW w:w="1080" w:type="dxa"/>
            <w:tcBorders>
              <w:top w:val="threeDEmboss" w:sz="6" w:space="0" w:color="auto"/>
              <w:left w:val="threeDEmboss" w:sz="6" w:space="0" w:color="auto"/>
              <w:bottom w:val="threeDEmboss" w:sz="6" w:space="0" w:color="auto"/>
              <w:right w:val="threeDEmboss" w:sz="6" w:space="0" w:color="auto"/>
            </w:tcBorders>
            <w:vAlign w:val="center"/>
          </w:tcPr>
          <w:p w14:paraId="3744B116"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Shirts / Blouses</w:t>
            </w:r>
          </w:p>
        </w:tc>
        <w:tc>
          <w:tcPr>
            <w:tcW w:w="4004" w:type="dxa"/>
            <w:tcBorders>
              <w:top w:val="threeDEmboss" w:sz="6" w:space="0" w:color="auto"/>
              <w:left w:val="threeDEmboss" w:sz="6" w:space="0" w:color="auto"/>
              <w:bottom w:val="threeDEmboss" w:sz="6" w:space="0" w:color="auto"/>
              <w:right w:val="threeDEmboss" w:sz="6" w:space="0" w:color="auto"/>
            </w:tcBorders>
            <w:vAlign w:val="center"/>
          </w:tcPr>
          <w:p w14:paraId="614A7707"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casual collared shirts/blouses</w:t>
            </w:r>
            <w:r w:rsidRPr="00D2073D">
              <w:rPr>
                <w:rFonts w:asciiTheme="minorHAnsi" w:hAnsiTheme="minorHAnsi"/>
                <w:szCs w:val="20"/>
              </w:rPr>
              <w:br/>
              <w:t>- golf or polo shirts/blouses</w:t>
            </w:r>
            <w:r w:rsidRPr="00D2073D">
              <w:rPr>
                <w:rFonts w:asciiTheme="minorHAnsi" w:hAnsiTheme="minorHAnsi"/>
                <w:szCs w:val="20"/>
              </w:rPr>
              <w:br/>
              <w:t>- sweaters</w:t>
            </w:r>
            <w:r w:rsidRPr="00D2073D">
              <w:rPr>
                <w:rFonts w:asciiTheme="minorHAnsi" w:hAnsiTheme="minorHAnsi"/>
                <w:szCs w:val="20"/>
              </w:rPr>
              <w:br/>
              <w:t>- turtlenecks</w:t>
            </w:r>
            <w:r w:rsidRPr="00D2073D">
              <w:rPr>
                <w:rFonts w:asciiTheme="minorHAnsi" w:hAnsiTheme="minorHAnsi"/>
                <w:szCs w:val="20"/>
              </w:rPr>
              <w:br/>
              <w:t>- length and fit in accordance with acceptable business environment</w:t>
            </w:r>
          </w:p>
        </w:tc>
        <w:tc>
          <w:tcPr>
            <w:tcW w:w="4590" w:type="dxa"/>
            <w:tcBorders>
              <w:top w:val="threeDEmboss" w:sz="6" w:space="0" w:color="auto"/>
              <w:left w:val="threeDEmboss" w:sz="6" w:space="0" w:color="auto"/>
              <w:bottom w:val="threeDEmboss" w:sz="6" w:space="0" w:color="auto"/>
              <w:right w:val="threeDEmboss" w:sz="6" w:space="0" w:color="auto"/>
            </w:tcBorders>
            <w:vAlign w:val="center"/>
          </w:tcPr>
          <w:p w14:paraId="00C51FD0"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-T-shirts/sweatshirts</w:t>
            </w:r>
            <w:r w:rsidRPr="00D2073D">
              <w:rPr>
                <w:rFonts w:asciiTheme="minorHAnsi" w:hAnsiTheme="minorHAnsi"/>
                <w:szCs w:val="20"/>
              </w:rPr>
              <w:br/>
              <w:t>- midriff-bare tops and tank tops</w:t>
            </w:r>
            <w:r w:rsidRPr="00D2073D">
              <w:rPr>
                <w:rFonts w:asciiTheme="minorHAnsi" w:hAnsiTheme="minorHAnsi"/>
                <w:szCs w:val="20"/>
              </w:rPr>
              <w:br/>
              <w:t>- revealing, low cut or sheer shirts/blouses</w:t>
            </w:r>
            <w:r w:rsidRPr="00D2073D">
              <w:rPr>
                <w:rFonts w:asciiTheme="minorHAnsi" w:hAnsiTheme="minorHAnsi"/>
                <w:szCs w:val="20"/>
              </w:rPr>
              <w:br/>
              <w:t xml:space="preserve">- tight or backless clothing </w:t>
            </w:r>
            <w:r w:rsidRPr="00D2073D">
              <w:rPr>
                <w:rFonts w:asciiTheme="minorHAnsi" w:hAnsiTheme="minorHAnsi"/>
                <w:szCs w:val="20"/>
              </w:rPr>
              <w:br/>
              <w:t>- tops with straps</w:t>
            </w:r>
            <w:r w:rsidRPr="00D2073D">
              <w:rPr>
                <w:rFonts w:asciiTheme="minorHAnsi" w:hAnsiTheme="minorHAnsi"/>
                <w:szCs w:val="20"/>
              </w:rPr>
              <w:br/>
              <w:t>- denim clothing</w:t>
            </w:r>
          </w:p>
        </w:tc>
      </w:tr>
      <w:tr w:rsidR="007B66D7" w:rsidRPr="00021B96" w14:paraId="19D245DA" w14:textId="77777777" w:rsidTr="00344B0A">
        <w:tc>
          <w:tcPr>
            <w:tcW w:w="1080" w:type="dxa"/>
            <w:tcBorders>
              <w:top w:val="threeDEmboss" w:sz="6" w:space="0" w:color="auto"/>
              <w:left w:val="threeDEmboss" w:sz="6" w:space="0" w:color="auto"/>
              <w:bottom w:val="threeDEmboss" w:sz="6" w:space="0" w:color="auto"/>
              <w:right w:val="threeDEmboss" w:sz="6" w:space="0" w:color="auto"/>
            </w:tcBorders>
            <w:vAlign w:val="center"/>
          </w:tcPr>
          <w:p w14:paraId="40986D1E"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Dresses / Skirts</w:t>
            </w:r>
          </w:p>
        </w:tc>
        <w:tc>
          <w:tcPr>
            <w:tcW w:w="4004" w:type="dxa"/>
            <w:tcBorders>
              <w:top w:val="threeDEmboss" w:sz="6" w:space="0" w:color="auto"/>
              <w:left w:val="threeDEmboss" w:sz="6" w:space="0" w:color="auto"/>
              <w:bottom w:val="threeDEmboss" w:sz="6" w:space="0" w:color="auto"/>
              <w:right w:val="threeDEmboss" w:sz="6" w:space="0" w:color="auto"/>
            </w:tcBorders>
            <w:vAlign w:val="center"/>
          </w:tcPr>
          <w:p w14:paraId="329EE9C2" w14:textId="680770F8"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casual dresses or skirts</w:t>
            </w:r>
            <w:r w:rsidRPr="00D2073D">
              <w:rPr>
                <w:rFonts w:asciiTheme="minorHAnsi" w:hAnsiTheme="minorHAnsi"/>
                <w:szCs w:val="20"/>
              </w:rPr>
              <w:br/>
              <w:t>- mid-length split skirts</w:t>
            </w:r>
          </w:p>
        </w:tc>
        <w:tc>
          <w:tcPr>
            <w:tcW w:w="4590" w:type="dxa"/>
            <w:tcBorders>
              <w:top w:val="threeDEmboss" w:sz="6" w:space="0" w:color="auto"/>
              <w:left w:val="threeDEmboss" w:sz="6" w:space="0" w:color="auto"/>
              <w:bottom w:val="threeDEmboss" w:sz="6" w:space="0" w:color="auto"/>
              <w:right w:val="threeDEmboss" w:sz="6" w:space="0" w:color="auto"/>
            </w:tcBorders>
            <w:vAlign w:val="center"/>
          </w:tcPr>
          <w:p w14:paraId="157A8F25"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skirts or dresses with hems above mid-thigh</w:t>
            </w:r>
            <w:r w:rsidRPr="00D2073D">
              <w:rPr>
                <w:rFonts w:asciiTheme="minorHAnsi" w:hAnsiTheme="minorHAnsi"/>
                <w:szCs w:val="20"/>
              </w:rPr>
              <w:br/>
              <w:t>- spaghetti-strap or strapless dresses</w:t>
            </w:r>
            <w:r w:rsidRPr="00D2073D">
              <w:rPr>
                <w:rFonts w:asciiTheme="minorHAnsi" w:hAnsiTheme="minorHAnsi"/>
                <w:szCs w:val="20"/>
              </w:rPr>
              <w:br/>
              <w:t>- sheer, low cut or revealing dresses or skirts</w:t>
            </w:r>
          </w:p>
        </w:tc>
      </w:tr>
      <w:tr w:rsidR="007B66D7" w:rsidRPr="00021B96" w14:paraId="749844AC" w14:textId="77777777" w:rsidTr="00344B0A">
        <w:tc>
          <w:tcPr>
            <w:tcW w:w="1080" w:type="dxa"/>
            <w:tcBorders>
              <w:top w:val="threeDEmboss" w:sz="6" w:space="0" w:color="auto"/>
              <w:left w:val="threeDEmboss" w:sz="6" w:space="0" w:color="auto"/>
              <w:bottom w:val="threeDEmboss" w:sz="6" w:space="0" w:color="auto"/>
              <w:right w:val="threeDEmboss" w:sz="6" w:space="0" w:color="auto"/>
            </w:tcBorders>
            <w:vAlign w:val="center"/>
          </w:tcPr>
          <w:p w14:paraId="32CE73A5"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Footwear</w:t>
            </w:r>
          </w:p>
        </w:tc>
        <w:tc>
          <w:tcPr>
            <w:tcW w:w="4004" w:type="dxa"/>
            <w:tcBorders>
              <w:top w:val="threeDEmboss" w:sz="6" w:space="0" w:color="auto"/>
              <w:left w:val="threeDEmboss" w:sz="6" w:space="0" w:color="auto"/>
              <w:bottom w:val="threeDEmboss" w:sz="6" w:space="0" w:color="auto"/>
              <w:right w:val="threeDEmboss" w:sz="6" w:space="0" w:color="auto"/>
            </w:tcBorders>
            <w:vAlign w:val="center"/>
          </w:tcPr>
          <w:p w14:paraId="3537444E"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loafers</w:t>
            </w:r>
            <w:r w:rsidRPr="00D2073D">
              <w:rPr>
                <w:rFonts w:asciiTheme="minorHAnsi" w:hAnsiTheme="minorHAnsi"/>
                <w:szCs w:val="20"/>
              </w:rPr>
              <w:br/>
              <w:t>- boots</w:t>
            </w:r>
            <w:r w:rsidRPr="00D2073D">
              <w:rPr>
                <w:rFonts w:asciiTheme="minorHAnsi" w:hAnsiTheme="minorHAnsi"/>
                <w:szCs w:val="20"/>
              </w:rPr>
              <w:br/>
              <w:t>- flats or pumps</w:t>
            </w:r>
            <w:r w:rsidRPr="00D2073D">
              <w:rPr>
                <w:rFonts w:asciiTheme="minorHAnsi" w:hAnsiTheme="minorHAnsi"/>
                <w:szCs w:val="20"/>
              </w:rPr>
              <w:br/>
              <w:t xml:space="preserve">- clogs, sandals/open-toed shoes </w:t>
            </w:r>
          </w:p>
          <w:p w14:paraId="24442321"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xml:space="preserve">- heel height which is appropriate </w:t>
            </w:r>
          </w:p>
        </w:tc>
        <w:tc>
          <w:tcPr>
            <w:tcW w:w="4590" w:type="dxa"/>
            <w:tcBorders>
              <w:top w:val="threeDEmboss" w:sz="6" w:space="0" w:color="auto"/>
              <w:left w:val="threeDEmboss" w:sz="6" w:space="0" w:color="auto"/>
              <w:bottom w:val="threeDEmboss" w:sz="6" w:space="0" w:color="auto"/>
              <w:right w:val="threeDEmboss" w:sz="6" w:space="0" w:color="auto"/>
            </w:tcBorders>
            <w:vAlign w:val="center"/>
          </w:tcPr>
          <w:p w14:paraId="650464B4"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bare feet</w:t>
            </w:r>
            <w:r w:rsidRPr="00D2073D">
              <w:rPr>
                <w:rFonts w:asciiTheme="minorHAnsi" w:hAnsiTheme="minorHAnsi"/>
                <w:szCs w:val="20"/>
              </w:rPr>
              <w:br/>
              <w:t>- flip flops, thongs</w:t>
            </w:r>
            <w:r w:rsidRPr="00D2073D">
              <w:rPr>
                <w:rFonts w:asciiTheme="minorHAnsi" w:hAnsiTheme="minorHAnsi"/>
                <w:szCs w:val="20"/>
              </w:rPr>
              <w:br/>
              <w:t>- slippers</w:t>
            </w:r>
            <w:r w:rsidRPr="00D2073D">
              <w:rPr>
                <w:rFonts w:asciiTheme="minorHAnsi" w:hAnsiTheme="minorHAnsi"/>
                <w:szCs w:val="20"/>
              </w:rPr>
              <w:br/>
              <w:t>-athletic shoes worn with business professional attire (except to and from the building)</w:t>
            </w:r>
          </w:p>
        </w:tc>
      </w:tr>
      <w:tr w:rsidR="007B66D7" w:rsidRPr="00021B96" w14:paraId="30661CEC" w14:textId="77777777" w:rsidTr="00344B0A">
        <w:tc>
          <w:tcPr>
            <w:tcW w:w="1080" w:type="dxa"/>
            <w:tcBorders>
              <w:top w:val="threeDEmboss" w:sz="6" w:space="0" w:color="auto"/>
              <w:left w:val="threeDEmboss" w:sz="6" w:space="0" w:color="auto"/>
              <w:bottom w:val="threeDEmboss" w:sz="6" w:space="0" w:color="auto"/>
              <w:right w:val="threeDEmboss" w:sz="6" w:space="0" w:color="auto"/>
            </w:tcBorders>
            <w:vAlign w:val="center"/>
          </w:tcPr>
          <w:p w14:paraId="108F8149"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lastRenderedPageBreak/>
              <w:t>Hair</w:t>
            </w:r>
          </w:p>
        </w:tc>
        <w:tc>
          <w:tcPr>
            <w:tcW w:w="4004" w:type="dxa"/>
            <w:tcBorders>
              <w:top w:val="threeDEmboss" w:sz="6" w:space="0" w:color="auto"/>
              <w:left w:val="threeDEmboss" w:sz="6" w:space="0" w:color="auto"/>
              <w:bottom w:val="threeDEmboss" w:sz="6" w:space="0" w:color="auto"/>
              <w:right w:val="threeDEmboss" w:sz="6" w:space="0" w:color="auto"/>
            </w:tcBorders>
            <w:vAlign w:val="center"/>
          </w:tcPr>
          <w:p w14:paraId="6C5F784D"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br/>
              <w:t>-neatly groomed, natural-looking colors (e.g. black, blonde, brown, red, gray, white)</w:t>
            </w:r>
            <w:r w:rsidRPr="00D2073D">
              <w:rPr>
                <w:rFonts w:asciiTheme="minorHAnsi" w:hAnsiTheme="minorHAnsi"/>
                <w:szCs w:val="20"/>
              </w:rPr>
              <w:br/>
            </w:r>
          </w:p>
        </w:tc>
        <w:tc>
          <w:tcPr>
            <w:tcW w:w="4590" w:type="dxa"/>
            <w:tcBorders>
              <w:top w:val="threeDEmboss" w:sz="6" w:space="0" w:color="auto"/>
              <w:left w:val="threeDEmboss" w:sz="6" w:space="0" w:color="auto"/>
              <w:bottom w:val="threeDEmboss" w:sz="6" w:space="0" w:color="auto"/>
              <w:right w:val="threeDEmboss" w:sz="6" w:space="0" w:color="auto"/>
            </w:tcBorders>
            <w:vAlign w:val="center"/>
          </w:tcPr>
          <w:p w14:paraId="25971750"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hair allowed to come in contact with patients, visitors, or employees</w:t>
            </w:r>
            <w:r w:rsidRPr="00D2073D">
              <w:rPr>
                <w:rFonts w:asciiTheme="minorHAnsi" w:hAnsiTheme="minorHAnsi"/>
                <w:szCs w:val="20"/>
              </w:rPr>
              <w:br/>
              <w:t xml:space="preserve">- unnatural colors (e.g. purple, green, yellow, </w:t>
            </w:r>
            <w:r w:rsidRPr="00D2073D">
              <w:rPr>
                <w:rFonts w:asciiTheme="minorHAnsi" w:hAnsiTheme="minorHAnsi"/>
                <w:szCs w:val="20"/>
              </w:rPr>
              <w:br/>
              <w:t>bright red) extreme hairstyles (e.g. mohawks)</w:t>
            </w:r>
          </w:p>
        </w:tc>
      </w:tr>
      <w:tr w:rsidR="007B66D7" w:rsidRPr="00021B96" w14:paraId="5A4B6DF8" w14:textId="77777777" w:rsidTr="00344B0A">
        <w:tc>
          <w:tcPr>
            <w:tcW w:w="1080" w:type="dxa"/>
            <w:tcBorders>
              <w:top w:val="threeDEmboss" w:sz="6" w:space="0" w:color="auto"/>
              <w:left w:val="threeDEmboss" w:sz="6" w:space="0" w:color="auto"/>
              <w:bottom w:val="threeDEmboss" w:sz="6" w:space="0" w:color="auto"/>
              <w:right w:val="threeDEmboss" w:sz="6" w:space="0" w:color="auto"/>
            </w:tcBorders>
            <w:vAlign w:val="center"/>
          </w:tcPr>
          <w:p w14:paraId="587060CD"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Jewelry</w:t>
            </w:r>
          </w:p>
        </w:tc>
        <w:tc>
          <w:tcPr>
            <w:tcW w:w="4004" w:type="dxa"/>
            <w:tcBorders>
              <w:top w:val="threeDEmboss" w:sz="6" w:space="0" w:color="auto"/>
              <w:left w:val="threeDEmboss" w:sz="6" w:space="0" w:color="auto"/>
              <w:bottom w:val="threeDEmboss" w:sz="6" w:space="0" w:color="auto"/>
              <w:right w:val="threeDEmboss" w:sz="6" w:space="0" w:color="auto"/>
            </w:tcBorders>
            <w:vAlign w:val="center"/>
          </w:tcPr>
          <w:p w14:paraId="6A3E74DB"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simple, professional appearance</w:t>
            </w:r>
            <w:r w:rsidRPr="00D2073D">
              <w:rPr>
                <w:rFonts w:asciiTheme="minorHAnsi" w:hAnsiTheme="minorHAnsi"/>
                <w:szCs w:val="20"/>
              </w:rPr>
              <w:br/>
              <w:t>- pierced ears with no more than two earrings in each ear</w:t>
            </w:r>
          </w:p>
        </w:tc>
        <w:tc>
          <w:tcPr>
            <w:tcW w:w="4590" w:type="dxa"/>
            <w:tcBorders>
              <w:top w:val="threeDEmboss" w:sz="6" w:space="0" w:color="auto"/>
              <w:left w:val="threeDEmboss" w:sz="6" w:space="0" w:color="auto"/>
              <w:bottom w:val="threeDEmboss" w:sz="6" w:space="0" w:color="auto"/>
              <w:right w:val="threeDEmboss" w:sz="6" w:space="0" w:color="auto"/>
            </w:tcBorders>
            <w:vAlign w:val="center"/>
          </w:tcPr>
          <w:p w14:paraId="7915F456"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xml:space="preserve">- jewelry that creates a safety hazard </w:t>
            </w:r>
            <w:r w:rsidRPr="00D2073D">
              <w:rPr>
                <w:rFonts w:asciiTheme="minorHAnsi" w:hAnsiTheme="minorHAnsi"/>
                <w:szCs w:val="20"/>
              </w:rPr>
              <w:br/>
              <w:t>- jewelry that interferes with work</w:t>
            </w:r>
            <w:r w:rsidRPr="00D2073D">
              <w:rPr>
                <w:rFonts w:asciiTheme="minorHAnsi" w:hAnsiTheme="minorHAnsi"/>
                <w:szCs w:val="20"/>
              </w:rPr>
              <w:br/>
              <w:t>- more than two earrings in each ear</w:t>
            </w:r>
            <w:r w:rsidRPr="00D2073D">
              <w:rPr>
                <w:rFonts w:asciiTheme="minorHAnsi" w:hAnsiTheme="minorHAnsi"/>
                <w:szCs w:val="20"/>
              </w:rPr>
              <w:br/>
              <w:t>- visible body piercings other than ears (e.g. face, head, neck, tongue)</w:t>
            </w:r>
          </w:p>
        </w:tc>
      </w:tr>
      <w:tr w:rsidR="007B66D7" w:rsidRPr="00021B96" w14:paraId="6250F0C5" w14:textId="77777777" w:rsidTr="00344B0A">
        <w:tc>
          <w:tcPr>
            <w:tcW w:w="1080" w:type="dxa"/>
            <w:tcBorders>
              <w:top w:val="threeDEmboss" w:sz="6" w:space="0" w:color="auto"/>
              <w:left w:val="threeDEmboss" w:sz="6" w:space="0" w:color="auto"/>
              <w:bottom w:val="threeDEmboss" w:sz="6" w:space="0" w:color="auto"/>
              <w:right w:val="threeDEmboss" w:sz="6" w:space="0" w:color="auto"/>
            </w:tcBorders>
            <w:vAlign w:val="center"/>
          </w:tcPr>
          <w:p w14:paraId="1AC69E22"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Fingernails</w:t>
            </w:r>
          </w:p>
        </w:tc>
        <w:tc>
          <w:tcPr>
            <w:tcW w:w="4004" w:type="dxa"/>
            <w:tcBorders>
              <w:top w:val="threeDEmboss" w:sz="6" w:space="0" w:color="auto"/>
              <w:left w:val="threeDEmboss" w:sz="6" w:space="0" w:color="auto"/>
              <w:bottom w:val="threeDEmboss" w:sz="6" w:space="0" w:color="auto"/>
              <w:right w:val="threeDEmboss" w:sz="6" w:space="0" w:color="auto"/>
            </w:tcBorders>
            <w:vAlign w:val="center"/>
          </w:tcPr>
          <w:p w14:paraId="50AD4C6D"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xml:space="preserve">- fingernails that are clean and trimmed </w:t>
            </w:r>
          </w:p>
          <w:p w14:paraId="2359D5C7"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unchipped nail polish (e.g. red, pink, nude)</w:t>
            </w:r>
          </w:p>
        </w:tc>
        <w:tc>
          <w:tcPr>
            <w:tcW w:w="4590" w:type="dxa"/>
            <w:tcBorders>
              <w:top w:val="threeDEmboss" w:sz="6" w:space="0" w:color="auto"/>
              <w:left w:val="threeDEmboss" w:sz="6" w:space="0" w:color="auto"/>
              <w:bottom w:val="threeDEmboss" w:sz="6" w:space="0" w:color="auto"/>
              <w:right w:val="threeDEmboss" w:sz="6" w:space="0" w:color="auto"/>
            </w:tcBorders>
            <w:vAlign w:val="center"/>
          </w:tcPr>
          <w:p w14:paraId="486B0783"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xml:space="preserve">- extremely long fingernails </w:t>
            </w:r>
          </w:p>
          <w:p w14:paraId="4D0C0CB9"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chipped nail polish</w:t>
            </w:r>
          </w:p>
        </w:tc>
      </w:tr>
      <w:tr w:rsidR="007B66D7" w:rsidRPr="00021B96" w14:paraId="1488A4FC" w14:textId="77777777" w:rsidTr="00344B0A">
        <w:tc>
          <w:tcPr>
            <w:tcW w:w="1080" w:type="dxa"/>
            <w:tcBorders>
              <w:top w:val="threeDEmboss" w:sz="6" w:space="0" w:color="auto"/>
              <w:left w:val="threeDEmboss" w:sz="6" w:space="0" w:color="auto"/>
              <w:bottom w:val="threeDEmboss" w:sz="6" w:space="0" w:color="auto"/>
              <w:right w:val="threeDEmboss" w:sz="6" w:space="0" w:color="auto"/>
            </w:tcBorders>
            <w:vAlign w:val="center"/>
          </w:tcPr>
          <w:p w14:paraId="56318E0E"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Visible Tattoos</w:t>
            </w:r>
          </w:p>
        </w:tc>
        <w:tc>
          <w:tcPr>
            <w:tcW w:w="4004" w:type="dxa"/>
            <w:tcBorders>
              <w:top w:val="threeDEmboss" w:sz="6" w:space="0" w:color="auto"/>
              <w:left w:val="threeDEmboss" w:sz="6" w:space="0" w:color="auto"/>
              <w:bottom w:val="threeDEmboss" w:sz="6" w:space="0" w:color="auto"/>
              <w:right w:val="threeDEmboss" w:sz="6" w:space="0" w:color="auto"/>
            </w:tcBorders>
            <w:vAlign w:val="center"/>
          </w:tcPr>
          <w:p w14:paraId="46239CC8"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tattoos which are small and inoffensive</w:t>
            </w:r>
          </w:p>
        </w:tc>
        <w:tc>
          <w:tcPr>
            <w:tcW w:w="4590" w:type="dxa"/>
            <w:tcBorders>
              <w:top w:val="threeDEmboss" w:sz="6" w:space="0" w:color="auto"/>
              <w:left w:val="threeDEmboss" w:sz="6" w:space="0" w:color="auto"/>
              <w:bottom w:val="threeDEmboss" w:sz="6" w:space="0" w:color="auto"/>
              <w:right w:val="threeDEmboss" w:sz="6" w:space="0" w:color="auto"/>
            </w:tcBorders>
            <w:vAlign w:val="center"/>
          </w:tcPr>
          <w:p w14:paraId="5F427B7F"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tattoos which are large, offensive, insulting, lewd, crude</w:t>
            </w:r>
            <w:r w:rsidRPr="00D2073D">
              <w:rPr>
                <w:rFonts w:asciiTheme="minorHAnsi" w:hAnsiTheme="minorHAnsi"/>
                <w:szCs w:val="20"/>
              </w:rPr>
              <w:br/>
              <w:t>- tattoos which portray or represent nudity, vice or crime</w:t>
            </w:r>
            <w:r w:rsidRPr="00D2073D">
              <w:rPr>
                <w:rFonts w:asciiTheme="minorHAnsi" w:hAnsiTheme="minorHAnsi"/>
                <w:szCs w:val="20"/>
              </w:rPr>
              <w:br/>
              <w:t>- tattoos which contain profanity</w:t>
            </w:r>
            <w:r w:rsidRPr="00D2073D">
              <w:rPr>
                <w:rFonts w:asciiTheme="minorHAnsi" w:hAnsiTheme="minorHAnsi"/>
                <w:szCs w:val="20"/>
              </w:rPr>
              <w:br/>
              <w:t xml:space="preserve">- tattoos which reflect a negative image </w:t>
            </w:r>
          </w:p>
        </w:tc>
      </w:tr>
      <w:tr w:rsidR="007B66D7" w:rsidRPr="00021B96" w14:paraId="4C27E052" w14:textId="77777777" w:rsidTr="00344B0A">
        <w:tc>
          <w:tcPr>
            <w:tcW w:w="1080" w:type="dxa"/>
            <w:tcBorders>
              <w:top w:val="threeDEmboss" w:sz="6" w:space="0" w:color="auto"/>
              <w:left w:val="threeDEmboss" w:sz="6" w:space="0" w:color="auto"/>
              <w:bottom w:val="threeDEmboss" w:sz="6" w:space="0" w:color="auto"/>
              <w:right w:val="threeDEmboss" w:sz="6" w:space="0" w:color="auto"/>
            </w:tcBorders>
            <w:vAlign w:val="center"/>
          </w:tcPr>
          <w:p w14:paraId="592E15F6"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Grooming Aids</w:t>
            </w:r>
          </w:p>
        </w:tc>
        <w:tc>
          <w:tcPr>
            <w:tcW w:w="4004" w:type="dxa"/>
            <w:tcBorders>
              <w:top w:val="threeDEmboss" w:sz="6" w:space="0" w:color="auto"/>
              <w:left w:val="threeDEmboss" w:sz="6" w:space="0" w:color="auto"/>
              <w:bottom w:val="threeDEmboss" w:sz="6" w:space="0" w:color="auto"/>
              <w:right w:val="threeDEmboss" w:sz="6" w:space="0" w:color="auto"/>
            </w:tcBorders>
            <w:vAlign w:val="center"/>
          </w:tcPr>
          <w:p w14:paraId="580D63F8"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light use of perfumes, colognes, or grooming aids</w:t>
            </w:r>
          </w:p>
        </w:tc>
        <w:tc>
          <w:tcPr>
            <w:tcW w:w="4590" w:type="dxa"/>
            <w:tcBorders>
              <w:top w:val="threeDEmboss" w:sz="6" w:space="0" w:color="auto"/>
              <w:left w:val="threeDEmboss" w:sz="6" w:space="0" w:color="auto"/>
              <w:bottom w:val="threeDEmboss" w:sz="6" w:space="0" w:color="auto"/>
              <w:right w:val="threeDEmboss" w:sz="6" w:space="0" w:color="auto"/>
            </w:tcBorders>
            <w:vAlign w:val="center"/>
          </w:tcPr>
          <w:p w14:paraId="14C106A0" w14:textId="77777777" w:rsidR="007B66D7" w:rsidRPr="00D2073D" w:rsidRDefault="007B66D7" w:rsidP="007B66D7">
            <w:pPr>
              <w:autoSpaceDE w:val="0"/>
              <w:autoSpaceDN w:val="0"/>
              <w:adjustRightInd w:val="0"/>
              <w:rPr>
                <w:rFonts w:asciiTheme="minorHAnsi" w:hAnsiTheme="minorHAnsi"/>
                <w:szCs w:val="20"/>
              </w:rPr>
            </w:pPr>
            <w:r w:rsidRPr="00D2073D">
              <w:rPr>
                <w:rFonts w:asciiTheme="minorHAnsi" w:hAnsiTheme="minorHAnsi"/>
                <w:szCs w:val="20"/>
              </w:rPr>
              <w:t>- strong or heavily scented perfumes, colognes, or grooming aids</w:t>
            </w:r>
          </w:p>
        </w:tc>
      </w:tr>
    </w:tbl>
    <w:p w14:paraId="30D58C79" w14:textId="77777777" w:rsidR="00344B0A" w:rsidRDefault="00344B0A" w:rsidP="007B66D7">
      <w:pPr>
        <w:pStyle w:val="NoSpacing"/>
        <w:rPr>
          <w:rFonts w:asciiTheme="minorHAnsi" w:hAnsiTheme="minorHAnsi" w:cstheme="minorHAnsi"/>
          <w:sz w:val="22"/>
          <w:szCs w:val="22"/>
          <w:u w:val="single"/>
        </w:rPr>
      </w:pPr>
    </w:p>
    <w:p w14:paraId="0B7AB9E7" w14:textId="77777777" w:rsidR="0053285D" w:rsidRDefault="0053285D" w:rsidP="007B66D7">
      <w:pPr>
        <w:pStyle w:val="NoSpacing"/>
        <w:rPr>
          <w:rFonts w:asciiTheme="minorHAnsi" w:hAnsiTheme="minorHAnsi" w:cstheme="minorHAnsi"/>
          <w:sz w:val="22"/>
          <w:szCs w:val="22"/>
          <w:u w:val="single"/>
        </w:rPr>
        <w:sectPr w:rsidR="0053285D" w:rsidSect="00E142E0">
          <w:headerReference w:type="default" r:id="rId20"/>
          <w:type w:val="continuous"/>
          <w:pgSz w:w="12240" w:h="15840"/>
          <w:pgMar w:top="1440" w:right="1440" w:bottom="1440" w:left="1440" w:header="720" w:footer="720" w:gutter="0"/>
          <w:cols w:space="720"/>
          <w:docGrid w:linePitch="360"/>
        </w:sectPr>
      </w:pPr>
    </w:p>
    <w:p w14:paraId="7E3A9261" w14:textId="77777777" w:rsidR="00344B0A" w:rsidRDefault="00344B0A" w:rsidP="007B66D7">
      <w:pPr>
        <w:pStyle w:val="NoSpacing"/>
        <w:rPr>
          <w:rFonts w:asciiTheme="minorHAnsi" w:hAnsiTheme="minorHAnsi" w:cstheme="minorHAnsi"/>
          <w:sz w:val="22"/>
          <w:szCs w:val="22"/>
          <w:u w:val="single"/>
        </w:rPr>
      </w:pPr>
    </w:p>
    <w:p w14:paraId="280E8DAC" w14:textId="77777777" w:rsidR="007B66D7" w:rsidRPr="00021B96" w:rsidRDefault="007B66D7" w:rsidP="007B66D7">
      <w:pPr>
        <w:pStyle w:val="NoSpacing"/>
        <w:rPr>
          <w:rFonts w:asciiTheme="minorHAnsi" w:hAnsiTheme="minorHAnsi" w:cstheme="minorHAnsi"/>
          <w:sz w:val="22"/>
          <w:szCs w:val="22"/>
          <w:u w:val="single"/>
        </w:rPr>
      </w:pPr>
      <w:r w:rsidRPr="00021B96">
        <w:rPr>
          <w:rFonts w:asciiTheme="minorHAnsi" w:hAnsiTheme="minorHAnsi" w:cstheme="minorHAnsi"/>
          <w:sz w:val="22"/>
          <w:szCs w:val="22"/>
          <w:u w:val="single"/>
        </w:rPr>
        <w:t>Electronic Devices</w:t>
      </w:r>
    </w:p>
    <w:p w14:paraId="515DD1D4" w14:textId="77777777" w:rsidR="007B66D7" w:rsidRPr="00021B96" w:rsidRDefault="007B66D7" w:rsidP="007B66D7">
      <w:pPr>
        <w:pStyle w:val="NoSpacing"/>
        <w:rPr>
          <w:rFonts w:asciiTheme="minorHAnsi" w:hAnsiTheme="minorHAnsi" w:cstheme="minorHAnsi"/>
          <w:sz w:val="22"/>
          <w:szCs w:val="22"/>
        </w:rPr>
      </w:pPr>
      <w:r w:rsidRPr="00021B96">
        <w:rPr>
          <w:rFonts w:asciiTheme="minorHAnsi" w:hAnsiTheme="minorHAnsi" w:cstheme="minorHAnsi"/>
          <w:sz w:val="22"/>
          <w:szCs w:val="22"/>
        </w:rPr>
        <w:t xml:space="preserve">The use of personal electronic devices (cell phones, tablets, laptop computers) during </w:t>
      </w:r>
      <w:r w:rsidR="00D0111E">
        <w:rPr>
          <w:rFonts w:asciiTheme="minorHAnsi" w:hAnsiTheme="minorHAnsi" w:cstheme="minorHAnsi"/>
          <w:sz w:val="22"/>
          <w:szCs w:val="22"/>
        </w:rPr>
        <w:t xml:space="preserve">Monday </w:t>
      </w:r>
      <w:r w:rsidRPr="00021B96">
        <w:rPr>
          <w:rFonts w:asciiTheme="minorHAnsi" w:hAnsiTheme="minorHAnsi" w:cstheme="minorHAnsi"/>
          <w:sz w:val="22"/>
          <w:szCs w:val="22"/>
        </w:rPr>
        <w:t xml:space="preserve">seminar or supervised practice activities is restricted to note-taking, faculty-led class activities, and when directly related to assignments or the duties of supervised practice experiences. No texting or emailing during </w:t>
      </w:r>
      <w:r w:rsidR="00D0111E">
        <w:rPr>
          <w:rFonts w:asciiTheme="minorHAnsi" w:hAnsiTheme="minorHAnsi" w:cstheme="minorHAnsi"/>
          <w:sz w:val="22"/>
          <w:szCs w:val="22"/>
        </w:rPr>
        <w:t xml:space="preserve">Monday </w:t>
      </w:r>
      <w:r w:rsidRPr="00021B96">
        <w:rPr>
          <w:rFonts w:asciiTheme="minorHAnsi" w:hAnsiTheme="minorHAnsi" w:cstheme="minorHAnsi"/>
          <w:sz w:val="22"/>
          <w:szCs w:val="22"/>
        </w:rPr>
        <w:t xml:space="preserve">seminar or supervised practice is allowed. Cell phones must be placed on silent mode during </w:t>
      </w:r>
      <w:r w:rsidR="00D0111E">
        <w:rPr>
          <w:rFonts w:asciiTheme="minorHAnsi" w:hAnsiTheme="minorHAnsi" w:cstheme="minorHAnsi"/>
          <w:sz w:val="22"/>
          <w:szCs w:val="22"/>
        </w:rPr>
        <w:t xml:space="preserve">Monday </w:t>
      </w:r>
      <w:r w:rsidRPr="00021B96">
        <w:rPr>
          <w:rFonts w:asciiTheme="minorHAnsi" w:hAnsiTheme="minorHAnsi" w:cstheme="minorHAnsi"/>
          <w:sz w:val="22"/>
          <w:szCs w:val="22"/>
        </w:rPr>
        <w:t>seminar and supervised practice. Cell phone recorded greetings should be professional, as faculty, preceptors, or potential employers may be calling you.</w:t>
      </w:r>
    </w:p>
    <w:p w14:paraId="1747A3C2" w14:textId="77777777" w:rsidR="007B66D7" w:rsidRPr="00021B96" w:rsidRDefault="007B66D7" w:rsidP="007B66D7">
      <w:pPr>
        <w:pStyle w:val="NoSpacing"/>
        <w:rPr>
          <w:rFonts w:asciiTheme="minorHAnsi" w:hAnsiTheme="minorHAnsi" w:cstheme="minorHAnsi"/>
          <w:sz w:val="22"/>
          <w:szCs w:val="22"/>
        </w:rPr>
      </w:pPr>
    </w:p>
    <w:p w14:paraId="326218FA" w14:textId="77777777" w:rsidR="007B66D7" w:rsidRPr="00021B96" w:rsidRDefault="007B66D7" w:rsidP="007B66D7">
      <w:pPr>
        <w:pStyle w:val="NoSpacing"/>
        <w:rPr>
          <w:rFonts w:asciiTheme="minorHAnsi" w:hAnsiTheme="minorHAnsi" w:cstheme="minorHAnsi"/>
          <w:sz w:val="22"/>
          <w:szCs w:val="22"/>
          <w:u w:val="single"/>
        </w:rPr>
      </w:pPr>
      <w:r w:rsidRPr="00021B96">
        <w:rPr>
          <w:rFonts w:asciiTheme="minorHAnsi" w:hAnsiTheme="minorHAnsi" w:cstheme="minorHAnsi"/>
          <w:sz w:val="22"/>
          <w:szCs w:val="22"/>
          <w:u w:val="single"/>
        </w:rPr>
        <w:t>Social Media</w:t>
      </w:r>
    </w:p>
    <w:p w14:paraId="7864FDF1" w14:textId="360DE575" w:rsidR="007B66D7" w:rsidRPr="00021B96" w:rsidRDefault="007B66D7" w:rsidP="007B66D7">
      <w:pPr>
        <w:pStyle w:val="NoSpacing"/>
        <w:rPr>
          <w:rFonts w:asciiTheme="minorHAnsi" w:hAnsiTheme="minorHAnsi" w:cstheme="minorHAnsi"/>
          <w:sz w:val="22"/>
          <w:szCs w:val="22"/>
        </w:rPr>
      </w:pPr>
      <w:r w:rsidRPr="00021B96">
        <w:rPr>
          <w:rFonts w:asciiTheme="minorHAnsi" w:hAnsiTheme="minorHAnsi" w:cstheme="minorHAnsi"/>
          <w:sz w:val="22"/>
          <w:szCs w:val="22"/>
        </w:rPr>
        <w:t xml:space="preserve">Social media and public networking sites (Facebook, Twitter, Instagram, YouTube) should not refer to faculty, </w:t>
      </w:r>
      <w:r w:rsidR="00A90159">
        <w:rPr>
          <w:rFonts w:asciiTheme="minorHAnsi" w:hAnsiTheme="minorHAnsi" w:cstheme="minorHAnsi"/>
          <w:sz w:val="22"/>
          <w:szCs w:val="22"/>
        </w:rPr>
        <w:t xml:space="preserve">staff, </w:t>
      </w:r>
      <w:r w:rsidRPr="00021B96">
        <w:rPr>
          <w:rFonts w:asciiTheme="minorHAnsi" w:hAnsiTheme="minorHAnsi" w:cstheme="minorHAnsi"/>
          <w:sz w:val="22"/>
          <w:szCs w:val="22"/>
        </w:rPr>
        <w:t>clinical instructors, patients/clients, sites or other potentially confidential sensitive information. It is recommended that</w:t>
      </w:r>
      <w:r w:rsidR="00CC4D20" w:rsidRPr="00CC4D20">
        <w:rPr>
          <w:rFonts w:asciiTheme="minorHAnsi" w:hAnsiTheme="minorHAnsi" w:cstheme="minorHAnsi"/>
          <w:sz w:val="22"/>
          <w:szCs w:val="22"/>
        </w:rPr>
        <w:t xml:space="preserve"> </w:t>
      </w:r>
      <w:r w:rsidR="00CC4D20">
        <w:rPr>
          <w:rFonts w:asciiTheme="minorHAnsi" w:hAnsiTheme="minorHAnsi" w:cstheme="minorHAnsi"/>
          <w:sz w:val="22"/>
          <w:szCs w:val="22"/>
        </w:rPr>
        <w:t>s</w:t>
      </w:r>
      <w:r w:rsidR="00CC4D20" w:rsidRPr="00CC4D20">
        <w:rPr>
          <w:rFonts w:asciiTheme="minorHAnsi" w:hAnsiTheme="minorHAnsi" w:cstheme="minorHAnsi"/>
          <w:sz w:val="22"/>
          <w:szCs w:val="22"/>
        </w:rPr>
        <w:t>tudents</w:t>
      </w:r>
      <w:r w:rsidR="00CC4D20" w:rsidRPr="00021B96">
        <w:rPr>
          <w:rFonts w:asciiTheme="minorHAnsi" w:hAnsiTheme="minorHAnsi" w:cstheme="minorHAnsi"/>
          <w:sz w:val="22"/>
          <w:szCs w:val="22"/>
        </w:rPr>
        <w:t xml:space="preserve"> </w:t>
      </w:r>
      <w:r w:rsidRPr="00021B96">
        <w:rPr>
          <w:rFonts w:asciiTheme="minorHAnsi" w:hAnsiTheme="minorHAnsi" w:cstheme="minorHAnsi"/>
          <w:sz w:val="22"/>
          <w:szCs w:val="22"/>
        </w:rPr>
        <w:t xml:space="preserve">maintain privacy settings </w:t>
      </w:r>
      <w:r w:rsidR="00021B96" w:rsidRPr="00021B96">
        <w:rPr>
          <w:rFonts w:asciiTheme="minorHAnsi" w:hAnsiTheme="minorHAnsi" w:cstheme="minorHAnsi"/>
          <w:sz w:val="22"/>
          <w:szCs w:val="22"/>
        </w:rPr>
        <w:t>to</w:t>
      </w:r>
      <w:r w:rsidRPr="00021B96">
        <w:rPr>
          <w:rFonts w:asciiTheme="minorHAnsi" w:hAnsiTheme="minorHAnsi" w:cstheme="minorHAnsi"/>
          <w:sz w:val="22"/>
          <w:szCs w:val="22"/>
        </w:rPr>
        <w:t xml:space="preserve"> limit those who have access to their pages.</w:t>
      </w:r>
    </w:p>
    <w:p w14:paraId="556EFF8F" w14:textId="77777777" w:rsidR="007B66D7" w:rsidRPr="00021B96" w:rsidRDefault="007B66D7" w:rsidP="007B66D7">
      <w:pPr>
        <w:pStyle w:val="NoSpacing"/>
        <w:rPr>
          <w:rFonts w:asciiTheme="minorHAnsi" w:hAnsiTheme="minorHAnsi" w:cstheme="minorHAnsi"/>
          <w:sz w:val="22"/>
          <w:szCs w:val="22"/>
        </w:rPr>
      </w:pPr>
    </w:p>
    <w:p w14:paraId="1E4EF847" w14:textId="77777777" w:rsidR="007B66D7" w:rsidRPr="00021B96" w:rsidRDefault="007B66D7" w:rsidP="007B66D7">
      <w:pPr>
        <w:pStyle w:val="NoSpacing"/>
        <w:rPr>
          <w:rFonts w:asciiTheme="minorHAnsi" w:hAnsiTheme="minorHAnsi" w:cstheme="minorHAnsi"/>
          <w:sz w:val="22"/>
          <w:szCs w:val="22"/>
          <w:u w:val="single"/>
        </w:rPr>
      </w:pPr>
      <w:r w:rsidRPr="00021B96">
        <w:rPr>
          <w:rFonts w:asciiTheme="minorHAnsi" w:hAnsiTheme="minorHAnsi" w:cstheme="minorHAnsi"/>
          <w:sz w:val="22"/>
          <w:szCs w:val="22"/>
          <w:u w:val="single"/>
        </w:rPr>
        <w:t>HIPPA and Patient Confidentiality</w:t>
      </w:r>
    </w:p>
    <w:p w14:paraId="569781C6" w14:textId="25C58652" w:rsidR="007B66D7" w:rsidRDefault="007B66D7" w:rsidP="007B66D7">
      <w:pPr>
        <w:pStyle w:val="NoSpacing"/>
        <w:rPr>
          <w:rFonts w:asciiTheme="minorHAnsi" w:hAnsiTheme="minorHAnsi" w:cstheme="minorHAnsi"/>
          <w:sz w:val="22"/>
          <w:szCs w:val="22"/>
        </w:rPr>
      </w:pPr>
      <w:r w:rsidRPr="00021B96">
        <w:rPr>
          <w:rFonts w:asciiTheme="minorHAnsi" w:hAnsiTheme="minorHAnsi" w:cstheme="minorHAnsi"/>
          <w:sz w:val="22"/>
          <w:szCs w:val="22"/>
        </w:rPr>
        <w:t xml:space="preserve">Patient/client confidentiality is of primary importance. </w:t>
      </w:r>
      <w:r w:rsidR="00CC4D20">
        <w:rPr>
          <w:rFonts w:asciiTheme="minorHAnsi" w:hAnsiTheme="minorHAnsi" w:cstheme="minorHAnsi"/>
          <w:sz w:val="22"/>
          <w:szCs w:val="22"/>
        </w:rPr>
        <w:t>S</w:t>
      </w:r>
      <w:r w:rsidR="00CC4D20" w:rsidRPr="00CC4D20">
        <w:rPr>
          <w:rFonts w:asciiTheme="minorHAnsi" w:hAnsiTheme="minorHAnsi" w:cstheme="minorHAnsi"/>
          <w:sz w:val="22"/>
          <w:szCs w:val="22"/>
        </w:rPr>
        <w:t>tudents</w:t>
      </w:r>
      <w:r w:rsidRPr="00021B96">
        <w:rPr>
          <w:rFonts w:asciiTheme="minorHAnsi" w:hAnsiTheme="minorHAnsi" w:cstheme="minorHAnsi"/>
          <w:sz w:val="22"/>
          <w:szCs w:val="22"/>
        </w:rPr>
        <w:t xml:space="preserve"> are required to respect patient/client privacy in compliance with the Health Insurance Portability and Accountability Act (HIPAA). Patient/client and employee information (both documented and undocumented) is confidential. </w:t>
      </w:r>
      <w:r w:rsidR="00CC4D20">
        <w:rPr>
          <w:rFonts w:asciiTheme="minorHAnsi" w:hAnsiTheme="minorHAnsi" w:cstheme="minorHAnsi"/>
          <w:sz w:val="22"/>
          <w:szCs w:val="22"/>
        </w:rPr>
        <w:t>S</w:t>
      </w:r>
      <w:r w:rsidR="00CC4D20" w:rsidRPr="00CC4D20">
        <w:rPr>
          <w:rFonts w:asciiTheme="minorHAnsi" w:hAnsiTheme="minorHAnsi" w:cstheme="minorHAnsi"/>
          <w:sz w:val="22"/>
          <w:szCs w:val="22"/>
        </w:rPr>
        <w:t>tudents</w:t>
      </w:r>
      <w:r w:rsidRPr="00021B96">
        <w:rPr>
          <w:rFonts w:asciiTheme="minorHAnsi" w:hAnsiTheme="minorHAnsi" w:cstheme="minorHAnsi"/>
          <w:sz w:val="22"/>
          <w:szCs w:val="22"/>
        </w:rPr>
        <w:t xml:space="preserve"> shall never discuss details about patients/clients in a non-confidential place (elevator, hallway, break room, etc</w:t>
      </w:r>
      <w:r w:rsidR="00CC4D20">
        <w:rPr>
          <w:rFonts w:asciiTheme="minorHAnsi" w:hAnsiTheme="minorHAnsi" w:cstheme="minorHAnsi"/>
          <w:sz w:val="22"/>
          <w:szCs w:val="22"/>
        </w:rPr>
        <w:t>.</w:t>
      </w:r>
      <w:r w:rsidRPr="00021B96">
        <w:rPr>
          <w:rFonts w:asciiTheme="minorHAnsi" w:hAnsiTheme="minorHAnsi" w:cstheme="minorHAnsi"/>
          <w:sz w:val="22"/>
          <w:szCs w:val="22"/>
        </w:rPr>
        <w:t xml:space="preserve">). </w:t>
      </w:r>
      <w:r w:rsidR="00CC4D20">
        <w:rPr>
          <w:rFonts w:asciiTheme="minorHAnsi" w:hAnsiTheme="minorHAnsi" w:cstheme="minorHAnsi"/>
          <w:sz w:val="22"/>
          <w:szCs w:val="22"/>
        </w:rPr>
        <w:t>S</w:t>
      </w:r>
      <w:r w:rsidR="00CC4D20" w:rsidRPr="00CC4D20">
        <w:rPr>
          <w:rFonts w:asciiTheme="minorHAnsi" w:hAnsiTheme="minorHAnsi" w:cstheme="minorHAnsi"/>
          <w:sz w:val="22"/>
          <w:szCs w:val="22"/>
        </w:rPr>
        <w:t>tudents</w:t>
      </w:r>
      <w:r w:rsidRPr="00021B96">
        <w:rPr>
          <w:rFonts w:asciiTheme="minorHAnsi" w:hAnsiTheme="minorHAnsi" w:cstheme="minorHAnsi"/>
          <w:sz w:val="22"/>
          <w:szCs w:val="22"/>
        </w:rPr>
        <w:t xml:space="preserve"> must not discuss patients/clients or their cases with anyone except with the preceptor or other health professionals in that facility as needed to be informed about patient care. </w:t>
      </w:r>
      <w:r w:rsidR="00CC4D20">
        <w:rPr>
          <w:rFonts w:asciiTheme="minorHAnsi" w:hAnsiTheme="minorHAnsi" w:cstheme="minorHAnsi"/>
          <w:sz w:val="22"/>
          <w:szCs w:val="22"/>
        </w:rPr>
        <w:t>S</w:t>
      </w:r>
      <w:r w:rsidR="00CC4D20" w:rsidRPr="00CC4D20">
        <w:rPr>
          <w:rFonts w:asciiTheme="minorHAnsi" w:hAnsiTheme="minorHAnsi" w:cstheme="minorHAnsi"/>
          <w:sz w:val="22"/>
          <w:szCs w:val="22"/>
        </w:rPr>
        <w:t>tudents</w:t>
      </w:r>
      <w:r w:rsidRPr="00021B96">
        <w:rPr>
          <w:rFonts w:asciiTheme="minorHAnsi" w:hAnsiTheme="minorHAnsi" w:cstheme="minorHAnsi"/>
          <w:sz w:val="22"/>
          <w:szCs w:val="22"/>
        </w:rPr>
        <w:t xml:space="preserve"> may be required to complete additional HIPAA training at individual rotation sites.</w:t>
      </w:r>
      <w:r w:rsidR="00CC4D20" w:rsidRPr="00CC4D20">
        <w:rPr>
          <w:rFonts w:asciiTheme="minorHAnsi" w:hAnsiTheme="minorHAnsi" w:cstheme="minorHAnsi"/>
          <w:sz w:val="22"/>
          <w:szCs w:val="22"/>
        </w:rPr>
        <w:t xml:space="preserve"> </w:t>
      </w:r>
      <w:r w:rsidR="00CC4D20">
        <w:rPr>
          <w:rFonts w:asciiTheme="minorHAnsi" w:hAnsiTheme="minorHAnsi" w:cstheme="minorHAnsi"/>
          <w:sz w:val="22"/>
          <w:szCs w:val="22"/>
        </w:rPr>
        <w:t>S</w:t>
      </w:r>
      <w:r w:rsidR="00CC4D20" w:rsidRPr="00CC4D20">
        <w:rPr>
          <w:rFonts w:asciiTheme="minorHAnsi" w:hAnsiTheme="minorHAnsi" w:cstheme="minorHAnsi"/>
          <w:sz w:val="22"/>
          <w:szCs w:val="22"/>
        </w:rPr>
        <w:t>tudents</w:t>
      </w:r>
      <w:r w:rsidR="00CC4D20" w:rsidRPr="00021B96">
        <w:rPr>
          <w:rFonts w:asciiTheme="minorHAnsi" w:hAnsiTheme="minorHAnsi" w:cstheme="minorHAnsi"/>
          <w:sz w:val="22"/>
          <w:szCs w:val="22"/>
        </w:rPr>
        <w:t xml:space="preserve"> </w:t>
      </w:r>
      <w:r w:rsidRPr="00021B96">
        <w:rPr>
          <w:rFonts w:asciiTheme="minorHAnsi" w:hAnsiTheme="minorHAnsi" w:cstheme="minorHAnsi"/>
          <w:sz w:val="22"/>
          <w:szCs w:val="22"/>
        </w:rPr>
        <w:t xml:space="preserve">shall not communicate any information which violates ethical and legal obligations regarding patient/client privacy and confidentiality. For additional information about patient/client privacy and confidentiality visit HIPAA at: </w:t>
      </w:r>
      <w:hyperlink r:id="rId21" w:history="1">
        <w:r w:rsidR="00443ACB" w:rsidRPr="00362780">
          <w:rPr>
            <w:rStyle w:val="Hyperlink"/>
            <w:rFonts w:asciiTheme="minorHAnsi" w:hAnsiTheme="minorHAnsi" w:cstheme="minorHAnsi"/>
            <w:sz w:val="22"/>
            <w:szCs w:val="22"/>
          </w:rPr>
          <w:t>https://www.hhs.gov/hipaa/for-professionals/index.html</w:t>
        </w:r>
      </w:hyperlink>
      <w:r w:rsidR="00443ACB">
        <w:rPr>
          <w:rFonts w:asciiTheme="minorHAnsi" w:hAnsiTheme="minorHAnsi" w:cstheme="minorHAnsi"/>
          <w:sz w:val="22"/>
          <w:szCs w:val="22"/>
        </w:rPr>
        <w:t>.</w:t>
      </w:r>
    </w:p>
    <w:p w14:paraId="05722EF9" w14:textId="77777777" w:rsidR="00443ACB" w:rsidRPr="00021B96" w:rsidRDefault="00443ACB" w:rsidP="007B66D7">
      <w:pPr>
        <w:pStyle w:val="NoSpacing"/>
        <w:rPr>
          <w:rFonts w:asciiTheme="minorHAnsi" w:hAnsiTheme="minorHAnsi" w:cstheme="minorHAnsi"/>
          <w:sz w:val="22"/>
          <w:szCs w:val="22"/>
        </w:rPr>
      </w:pPr>
    </w:p>
    <w:p w14:paraId="634C060B" w14:textId="77777777" w:rsidR="007B66D7" w:rsidRPr="00021B96" w:rsidRDefault="00021B96" w:rsidP="007B66D7">
      <w:pPr>
        <w:pStyle w:val="Body"/>
        <w:rPr>
          <w:rFonts w:asciiTheme="minorHAnsi" w:hAnsiTheme="minorHAnsi"/>
          <w:b/>
          <w:color w:val="auto"/>
        </w:rPr>
      </w:pPr>
      <w:r w:rsidRPr="00021B96">
        <w:rPr>
          <w:rFonts w:asciiTheme="minorHAnsi" w:hAnsiTheme="minorHAnsi"/>
          <w:b/>
          <w:color w:val="auto"/>
        </w:rPr>
        <w:lastRenderedPageBreak/>
        <w:t xml:space="preserve">Program Schedule, </w:t>
      </w:r>
      <w:r w:rsidR="007B66D7" w:rsidRPr="00021B96">
        <w:rPr>
          <w:rFonts w:asciiTheme="minorHAnsi" w:hAnsiTheme="minorHAnsi"/>
          <w:b/>
          <w:color w:val="auto"/>
        </w:rPr>
        <w:t>Attendance</w:t>
      </w:r>
      <w:r w:rsidRPr="00021B96">
        <w:rPr>
          <w:rFonts w:asciiTheme="minorHAnsi" w:hAnsiTheme="minorHAnsi"/>
          <w:b/>
          <w:color w:val="auto"/>
        </w:rPr>
        <w:t>, and Leaves</w:t>
      </w:r>
    </w:p>
    <w:p w14:paraId="7690B207" w14:textId="1FE2DBA5" w:rsidR="00D32182" w:rsidRDefault="00CC4D20" w:rsidP="007B66D7">
      <w:pPr>
        <w:pStyle w:val="Body"/>
        <w:rPr>
          <w:rFonts w:asciiTheme="minorHAnsi" w:hAnsiTheme="minorHAnsi"/>
        </w:rPr>
      </w:pPr>
      <w:r>
        <w:rPr>
          <w:rFonts w:asciiTheme="minorHAnsi" w:hAnsiTheme="minorHAnsi"/>
        </w:rPr>
        <w:t>Year 2 of supervised practice</w:t>
      </w:r>
      <w:r w:rsidR="00D32182" w:rsidRPr="00141A05">
        <w:rPr>
          <w:rFonts w:asciiTheme="minorHAnsi" w:hAnsiTheme="minorHAnsi"/>
        </w:rPr>
        <w:t xml:space="preserve"> is </w:t>
      </w:r>
      <w:r w:rsidR="00A90159">
        <w:rPr>
          <w:rFonts w:asciiTheme="minorHAnsi" w:hAnsiTheme="minorHAnsi"/>
        </w:rPr>
        <w:t>9</w:t>
      </w:r>
      <w:r w:rsidR="00D32182" w:rsidRPr="00141A05">
        <w:rPr>
          <w:rFonts w:asciiTheme="minorHAnsi" w:hAnsiTheme="minorHAnsi"/>
        </w:rPr>
        <w:t>-month</w:t>
      </w:r>
      <w:r>
        <w:rPr>
          <w:rFonts w:asciiTheme="minorHAnsi" w:hAnsiTheme="minorHAnsi"/>
        </w:rPr>
        <w:t>s</w:t>
      </w:r>
      <w:r w:rsidR="00D32182" w:rsidRPr="00141A05">
        <w:rPr>
          <w:rFonts w:asciiTheme="minorHAnsi" w:hAnsiTheme="minorHAnsi"/>
        </w:rPr>
        <w:t xml:space="preserve"> (</w:t>
      </w:r>
      <w:r w:rsidR="00A90159">
        <w:rPr>
          <w:rFonts w:asciiTheme="minorHAnsi" w:hAnsiTheme="minorHAnsi"/>
        </w:rPr>
        <w:t>33</w:t>
      </w:r>
      <w:r w:rsidR="00D32182" w:rsidRPr="00141A05">
        <w:rPr>
          <w:rFonts w:asciiTheme="minorHAnsi" w:hAnsiTheme="minorHAnsi"/>
        </w:rPr>
        <w:t>-week</w:t>
      </w:r>
      <w:r>
        <w:rPr>
          <w:rFonts w:asciiTheme="minorHAnsi" w:hAnsiTheme="minorHAnsi"/>
        </w:rPr>
        <w:t>s</w:t>
      </w:r>
      <w:r w:rsidR="00D32182" w:rsidRPr="00141A05">
        <w:rPr>
          <w:rFonts w:asciiTheme="minorHAnsi" w:hAnsiTheme="minorHAnsi"/>
        </w:rPr>
        <w:t xml:space="preserve">) </w:t>
      </w:r>
      <w:r w:rsidR="00D32182">
        <w:rPr>
          <w:rFonts w:asciiTheme="minorHAnsi" w:hAnsiTheme="minorHAnsi"/>
        </w:rPr>
        <w:t>that</w:t>
      </w:r>
      <w:r w:rsidR="00D32182" w:rsidRPr="00141A05">
        <w:rPr>
          <w:rFonts w:asciiTheme="minorHAnsi" w:hAnsiTheme="minorHAnsi"/>
        </w:rPr>
        <w:t xml:space="preserve"> provides</w:t>
      </w:r>
      <w:r>
        <w:rPr>
          <w:rFonts w:asciiTheme="minorHAnsi" w:hAnsiTheme="minorHAnsi"/>
        </w:rPr>
        <w:t xml:space="preserve"> 1</w:t>
      </w:r>
      <w:r w:rsidR="00D32182" w:rsidRPr="00141A05">
        <w:rPr>
          <w:rFonts w:asciiTheme="minorHAnsi" w:hAnsiTheme="minorHAnsi"/>
        </w:rPr>
        <w:t>,</w:t>
      </w:r>
      <w:r>
        <w:rPr>
          <w:rFonts w:asciiTheme="minorHAnsi" w:hAnsiTheme="minorHAnsi"/>
        </w:rPr>
        <w:t>32</w:t>
      </w:r>
      <w:r w:rsidR="00D32182" w:rsidRPr="00141A05">
        <w:rPr>
          <w:rFonts w:asciiTheme="minorHAnsi" w:hAnsiTheme="minorHAnsi"/>
        </w:rPr>
        <w:t>0</w:t>
      </w:r>
      <w:r>
        <w:rPr>
          <w:rFonts w:asciiTheme="minorHAnsi" w:hAnsiTheme="minorHAnsi"/>
        </w:rPr>
        <w:t xml:space="preserve"> planned</w:t>
      </w:r>
      <w:r w:rsidR="00D32182" w:rsidRPr="00141A05">
        <w:rPr>
          <w:rFonts w:asciiTheme="minorHAnsi" w:hAnsiTheme="minorHAnsi"/>
        </w:rPr>
        <w:t xml:space="preserve"> hours of supervised practice. The </w:t>
      </w:r>
      <w:r>
        <w:rPr>
          <w:rFonts w:asciiTheme="minorHAnsi" w:hAnsiTheme="minorHAnsi"/>
        </w:rPr>
        <w:t>rotations</w:t>
      </w:r>
      <w:r w:rsidR="00D32182" w:rsidRPr="00141A05">
        <w:rPr>
          <w:rFonts w:asciiTheme="minorHAnsi" w:hAnsiTheme="minorHAnsi"/>
        </w:rPr>
        <w:t xml:space="preserve"> start in late August and runs through </w:t>
      </w:r>
      <w:r w:rsidR="00A90159">
        <w:rPr>
          <w:rFonts w:asciiTheme="minorHAnsi" w:hAnsiTheme="minorHAnsi"/>
        </w:rPr>
        <w:t>early</w:t>
      </w:r>
      <w:r w:rsidR="00D32182" w:rsidRPr="00141A05">
        <w:rPr>
          <w:rFonts w:asciiTheme="minorHAnsi" w:hAnsiTheme="minorHAnsi"/>
        </w:rPr>
        <w:t xml:space="preserve"> May. The rotation schedule </w:t>
      </w:r>
      <w:r w:rsidR="00D32182">
        <w:rPr>
          <w:rFonts w:asciiTheme="minorHAnsi" w:hAnsiTheme="minorHAnsi"/>
        </w:rPr>
        <w:t xml:space="preserve">is provided to </w:t>
      </w:r>
      <w:r>
        <w:rPr>
          <w:rFonts w:asciiTheme="minorHAnsi" w:hAnsiTheme="minorHAnsi"/>
        </w:rPr>
        <w:t>students</w:t>
      </w:r>
      <w:r w:rsidR="00D32182">
        <w:rPr>
          <w:rFonts w:asciiTheme="minorHAnsi" w:hAnsiTheme="minorHAnsi"/>
        </w:rPr>
        <w:t xml:space="preserve"> during orientation and </w:t>
      </w:r>
      <w:r w:rsidR="00D32182" w:rsidRPr="00141A05">
        <w:rPr>
          <w:rFonts w:asciiTheme="minorHAnsi" w:hAnsiTheme="minorHAnsi"/>
        </w:rPr>
        <w:t xml:space="preserve">varies by </w:t>
      </w:r>
      <w:r>
        <w:rPr>
          <w:rFonts w:asciiTheme="minorHAnsi" w:hAnsiTheme="minorHAnsi"/>
        </w:rPr>
        <w:t>student</w:t>
      </w:r>
      <w:r w:rsidR="00D32182" w:rsidRPr="00141A05">
        <w:rPr>
          <w:rFonts w:asciiTheme="minorHAnsi" w:hAnsiTheme="minorHAnsi"/>
        </w:rPr>
        <w:t xml:space="preserve"> to accommodate all rotations across </w:t>
      </w:r>
      <w:r>
        <w:rPr>
          <w:rFonts w:asciiTheme="minorHAnsi" w:hAnsiTheme="minorHAnsi" w:cstheme="minorHAnsi"/>
        </w:rPr>
        <w:t>s</w:t>
      </w:r>
      <w:r w:rsidRPr="00CC4D20">
        <w:rPr>
          <w:rFonts w:asciiTheme="minorHAnsi" w:hAnsiTheme="minorHAnsi" w:cstheme="minorHAnsi"/>
        </w:rPr>
        <w:t>tudents</w:t>
      </w:r>
      <w:r w:rsidR="00D32182" w:rsidRPr="00141A05">
        <w:rPr>
          <w:rFonts w:asciiTheme="minorHAnsi" w:hAnsiTheme="minorHAnsi"/>
        </w:rPr>
        <w:t>. In addition</w:t>
      </w:r>
      <w:r w:rsidR="00D32182">
        <w:rPr>
          <w:rFonts w:asciiTheme="minorHAnsi" w:hAnsiTheme="minorHAnsi"/>
        </w:rPr>
        <w:t>,</w:t>
      </w:r>
      <w:r w:rsidR="00D32182" w:rsidRPr="00141A05">
        <w:rPr>
          <w:rFonts w:asciiTheme="minorHAnsi" w:hAnsiTheme="minorHAnsi"/>
        </w:rPr>
        <w:t xml:space="preserve"> a Skill Development Seminar convenes </w:t>
      </w:r>
      <w:r w:rsidR="00C16E18">
        <w:rPr>
          <w:rFonts w:asciiTheme="minorHAnsi" w:hAnsiTheme="minorHAnsi"/>
        </w:rPr>
        <w:t xml:space="preserve">on select </w:t>
      </w:r>
      <w:r w:rsidR="00D32182" w:rsidRPr="00141A05">
        <w:rPr>
          <w:rFonts w:asciiTheme="minorHAnsi" w:hAnsiTheme="minorHAnsi"/>
        </w:rPr>
        <w:t>Monday</w:t>
      </w:r>
      <w:r w:rsidR="00C16E18">
        <w:rPr>
          <w:rFonts w:asciiTheme="minorHAnsi" w:hAnsiTheme="minorHAnsi"/>
        </w:rPr>
        <w:t>s</w:t>
      </w:r>
      <w:r w:rsidR="00D32182" w:rsidRPr="00141A05">
        <w:rPr>
          <w:rFonts w:asciiTheme="minorHAnsi" w:hAnsiTheme="minorHAnsi"/>
        </w:rPr>
        <w:t xml:space="preserve"> throughout the </w:t>
      </w:r>
      <w:r w:rsidR="00ED2892">
        <w:rPr>
          <w:rFonts w:asciiTheme="minorHAnsi" w:hAnsiTheme="minorHAnsi"/>
        </w:rPr>
        <w:t>supervised practice year</w:t>
      </w:r>
      <w:r w:rsidR="00D32182" w:rsidRPr="00141A05">
        <w:rPr>
          <w:rFonts w:asciiTheme="minorHAnsi" w:hAnsiTheme="minorHAnsi"/>
        </w:rPr>
        <w:t>.</w:t>
      </w:r>
      <w:r w:rsidR="00D32182">
        <w:rPr>
          <w:rFonts w:asciiTheme="minorHAnsi" w:hAnsiTheme="minorHAnsi"/>
        </w:rPr>
        <w:t xml:space="preserve"> </w:t>
      </w:r>
      <w:r w:rsidR="00D32182" w:rsidRPr="00141A05">
        <w:rPr>
          <w:rFonts w:asciiTheme="minorHAnsi" w:hAnsiTheme="minorHAnsi"/>
        </w:rPr>
        <w:t xml:space="preserve">Contact the </w:t>
      </w:r>
      <w:r>
        <w:rPr>
          <w:rFonts w:asciiTheme="minorHAnsi" w:hAnsiTheme="minorHAnsi"/>
        </w:rPr>
        <w:t>Coordinated</w:t>
      </w:r>
      <w:r w:rsidR="00D32182" w:rsidRPr="00141A05">
        <w:rPr>
          <w:rFonts w:asciiTheme="minorHAnsi" w:hAnsiTheme="minorHAnsi"/>
        </w:rPr>
        <w:t xml:space="preserve"> Program Director for exact </w:t>
      </w:r>
      <w:r>
        <w:rPr>
          <w:rFonts w:asciiTheme="minorHAnsi" w:hAnsiTheme="minorHAnsi"/>
        </w:rPr>
        <w:t>rotation</w:t>
      </w:r>
      <w:r w:rsidR="00D32182" w:rsidRPr="00141A05">
        <w:rPr>
          <w:rFonts w:asciiTheme="minorHAnsi" w:hAnsiTheme="minorHAnsi"/>
        </w:rPr>
        <w:t xml:space="preserve"> dates.</w:t>
      </w:r>
    </w:p>
    <w:p w14:paraId="280AB52C" w14:textId="77777777" w:rsidR="00D32182" w:rsidRDefault="00D32182" w:rsidP="007B66D7">
      <w:pPr>
        <w:pStyle w:val="Body"/>
        <w:rPr>
          <w:rFonts w:asciiTheme="minorHAnsi" w:hAnsiTheme="minorHAnsi"/>
        </w:rPr>
      </w:pPr>
    </w:p>
    <w:p w14:paraId="3DD531ED" w14:textId="77777777" w:rsidR="00D32182" w:rsidRPr="00D32182" w:rsidRDefault="00D32182" w:rsidP="007B66D7">
      <w:pPr>
        <w:pStyle w:val="Body"/>
        <w:rPr>
          <w:rFonts w:asciiTheme="minorHAnsi" w:hAnsiTheme="minorHAnsi"/>
          <w:u w:val="single"/>
        </w:rPr>
      </w:pPr>
      <w:r>
        <w:rPr>
          <w:rFonts w:asciiTheme="minorHAnsi" w:hAnsiTheme="minorHAnsi"/>
          <w:u w:val="single"/>
        </w:rPr>
        <w:t>Attendance</w:t>
      </w:r>
    </w:p>
    <w:p w14:paraId="36E91BE1" w14:textId="559BEE98" w:rsidR="007B66D7" w:rsidRPr="00443ACB" w:rsidRDefault="00CC4D20" w:rsidP="007B66D7">
      <w:pPr>
        <w:pStyle w:val="Body"/>
        <w:rPr>
          <w:rFonts w:asciiTheme="minorHAnsi" w:hAnsiTheme="minorHAnsi" w:cstheme="minorHAnsi"/>
          <w:color w:val="auto"/>
        </w:rPr>
      </w:pPr>
      <w:r>
        <w:rPr>
          <w:rFonts w:asciiTheme="minorHAnsi" w:hAnsiTheme="minorHAnsi" w:cstheme="minorHAnsi"/>
        </w:rPr>
        <w:t>S</w:t>
      </w:r>
      <w:r w:rsidRPr="00CC4D20">
        <w:rPr>
          <w:rFonts w:asciiTheme="minorHAnsi" w:hAnsiTheme="minorHAnsi" w:cstheme="minorHAnsi"/>
        </w:rPr>
        <w:t>tudents</w:t>
      </w:r>
      <w:r w:rsidR="00021B96" w:rsidRPr="00021B96">
        <w:rPr>
          <w:rFonts w:asciiTheme="minorHAnsi" w:hAnsiTheme="minorHAnsi" w:cstheme="minorHAnsi"/>
          <w:color w:val="auto"/>
        </w:rPr>
        <w:t xml:space="preserve"> are expected to participate in learning experiences according to the schedule provided during program orientation. </w:t>
      </w:r>
      <w:r>
        <w:rPr>
          <w:rFonts w:asciiTheme="minorHAnsi" w:hAnsiTheme="minorHAnsi" w:cstheme="minorHAnsi"/>
        </w:rPr>
        <w:t>S</w:t>
      </w:r>
      <w:r w:rsidRPr="00CC4D20">
        <w:rPr>
          <w:rFonts w:asciiTheme="minorHAnsi" w:hAnsiTheme="minorHAnsi" w:cstheme="minorHAnsi"/>
        </w:rPr>
        <w:t>tudents</w:t>
      </w:r>
      <w:r w:rsidR="00021B96" w:rsidRPr="00021B96">
        <w:rPr>
          <w:rFonts w:asciiTheme="minorHAnsi" w:hAnsiTheme="minorHAnsi"/>
        </w:rPr>
        <w:t xml:space="preserve"> are expected to work holidays and occasional evenings</w:t>
      </w:r>
      <w:r w:rsidR="009D65F8">
        <w:rPr>
          <w:rFonts w:asciiTheme="minorHAnsi" w:hAnsiTheme="minorHAnsi"/>
        </w:rPr>
        <w:t xml:space="preserve"> or weekend days</w:t>
      </w:r>
      <w:r w:rsidR="00021B96" w:rsidRPr="00021B96">
        <w:rPr>
          <w:rFonts w:asciiTheme="minorHAnsi" w:hAnsiTheme="minorHAnsi"/>
        </w:rPr>
        <w:t xml:space="preserve"> during their rotations. </w:t>
      </w:r>
      <w:r w:rsidR="00021B96" w:rsidRPr="00021B96">
        <w:rPr>
          <w:rFonts w:asciiTheme="minorHAnsi" w:hAnsiTheme="minorHAnsi" w:cstheme="minorHAnsi"/>
          <w:color w:val="auto"/>
        </w:rPr>
        <w:t xml:space="preserve"> </w:t>
      </w:r>
      <w:r w:rsidR="007B66D7" w:rsidRPr="00021B96">
        <w:rPr>
          <w:rFonts w:asciiTheme="minorHAnsi" w:hAnsiTheme="minorHAnsi" w:cstheme="minorHAnsi"/>
          <w:color w:val="auto"/>
        </w:rPr>
        <w:t xml:space="preserve">Attendance is mandatory for all rotations, scheduled events and the Skill Development Seminar. </w:t>
      </w:r>
      <w:r w:rsidR="009B2E84">
        <w:rPr>
          <w:rFonts w:asciiTheme="minorHAnsi" w:hAnsiTheme="minorHAnsi" w:cstheme="minorHAnsi"/>
          <w:color w:val="auto"/>
        </w:rPr>
        <w:t xml:space="preserve">For additional information, please refer to the MSU Denver Class Attendance Policy </w:t>
      </w:r>
      <w:r w:rsidR="009B2E84" w:rsidRPr="00443ACB">
        <w:rPr>
          <w:rFonts w:asciiTheme="minorHAnsi" w:hAnsiTheme="minorHAnsi" w:cstheme="minorHAnsi"/>
          <w:color w:val="auto"/>
        </w:rPr>
        <w:t xml:space="preserve">at </w:t>
      </w:r>
      <w:hyperlink r:id="rId22" w:anchor="ClassAttendance" w:history="1">
        <w:r w:rsidR="0088012D" w:rsidRPr="00443ACB">
          <w:rPr>
            <w:rStyle w:val="Hyperlink"/>
            <w:rFonts w:asciiTheme="minorHAnsi" w:hAnsiTheme="minorHAnsi" w:cstheme="minorHAnsi"/>
          </w:rPr>
          <w:t>https://catalog.msudenver.edu/content.php?catoid=36&amp;navoid=2432#ClassAttendance</w:t>
        </w:r>
      </w:hyperlink>
      <w:r w:rsidR="009B2E84" w:rsidRPr="00443ACB">
        <w:rPr>
          <w:rFonts w:asciiTheme="minorHAnsi" w:hAnsiTheme="minorHAnsi" w:cstheme="minorHAnsi"/>
        </w:rPr>
        <w:t>.</w:t>
      </w:r>
    </w:p>
    <w:p w14:paraId="27DF44DB" w14:textId="77777777" w:rsidR="00D32182" w:rsidRDefault="00D32182" w:rsidP="007B66D7">
      <w:pPr>
        <w:pStyle w:val="Body"/>
        <w:rPr>
          <w:rFonts w:asciiTheme="minorHAnsi" w:hAnsiTheme="minorHAnsi" w:cstheme="minorHAnsi"/>
          <w:color w:val="auto"/>
        </w:rPr>
      </w:pPr>
    </w:p>
    <w:p w14:paraId="3B614F4A" w14:textId="77777777" w:rsidR="007B66D7" w:rsidRPr="00021B96" w:rsidRDefault="007B66D7" w:rsidP="007B66D7">
      <w:pPr>
        <w:pStyle w:val="Body"/>
        <w:rPr>
          <w:rFonts w:asciiTheme="minorHAnsi" w:hAnsiTheme="minorHAnsi" w:cstheme="minorHAnsi"/>
          <w:color w:val="auto"/>
        </w:rPr>
      </w:pPr>
      <w:r w:rsidRPr="00021B96">
        <w:rPr>
          <w:rFonts w:asciiTheme="minorHAnsi" w:hAnsiTheme="minorHAnsi" w:cstheme="minorHAnsi"/>
          <w:color w:val="auto"/>
          <w:u w:val="single"/>
        </w:rPr>
        <w:t>Excused Absence</w:t>
      </w:r>
      <w:r w:rsidR="0006475F">
        <w:rPr>
          <w:rFonts w:asciiTheme="minorHAnsi" w:hAnsiTheme="minorHAnsi" w:cstheme="minorHAnsi"/>
          <w:color w:val="auto"/>
          <w:u w:val="single"/>
        </w:rPr>
        <w:t>s</w:t>
      </w:r>
      <w:r w:rsidRPr="00021B96">
        <w:rPr>
          <w:rFonts w:asciiTheme="minorHAnsi" w:hAnsiTheme="minorHAnsi" w:cstheme="minorHAnsi"/>
          <w:color w:val="auto"/>
        </w:rPr>
        <w:t xml:space="preserve"> </w:t>
      </w:r>
    </w:p>
    <w:p w14:paraId="1F2B9989" w14:textId="29AE4B70" w:rsidR="007B66D7" w:rsidRDefault="007B66D7" w:rsidP="007B66D7">
      <w:pPr>
        <w:pStyle w:val="Body"/>
        <w:rPr>
          <w:rFonts w:asciiTheme="minorHAnsi" w:hAnsiTheme="minorHAnsi" w:cstheme="minorHAnsi"/>
          <w:color w:val="auto"/>
        </w:rPr>
      </w:pPr>
      <w:r w:rsidRPr="00021B96">
        <w:rPr>
          <w:rFonts w:asciiTheme="minorHAnsi" w:hAnsiTheme="minorHAnsi" w:cstheme="minorHAnsi"/>
          <w:color w:val="auto"/>
        </w:rPr>
        <w:t>In the event of a verifiable illness or emergency, the</w:t>
      </w:r>
      <w:r w:rsidR="006A75E3">
        <w:rPr>
          <w:rFonts w:asciiTheme="minorHAnsi" w:hAnsiTheme="minorHAnsi" w:cstheme="minorHAnsi"/>
          <w:color w:val="auto"/>
        </w:rPr>
        <w:t xml:space="preserve"> </w:t>
      </w:r>
      <w:r w:rsidR="00CC4D20">
        <w:rPr>
          <w:rFonts w:asciiTheme="minorHAnsi" w:hAnsiTheme="minorHAnsi" w:cstheme="minorHAnsi"/>
          <w:color w:val="auto"/>
        </w:rPr>
        <w:t>s</w:t>
      </w:r>
      <w:r w:rsidR="00CC4D20" w:rsidRPr="00CC4D20">
        <w:rPr>
          <w:rFonts w:asciiTheme="minorHAnsi" w:hAnsiTheme="minorHAnsi" w:cstheme="minorHAnsi"/>
        </w:rPr>
        <w:t>tudents</w:t>
      </w:r>
      <w:r w:rsidRPr="00021B96">
        <w:rPr>
          <w:rFonts w:asciiTheme="minorHAnsi" w:hAnsiTheme="minorHAnsi" w:cstheme="minorHAnsi"/>
          <w:color w:val="auto"/>
        </w:rPr>
        <w:t xml:space="preserve"> must notify the </w:t>
      </w:r>
      <w:r w:rsidRPr="00AF6AB6">
        <w:rPr>
          <w:rFonts w:asciiTheme="minorHAnsi" w:hAnsiTheme="minorHAnsi" w:cstheme="minorHAnsi"/>
          <w:color w:val="auto"/>
        </w:rPr>
        <w:t>preceptor and program director</w:t>
      </w:r>
      <w:r w:rsidRPr="00021B96">
        <w:rPr>
          <w:rFonts w:asciiTheme="minorHAnsi" w:hAnsiTheme="minorHAnsi" w:cstheme="minorHAnsi"/>
          <w:color w:val="auto"/>
        </w:rPr>
        <w:t xml:space="preserve"> prior to the scheduled day. The</w:t>
      </w:r>
      <w:r w:rsidR="006A75E3">
        <w:rPr>
          <w:rFonts w:asciiTheme="minorHAnsi" w:hAnsiTheme="minorHAnsi" w:cstheme="minorHAnsi"/>
          <w:color w:val="auto"/>
        </w:rPr>
        <w:t xml:space="preserve"> student</w:t>
      </w:r>
      <w:r w:rsidRPr="00021B96">
        <w:rPr>
          <w:rFonts w:asciiTheme="minorHAnsi" w:hAnsiTheme="minorHAnsi" w:cstheme="minorHAnsi"/>
          <w:color w:val="auto"/>
        </w:rPr>
        <w:t xml:space="preserve"> and preceptor will arrange for hours to make up the missed time. The </w:t>
      </w:r>
      <w:r w:rsidR="006A75E3">
        <w:rPr>
          <w:rFonts w:asciiTheme="minorHAnsi" w:hAnsiTheme="minorHAnsi" w:cstheme="minorHAnsi"/>
          <w:color w:val="auto"/>
        </w:rPr>
        <w:t>student</w:t>
      </w:r>
      <w:r w:rsidRPr="00021B96">
        <w:rPr>
          <w:rFonts w:asciiTheme="minorHAnsi" w:hAnsiTheme="minorHAnsi" w:cstheme="minorHAnsi"/>
          <w:color w:val="auto"/>
        </w:rPr>
        <w:t xml:space="preserve"> will inform the program director of this arrangement prior to the make-up time.  </w:t>
      </w:r>
    </w:p>
    <w:p w14:paraId="66ADD377" w14:textId="77777777" w:rsidR="0006475F" w:rsidRDefault="0006475F" w:rsidP="007B66D7">
      <w:pPr>
        <w:pStyle w:val="Body"/>
        <w:rPr>
          <w:rFonts w:asciiTheme="minorHAnsi" w:hAnsiTheme="minorHAnsi" w:cstheme="minorHAnsi"/>
          <w:color w:val="auto"/>
        </w:rPr>
      </w:pPr>
    </w:p>
    <w:p w14:paraId="35966D00" w14:textId="056B1F32" w:rsidR="0053285D" w:rsidRDefault="0006475F" w:rsidP="007B66D7">
      <w:pPr>
        <w:pStyle w:val="Body"/>
        <w:rPr>
          <w:rFonts w:asciiTheme="minorHAnsi" w:hAnsiTheme="minorHAnsi" w:cstheme="minorHAnsi"/>
          <w:color w:val="auto"/>
        </w:rPr>
        <w:sectPr w:rsidR="0053285D" w:rsidSect="00E142E0">
          <w:headerReference w:type="default" r:id="rId23"/>
          <w:type w:val="continuous"/>
          <w:pgSz w:w="12240" w:h="15840"/>
          <w:pgMar w:top="1440" w:right="1440" w:bottom="1440" w:left="1440" w:header="720" w:footer="720" w:gutter="0"/>
          <w:cols w:space="720"/>
          <w:docGrid w:linePitch="360"/>
        </w:sectPr>
      </w:pPr>
      <w:r w:rsidRPr="00AF6AB6">
        <w:rPr>
          <w:rFonts w:asciiTheme="minorHAnsi" w:hAnsiTheme="minorHAnsi" w:cstheme="minorHAnsi"/>
          <w:color w:val="auto"/>
        </w:rPr>
        <w:t xml:space="preserve">Accommodations </w:t>
      </w:r>
      <w:r w:rsidR="00AF6AB6">
        <w:rPr>
          <w:rFonts w:asciiTheme="minorHAnsi" w:hAnsiTheme="minorHAnsi" w:cstheme="minorHAnsi"/>
          <w:color w:val="auto"/>
        </w:rPr>
        <w:t xml:space="preserve">for an absence due to </w:t>
      </w:r>
      <w:r w:rsidRPr="00AF6AB6">
        <w:rPr>
          <w:rFonts w:asciiTheme="minorHAnsi" w:hAnsiTheme="minorHAnsi" w:cs="Helvetica"/>
          <w:color w:val="1E1E1E"/>
          <w:shd w:val="clear" w:color="auto" w:fill="FFFFFF"/>
        </w:rPr>
        <w:t>sincerely held religious beliefs</w:t>
      </w:r>
      <w:r w:rsidR="00AF6AB6">
        <w:rPr>
          <w:rFonts w:asciiTheme="minorHAnsi" w:hAnsiTheme="minorHAnsi" w:cs="Helvetica"/>
          <w:color w:val="1E1E1E"/>
          <w:shd w:val="clear" w:color="auto" w:fill="FFFFFF"/>
        </w:rPr>
        <w:t xml:space="preserve"> will be made and considered an excused absence. </w:t>
      </w:r>
      <w:r w:rsidR="006A75E3">
        <w:rPr>
          <w:rFonts w:asciiTheme="minorHAnsi" w:hAnsiTheme="minorHAnsi" w:cstheme="minorHAnsi"/>
          <w:color w:val="auto"/>
        </w:rPr>
        <w:t>Student</w:t>
      </w:r>
      <w:r w:rsidR="00ED2892">
        <w:rPr>
          <w:rFonts w:asciiTheme="minorHAnsi" w:hAnsiTheme="minorHAnsi" w:cstheme="minorHAnsi"/>
          <w:color w:val="auto"/>
        </w:rPr>
        <w:t>s</w:t>
      </w:r>
      <w:r w:rsidR="00AF6AB6">
        <w:rPr>
          <w:rFonts w:asciiTheme="minorHAnsi" w:hAnsiTheme="minorHAnsi" w:cs="Helvetica"/>
          <w:color w:val="1E1E1E"/>
          <w:shd w:val="clear" w:color="auto" w:fill="FFFFFF"/>
        </w:rPr>
        <w:t xml:space="preserve"> are responsible for notifying the program director during orientation of any planned absence related to sincerely held religious beliefs. </w:t>
      </w:r>
      <w:r w:rsidR="00AF6AB6" w:rsidRPr="00021B96">
        <w:rPr>
          <w:rFonts w:asciiTheme="minorHAnsi" w:hAnsiTheme="minorHAnsi" w:cstheme="minorHAnsi"/>
          <w:color w:val="auto"/>
        </w:rPr>
        <w:t xml:space="preserve">The </w:t>
      </w:r>
      <w:r w:rsidR="006A75E3">
        <w:rPr>
          <w:rFonts w:asciiTheme="minorHAnsi" w:hAnsiTheme="minorHAnsi" w:cstheme="minorHAnsi"/>
          <w:color w:val="auto"/>
        </w:rPr>
        <w:t>student</w:t>
      </w:r>
      <w:r w:rsidR="00AF6AB6" w:rsidRPr="00021B96">
        <w:rPr>
          <w:rFonts w:asciiTheme="minorHAnsi" w:hAnsiTheme="minorHAnsi" w:cstheme="minorHAnsi"/>
          <w:color w:val="auto"/>
        </w:rPr>
        <w:t xml:space="preserve"> and preceptor will arrange for </w:t>
      </w:r>
    </w:p>
    <w:p w14:paraId="66E05AA3" w14:textId="191A2ACA" w:rsidR="0006475F" w:rsidRPr="00AF6AB6" w:rsidRDefault="00AF6AB6" w:rsidP="007B66D7">
      <w:pPr>
        <w:pStyle w:val="Body"/>
        <w:rPr>
          <w:rFonts w:asciiTheme="minorHAnsi" w:hAnsiTheme="minorHAnsi" w:cstheme="minorHAnsi"/>
          <w:color w:val="auto"/>
        </w:rPr>
      </w:pPr>
      <w:r w:rsidRPr="00021B96">
        <w:rPr>
          <w:rFonts w:asciiTheme="minorHAnsi" w:hAnsiTheme="minorHAnsi" w:cstheme="minorHAnsi"/>
          <w:color w:val="auto"/>
        </w:rPr>
        <w:t xml:space="preserve">alternative hours to make up the missed time. The </w:t>
      </w:r>
      <w:r w:rsidR="006A75E3">
        <w:rPr>
          <w:rFonts w:asciiTheme="minorHAnsi" w:hAnsiTheme="minorHAnsi" w:cstheme="minorHAnsi"/>
          <w:color w:val="auto"/>
        </w:rPr>
        <w:t>student</w:t>
      </w:r>
      <w:r w:rsidRPr="00021B96">
        <w:rPr>
          <w:rFonts w:asciiTheme="minorHAnsi" w:hAnsiTheme="minorHAnsi" w:cstheme="minorHAnsi"/>
          <w:color w:val="auto"/>
        </w:rPr>
        <w:t xml:space="preserve"> will inform the program director of this arrangement prior to the make-up time.  </w:t>
      </w:r>
    </w:p>
    <w:p w14:paraId="4801FD8D" w14:textId="77777777" w:rsidR="007B66D7" w:rsidRDefault="007B66D7" w:rsidP="007B66D7">
      <w:pPr>
        <w:pStyle w:val="Body"/>
        <w:rPr>
          <w:rFonts w:asciiTheme="minorHAnsi" w:hAnsiTheme="minorHAnsi" w:cstheme="minorHAnsi"/>
          <w:color w:val="auto"/>
        </w:rPr>
      </w:pPr>
    </w:p>
    <w:p w14:paraId="0F68D800" w14:textId="77777777" w:rsidR="007B66D7" w:rsidRPr="00021B96" w:rsidRDefault="007B66D7" w:rsidP="007B66D7">
      <w:pPr>
        <w:pStyle w:val="Body"/>
        <w:rPr>
          <w:rFonts w:asciiTheme="minorHAnsi" w:hAnsiTheme="minorHAnsi" w:cstheme="minorHAnsi"/>
          <w:color w:val="auto"/>
        </w:rPr>
      </w:pPr>
      <w:r w:rsidRPr="00021B96">
        <w:rPr>
          <w:rFonts w:asciiTheme="minorHAnsi" w:hAnsiTheme="minorHAnsi" w:cstheme="minorHAnsi"/>
          <w:color w:val="auto"/>
          <w:u w:val="single"/>
        </w:rPr>
        <w:t>Unexcused Absence</w:t>
      </w:r>
      <w:r w:rsidR="0006475F">
        <w:rPr>
          <w:rFonts w:asciiTheme="minorHAnsi" w:hAnsiTheme="minorHAnsi" w:cstheme="minorHAnsi"/>
          <w:color w:val="auto"/>
          <w:u w:val="single"/>
        </w:rPr>
        <w:t>s</w:t>
      </w:r>
      <w:r w:rsidRPr="00021B96">
        <w:rPr>
          <w:rFonts w:asciiTheme="minorHAnsi" w:hAnsiTheme="minorHAnsi" w:cstheme="minorHAnsi"/>
          <w:color w:val="auto"/>
        </w:rPr>
        <w:t xml:space="preserve"> </w:t>
      </w:r>
    </w:p>
    <w:p w14:paraId="4433404E" w14:textId="77777777" w:rsidR="007B66D7" w:rsidRPr="00021B96" w:rsidRDefault="007B66D7" w:rsidP="007B66D7">
      <w:pPr>
        <w:pStyle w:val="Body"/>
        <w:rPr>
          <w:rFonts w:asciiTheme="minorHAnsi" w:hAnsiTheme="minorHAnsi" w:cstheme="minorHAnsi"/>
          <w:color w:val="auto"/>
        </w:rPr>
      </w:pPr>
      <w:r w:rsidRPr="00021B96">
        <w:rPr>
          <w:rFonts w:asciiTheme="minorHAnsi" w:hAnsiTheme="minorHAnsi" w:cstheme="minorHAnsi"/>
          <w:color w:val="auto"/>
        </w:rPr>
        <w:t>Any missed rotation hours for a reason other than a</w:t>
      </w:r>
      <w:r w:rsidR="0006475F">
        <w:rPr>
          <w:rFonts w:asciiTheme="minorHAnsi" w:hAnsiTheme="minorHAnsi" w:cstheme="minorHAnsi"/>
          <w:color w:val="auto"/>
        </w:rPr>
        <w:t>n excused absence</w:t>
      </w:r>
      <w:r w:rsidRPr="00021B96">
        <w:rPr>
          <w:rFonts w:asciiTheme="minorHAnsi" w:hAnsiTheme="minorHAnsi" w:cstheme="minorHAnsi"/>
          <w:color w:val="auto"/>
        </w:rPr>
        <w:t xml:space="preserve">, or lack of timely notification for an excused absence to the preceptor and program director is considered an unexcused absence. This would result in an “Unsatisfactory” evaluation in a rotation. It is up to the program director to determine if and how such an absence may be remediated.  </w:t>
      </w:r>
    </w:p>
    <w:p w14:paraId="7D36D509" w14:textId="77777777" w:rsidR="007B66D7" w:rsidRPr="00021B96" w:rsidRDefault="007B66D7" w:rsidP="007B66D7">
      <w:pPr>
        <w:pStyle w:val="Body"/>
        <w:rPr>
          <w:rFonts w:asciiTheme="minorHAnsi" w:hAnsiTheme="minorHAnsi" w:cstheme="minorHAnsi"/>
          <w:color w:val="595959" w:themeColor="text1" w:themeTint="A6"/>
        </w:rPr>
      </w:pPr>
    </w:p>
    <w:p w14:paraId="3B97BF45" w14:textId="0D8B1181" w:rsidR="007B66D7" w:rsidRPr="00021B96" w:rsidRDefault="007B66D7" w:rsidP="007B66D7">
      <w:pPr>
        <w:pStyle w:val="Body"/>
        <w:rPr>
          <w:rFonts w:asciiTheme="minorHAnsi" w:hAnsiTheme="minorHAnsi" w:cstheme="minorHAnsi"/>
          <w:color w:val="auto"/>
        </w:rPr>
      </w:pPr>
      <w:r w:rsidRPr="00021B96">
        <w:rPr>
          <w:rFonts w:asciiTheme="minorHAnsi" w:hAnsiTheme="minorHAnsi" w:cstheme="minorHAnsi"/>
          <w:color w:val="auto"/>
        </w:rPr>
        <w:t>Closure of the University campus does not correlate directly with cancellation of rotation experiences. Some rotations will close with inclement weather while others will not close</w:t>
      </w:r>
      <w:r w:rsidR="001545E8">
        <w:rPr>
          <w:rFonts w:asciiTheme="minorHAnsi" w:hAnsiTheme="minorHAnsi" w:cstheme="minorHAnsi"/>
          <w:color w:val="auto"/>
        </w:rPr>
        <w:t>.</w:t>
      </w:r>
      <w:r w:rsidRPr="00021B96">
        <w:rPr>
          <w:rFonts w:asciiTheme="minorHAnsi" w:hAnsiTheme="minorHAnsi" w:cstheme="minorHAnsi"/>
          <w:color w:val="auto"/>
        </w:rPr>
        <w:t xml:space="preserve"> The </w:t>
      </w:r>
      <w:r w:rsidR="006A75E3">
        <w:rPr>
          <w:rFonts w:asciiTheme="minorHAnsi" w:hAnsiTheme="minorHAnsi" w:cstheme="minorHAnsi"/>
          <w:color w:val="auto"/>
        </w:rPr>
        <w:t>student</w:t>
      </w:r>
      <w:r w:rsidRPr="00021B96">
        <w:rPr>
          <w:rFonts w:asciiTheme="minorHAnsi" w:hAnsiTheme="minorHAnsi" w:cstheme="minorHAnsi"/>
          <w:color w:val="auto"/>
        </w:rPr>
        <w:t xml:space="preserve"> must contact the preceptor </w:t>
      </w:r>
      <w:r w:rsidR="008E3707">
        <w:rPr>
          <w:rFonts w:asciiTheme="minorHAnsi" w:hAnsiTheme="minorHAnsi" w:cstheme="minorHAnsi"/>
          <w:color w:val="auto"/>
        </w:rPr>
        <w:t xml:space="preserve">and </w:t>
      </w:r>
      <w:r w:rsidR="006A75E3">
        <w:rPr>
          <w:rFonts w:asciiTheme="minorHAnsi" w:hAnsiTheme="minorHAnsi" w:cstheme="minorHAnsi"/>
          <w:color w:val="auto"/>
        </w:rPr>
        <w:t>Coordinated Program</w:t>
      </w:r>
      <w:r w:rsidR="008E3707">
        <w:rPr>
          <w:rFonts w:asciiTheme="minorHAnsi" w:hAnsiTheme="minorHAnsi" w:cstheme="minorHAnsi"/>
          <w:color w:val="auto"/>
        </w:rPr>
        <w:t xml:space="preserve"> Director </w:t>
      </w:r>
      <w:r w:rsidRPr="00021B96">
        <w:rPr>
          <w:rFonts w:asciiTheme="minorHAnsi" w:hAnsiTheme="minorHAnsi" w:cstheme="minorHAnsi"/>
          <w:color w:val="auto"/>
        </w:rPr>
        <w:t xml:space="preserve">if there is inclement weather that affects the </w:t>
      </w:r>
      <w:r w:rsidR="006A75E3">
        <w:rPr>
          <w:rFonts w:asciiTheme="minorHAnsi" w:hAnsiTheme="minorHAnsi" w:cstheme="minorHAnsi"/>
          <w:color w:val="auto"/>
        </w:rPr>
        <w:t>student</w:t>
      </w:r>
      <w:r w:rsidRPr="00021B96">
        <w:rPr>
          <w:rFonts w:asciiTheme="minorHAnsi" w:hAnsiTheme="minorHAnsi" w:cstheme="minorHAnsi"/>
          <w:color w:val="auto"/>
        </w:rPr>
        <w:t xml:space="preserve">’s ability to attend the rotation.  </w:t>
      </w:r>
    </w:p>
    <w:p w14:paraId="47917D6D" w14:textId="77777777" w:rsidR="007B66D7" w:rsidRPr="00021B96" w:rsidRDefault="007B66D7" w:rsidP="007B66D7">
      <w:pPr>
        <w:pStyle w:val="Body"/>
        <w:rPr>
          <w:rFonts w:asciiTheme="minorHAnsi" w:hAnsiTheme="minorHAnsi" w:cstheme="minorHAnsi"/>
          <w:color w:val="auto"/>
        </w:rPr>
      </w:pPr>
    </w:p>
    <w:p w14:paraId="3385A3C0" w14:textId="77777777" w:rsidR="007B66D7" w:rsidRPr="00021B96" w:rsidRDefault="007B66D7" w:rsidP="007B66D7">
      <w:pPr>
        <w:pStyle w:val="Body"/>
        <w:rPr>
          <w:rFonts w:asciiTheme="minorHAnsi" w:hAnsiTheme="minorHAnsi" w:cstheme="minorHAnsi"/>
          <w:color w:val="auto"/>
        </w:rPr>
      </w:pPr>
      <w:r w:rsidRPr="00021B96">
        <w:rPr>
          <w:rFonts w:asciiTheme="minorHAnsi" w:hAnsiTheme="minorHAnsi" w:cstheme="minorHAnsi"/>
          <w:color w:val="auto"/>
        </w:rPr>
        <w:t>Failure to report to supervised practice rotations and/or arriving late or leaving early without approval of the preceptor is unacceptable professional behavior and will result in disciplinary action. It is considered a significant and serious infraction. Arriving late for three days during a rotation is counted as a</w:t>
      </w:r>
      <w:r w:rsidR="001545E8">
        <w:rPr>
          <w:rFonts w:asciiTheme="minorHAnsi" w:hAnsiTheme="minorHAnsi" w:cstheme="minorHAnsi"/>
          <w:color w:val="auto"/>
        </w:rPr>
        <w:t>n unexcused absence</w:t>
      </w:r>
      <w:r w:rsidRPr="00021B96">
        <w:rPr>
          <w:rFonts w:asciiTheme="minorHAnsi" w:hAnsiTheme="minorHAnsi" w:cstheme="minorHAnsi"/>
          <w:color w:val="auto"/>
        </w:rPr>
        <w:t xml:space="preserve">. Timely attendance at all rotations and Monday seminar is a condition of successfully completing rotations.  </w:t>
      </w:r>
    </w:p>
    <w:p w14:paraId="28E7DED5" w14:textId="77777777" w:rsidR="007B66D7" w:rsidRPr="00D2073D" w:rsidRDefault="007B66D7" w:rsidP="007B66D7">
      <w:pPr>
        <w:pStyle w:val="Body"/>
        <w:rPr>
          <w:rFonts w:asciiTheme="minorHAnsi" w:hAnsiTheme="minorHAnsi" w:cstheme="minorHAnsi"/>
          <w:b/>
          <w:color w:val="auto"/>
        </w:rPr>
      </w:pPr>
    </w:p>
    <w:p w14:paraId="625C624D" w14:textId="77777777" w:rsidR="000149A1" w:rsidRPr="00D2073D" w:rsidRDefault="006B4E8B" w:rsidP="007B66D7">
      <w:pPr>
        <w:pStyle w:val="Body"/>
        <w:rPr>
          <w:rFonts w:asciiTheme="minorHAnsi" w:hAnsiTheme="minorHAnsi"/>
          <w:color w:val="auto"/>
          <w:u w:val="single"/>
        </w:rPr>
      </w:pPr>
      <w:r>
        <w:rPr>
          <w:rFonts w:asciiTheme="minorHAnsi" w:hAnsiTheme="minorHAnsi"/>
          <w:color w:val="auto"/>
          <w:u w:val="single"/>
        </w:rPr>
        <w:t>Holiday</w:t>
      </w:r>
      <w:r w:rsidR="00D2073D">
        <w:rPr>
          <w:rFonts w:asciiTheme="minorHAnsi" w:hAnsiTheme="minorHAnsi"/>
          <w:color w:val="auto"/>
          <w:u w:val="single"/>
        </w:rPr>
        <w:t xml:space="preserve"> and Vacation</w:t>
      </w:r>
      <w:r>
        <w:rPr>
          <w:rFonts w:asciiTheme="minorHAnsi" w:hAnsiTheme="minorHAnsi"/>
          <w:color w:val="auto"/>
          <w:u w:val="single"/>
        </w:rPr>
        <w:t xml:space="preserve"> Leave</w:t>
      </w:r>
    </w:p>
    <w:p w14:paraId="0D340469" w14:textId="200FD7EB" w:rsidR="00D32182" w:rsidRDefault="00D2073D" w:rsidP="008F1564">
      <w:pPr>
        <w:pStyle w:val="NoSpacing"/>
        <w:rPr>
          <w:rFonts w:asciiTheme="minorHAnsi" w:hAnsiTheme="minorHAnsi"/>
          <w:sz w:val="22"/>
          <w:szCs w:val="22"/>
        </w:rPr>
      </w:pPr>
      <w:r>
        <w:rPr>
          <w:rFonts w:asciiTheme="minorHAnsi" w:hAnsiTheme="minorHAnsi" w:cstheme="minorHAnsi"/>
          <w:sz w:val="22"/>
          <w:szCs w:val="22"/>
        </w:rPr>
        <w:t xml:space="preserve">The </w:t>
      </w:r>
      <w:r w:rsidR="006A75E3">
        <w:rPr>
          <w:rFonts w:asciiTheme="minorHAnsi" w:hAnsiTheme="minorHAnsi" w:cstheme="minorHAnsi"/>
          <w:sz w:val="22"/>
          <w:szCs w:val="22"/>
        </w:rPr>
        <w:t>coordinated</w:t>
      </w:r>
      <w:r>
        <w:rPr>
          <w:rFonts w:asciiTheme="minorHAnsi" w:hAnsiTheme="minorHAnsi" w:cstheme="minorHAnsi"/>
          <w:sz w:val="22"/>
          <w:szCs w:val="22"/>
        </w:rPr>
        <w:t xml:space="preserve"> program includes scheduled </w:t>
      </w:r>
      <w:r w:rsidR="006B4E8B">
        <w:rPr>
          <w:rFonts w:asciiTheme="minorHAnsi" w:hAnsiTheme="minorHAnsi" w:cstheme="minorHAnsi"/>
          <w:sz w:val="22"/>
          <w:szCs w:val="22"/>
        </w:rPr>
        <w:t xml:space="preserve">holiday and </w:t>
      </w:r>
      <w:r>
        <w:rPr>
          <w:rFonts w:asciiTheme="minorHAnsi" w:hAnsiTheme="minorHAnsi" w:cstheme="minorHAnsi"/>
          <w:sz w:val="22"/>
          <w:szCs w:val="22"/>
        </w:rPr>
        <w:t xml:space="preserve">vacation </w:t>
      </w:r>
      <w:r w:rsidR="006B4E8B">
        <w:rPr>
          <w:rFonts w:asciiTheme="minorHAnsi" w:hAnsiTheme="minorHAnsi" w:cstheme="minorHAnsi"/>
          <w:sz w:val="22"/>
          <w:szCs w:val="22"/>
        </w:rPr>
        <w:t>leave</w:t>
      </w:r>
      <w:r w:rsidR="006A75E3">
        <w:rPr>
          <w:rFonts w:asciiTheme="minorHAnsi" w:hAnsiTheme="minorHAnsi" w:cstheme="minorHAnsi"/>
          <w:sz w:val="22"/>
          <w:szCs w:val="22"/>
        </w:rPr>
        <w:t>. Students</w:t>
      </w:r>
      <w:r>
        <w:rPr>
          <w:rFonts w:asciiTheme="minorHAnsi" w:hAnsiTheme="minorHAnsi" w:cstheme="minorHAnsi"/>
          <w:sz w:val="22"/>
          <w:szCs w:val="22"/>
        </w:rPr>
        <w:t xml:space="preserve"> </w:t>
      </w:r>
      <w:r w:rsidRPr="00141A05">
        <w:rPr>
          <w:rFonts w:asciiTheme="minorHAnsi" w:hAnsiTheme="minorHAnsi"/>
          <w:sz w:val="22"/>
          <w:szCs w:val="22"/>
        </w:rPr>
        <w:t>are expected to wor</w:t>
      </w:r>
      <w:r w:rsidR="006B4E8B">
        <w:rPr>
          <w:rFonts w:asciiTheme="minorHAnsi" w:hAnsiTheme="minorHAnsi"/>
          <w:sz w:val="22"/>
          <w:szCs w:val="22"/>
        </w:rPr>
        <w:t xml:space="preserve">k holidays </w:t>
      </w:r>
      <w:r w:rsidR="008F1564">
        <w:rPr>
          <w:rFonts w:asciiTheme="minorHAnsi" w:hAnsiTheme="minorHAnsi"/>
          <w:sz w:val="22"/>
          <w:szCs w:val="22"/>
        </w:rPr>
        <w:t xml:space="preserve">and occasional evenings </w:t>
      </w:r>
      <w:r w:rsidR="006B4E8B">
        <w:rPr>
          <w:rFonts w:asciiTheme="minorHAnsi" w:hAnsiTheme="minorHAnsi"/>
          <w:sz w:val="22"/>
          <w:szCs w:val="22"/>
        </w:rPr>
        <w:t>if a rotation assignment or experience requires it</w:t>
      </w:r>
      <w:r w:rsidRPr="00141A05">
        <w:rPr>
          <w:rFonts w:asciiTheme="minorHAnsi" w:hAnsiTheme="minorHAnsi"/>
          <w:sz w:val="22"/>
          <w:szCs w:val="22"/>
        </w:rPr>
        <w:t>.</w:t>
      </w:r>
      <w:r w:rsidR="006B4E8B">
        <w:rPr>
          <w:rFonts w:asciiTheme="minorHAnsi" w:hAnsiTheme="minorHAnsi"/>
          <w:sz w:val="22"/>
          <w:szCs w:val="22"/>
        </w:rPr>
        <w:t xml:space="preserve"> </w:t>
      </w:r>
      <w:r w:rsidR="00D32182" w:rsidRPr="00141A05">
        <w:rPr>
          <w:rFonts w:asciiTheme="minorHAnsi" w:hAnsiTheme="minorHAnsi"/>
          <w:sz w:val="22"/>
          <w:szCs w:val="22"/>
        </w:rPr>
        <w:t xml:space="preserve">Each </w:t>
      </w:r>
      <w:r w:rsidR="006A75E3">
        <w:rPr>
          <w:rFonts w:asciiTheme="minorHAnsi" w:hAnsiTheme="minorHAnsi" w:cstheme="minorHAnsi"/>
        </w:rPr>
        <w:t>student</w:t>
      </w:r>
      <w:r w:rsidR="00D32182" w:rsidRPr="00141A05">
        <w:rPr>
          <w:rFonts w:asciiTheme="minorHAnsi" w:hAnsiTheme="minorHAnsi"/>
          <w:sz w:val="22"/>
          <w:szCs w:val="22"/>
        </w:rPr>
        <w:t xml:space="preserve"> receives </w:t>
      </w:r>
      <w:r w:rsidR="00AF32D7">
        <w:rPr>
          <w:rFonts w:asciiTheme="minorHAnsi" w:hAnsiTheme="minorHAnsi"/>
          <w:sz w:val="22"/>
          <w:szCs w:val="22"/>
        </w:rPr>
        <w:t>four</w:t>
      </w:r>
      <w:r w:rsidR="00D32182" w:rsidRPr="00141A05">
        <w:rPr>
          <w:rFonts w:asciiTheme="minorHAnsi" w:hAnsiTheme="minorHAnsi"/>
          <w:sz w:val="22"/>
          <w:szCs w:val="22"/>
        </w:rPr>
        <w:t xml:space="preserve"> weeks of vacation during the </w:t>
      </w:r>
      <w:r w:rsidR="001545E8" w:rsidRPr="00141A05">
        <w:rPr>
          <w:rFonts w:asciiTheme="minorHAnsi" w:hAnsiTheme="minorHAnsi"/>
          <w:sz w:val="22"/>
          <w:szCs w:val="22"/>
        </w:rPr>
        <w:t>program</w:t>
      </w:r>
      <w:r w:rsidR="001545E8">
        <w:rPr>
          <w:rFonts w:asciiTheme="minorHAnsi" w:hAnsiTheme="minorHAnsi"/>
          <w:sz w:val="22"/>
          <w:szCs w:val="22"/>
        </w:rPr>
        <w:t>, which</w:t>
      </w:r>
      <w:r w:rsidR="00AF1572">
        <w:rPr>
          <w:rFonts w:asciiTheme="minorHAnsi" w:hAnsiTheme="minorHAnsi"/>
          <w:sz w:val="22"/>
          <w:szCs w:val="22"/>
        </w:rPr>
        <w:t xml:space="preserve"> includes </w:t>
      </w:r>
      <w:r w:rsidR="00AF32D7">
        <w:rPr>
          <w:rFonts w:asciiTheme="minorHAnsi" w:hAnsiTheme="minorHAnsi"/>
          <w:sz w:val="22"/>
          <w:szCs w:val="22"/>
        </w:rPr>
        <w:t>two</w:t>
      </w:r>
      <w:r w:rsidR="00AF1572">
        <w:rPr>
          <w:rFonts w:asciiTheme="minorHAnsi" w:hAnsiTheme="minorHAnsi"/>
          <w:sz w:val="22"/>
          <w:szCs w:val="22"/>
        </w:rPr>
        <w:t xml:space="preserve"> week</w:t>
      </w:r>
      <w:r w:rsidR="00AF32D7">
        <w:rPr>
          <w:rFonts w:asciiTheme="minorHAnsi" w:hAnsiTheme="minorHAnsi"/>
          <w:sz w:val="22"/>
          <w:szCs w:val="22"/>
        </w:rPr>
        <w:t>s</w:t>
      </w:r>
      <w:r w:rsidR="00AF1572">
        <w:rPr>
          <w:rFonts w:asciiTheme="minorHAnsi" w:hAnsiTheme="minorHAnsi"/>
          <w:sz w:val="22"/>
          <w:szCs w:val="22"/>
        </w:rPr>
        <w:t xml:space="preserve"> in late December</w:t>
      </w:r>
      <w:r w:rsidR="00AF32D7">
        <w:rPr>
          <w:rFonts w:asciiTheme="minorHAnsi" w:hAnsiTheme="minorHAnsi"/>
          <w:sz w:val="22"/>
          <w:szCs w:val="22"/>
        </w:rPr>
        <w:t xml:space="preserve"> and early January</w:t>
      </w:r>
      <w:r w:rsidR="00D32182" w:rsidRPr="00141A05">
        <w:rPr>
          <w:rFonts w:asciiTheme="minorHAnsi" w:hAnsiTheme="minorHAnsi"/>
          <w:sz w:val="22"/>
          <w:szCs w:val="22"/>
        </w:rPr>
        <w:t xml:space="preserve">. The exact </w:t>
      </w:r>
      <w:r w:rsidR="00AF32D7">
        <w:rPr>
          <w:rFonts w:asciiTheme="minorHAnsi" w:hAnsiTheme="minorHAnsi"/>
          <w:sz w:val="22"/>
          <w:szCs w:val="22"/>
        </w:rPr>
        <w:t>four</w:t>
      </w:r>
      <w:r w:rsidR="00D32182" w:rsidRPr="00141A05">
        <w:rPr>
          <w:rFonts w:asciiTheme="minorHAnsi" w:hAnsiTheme="minorHAnsi"/>
          <w:sz w:val="22"/>
          <w:szCs w:val="22"/>
        </w:rPr>
        <w:t xml:space="preserve"> weeks are determined by the rotation schedule, which varies across </w:t>
      </w:r>
      <w:r w:rsidR="00ED2892">
        <w:rPr>
          <w:rFonts w:asciiTheme="minorHAnsi" w:hAnsiTheme="minorHAnsi"/>
          <w:sz w:val="22"/>
          <w:szCs w:val="22"/>
        </w:rPr>
        <w:t>student</w:t>
      </w:r>
      <w:r w:rsidR="00AF1572">
        <w:rPr>
          <w:rFonts w:asciiTheme="minorHAnsi" w:hAnsiTheme="minorHAnsi"/>
          <w:sz w:val="22"/>
          <w:szCs w:val="22"/>
        </w:rPr>
        <w:t xml:space="preserve">s. </w:t>
      </w:r>
      <w:r w:rsidR="00D32182" w:rsidRPr="00141A05">
        <w:rPr>
          <w:rFonts w:asciiTheme="minorHAnsi" w:hAnsiTheme="minorHAnsi"/>
          <w:sz w:val="22"/>
          <w:szCs w:val="22"/>
        </w:rPr>
        <w:lastRenderedPageBreak/>
        <w:t xml:space="preserve">Individual requests cannot be honored. No other vacation time is included, nor </w:t>
      </w:r>
      <w:r w:rsidR="008F1564">
        <w:rPr>
          <w:rFonts w:asciiTheme="minorHAnsi" w:hAnsiTheme="minorHAnsi"/>
          <w:sz w:val="22"/>
          <w:szCs w:val="22"/>
        </w:rPr>
        <w:t xml:space="preserve">allowed, during the </w:t>
      </w:r>
      <w:r w:rsidR="00ED2892">
        <w:rPr>
          <w:rFonts w:asciiTheme="minorHAnsi" w:hAnsiTheme="minorHAnsi"/>
          <w:sz w:val="22"/>
          <w:szCs w:val="22"/>
        </w:rPr>
        <w:t>supervised practice year</w:t>
      </w:r>
      <w:r w:rsidR="008F1564">
        <w:rPr>
          <w:rFonts w:asciiTheme="minorHAnsi" w:hAnsiTheme="minorHAnsi"/>
          <w:sz w:val="22"/>
          <w:szCs w:val="22"/>
        </w:rPr>
        <w:t>.</w:t>
      </w:r>
    </w:p>
    <w:p w14:paraId="1F99DADB" w14:textId="77777777" w:rsidR="00D32182" w:rsidRDefault="00D32182" w:rsidP="007B66D7">
      <w:pPr>
        <w:pStyle w:val="NoSpacing"/>
        <w:rPr>
          <w:rFonts w:asciiTheme="minorHAnsi" w:hAnsiTheme="minorHAnsi"/>
          <w:sz w:val="22"/>
          <w:szCs w:val="22"/>
        </w:rPr>
      </w:pPr>
    </w:p>
    <w:p w14:paraId="6C6DCB90" w14:textId="77777777" w:rsidR="006B4E8B" w:rsidRDefault="006B4E8B" w:rsidP="007B66D7">
      <w:pPr>
        <w:pStyle w:val="NoSpacing"/>
        <w:rPr>
          <w:rFonts w:asciiTheme="minorHAnsi" w:hAnsiTheme="minorHAnsi"/>
          <w:sz w:val="22"/>
          <w:szCs w:val="22"/>
          <w:u w:val="single"/>
        </w:rPr>
      </w:pPr>
      <w:r>
        <w:rPr>
          <w:rFonts w:asciiTheme="minorHAnsi" w:hAnsiTheme="minorHAnsi"/>
          <w:sz w:val="22"/>
          <w:szCs w:val="22"/>
          <w:u w:val="single"/>
        </w:rPr>
        <w:t>Sick Leave</w:t>
      </w:r>
    </w:p>
    <w:p w14:paraId="4B274281" w14:textId="07403409" w:rsidR="006B4E8B" w:rsidRPr="006B4E8B" w:rsidRDefault="006A75E3" w:rsidP="007B66D7">
      <w:pPr>
        <w:pStyle w:val="NoSpacing"/>
        <w:rPr>
          <w:rFonts w:asciiTheme="minorHAnsi" w:hAnsiTheme="minorHAnsi" w:cstheme="minorHAnsi"/>
          <w:sz w:val="22"/>
          <w:szCs w:val="22"/>
        </w:rPr>
      </w:pPr>
      <w:r>
        <w:rPr>
          <w:rFonts w:asciiTheme="minorHAnsi" w:hAnsiTheme="minorHAnsi" w:cstheme="minorHAnsi"/>
          <w:sz w:val="22"/>
          <w:szCs w:val="22"/>
        </w:rPr>
        <w:t>Students ar</w:t>
      </w:r>
      <w:r w:rsidR="00AF1572">
        <w:rPr>
          <w:rFonts w:asciiTheme="minorHAnsi" w:hAnsiTheme="minorHAnsi" w:cstheme="minorHAnsi"/>
          <w:sz w:val="22"/>
          <w:szCs w:val="22"/>
        </w:rPr>
        <w:t>e allowed a total of 2 days</w:t>
      </w:r>
      <w:r w:rsidR="00091DBA">
        <w:rPr>
          <w:rFonts w:asciiTheme="minorHAnsi" w:hAnsiTheme="minorHAnsi" w:cstheme="minorHAnsi"/>
          <w:sz w:val="22"/>
          <w:szCs w:val="22"/>
        </w:rPr>
        <w:t xml:space="preserve"> of sick leave</w:t>
      </w:r>
      <w:r w:rsidR="00D117AA">
        <w:rPr>
          <w:rFonts w:asciiTheme="minorHAnsi" w:hAnsiTheme="minorHAnsi" w:cstheme="minorHAnsi"/>
          <w:sz w:val="22"/>
          <w:szCs w:val="22"/>
        </w:rPr>
        <w:t xml:space="preserve"> during the program</w:t>
      </w:r>
      <w:r w:rsidR="00091DBA">
        <w:rPr>
          <w:rFonts w:asciiTheme="minorHAnsi" w:hAnsiTheme="minorHAnsi" w:cstheme="minorHAnsi"/>
          <w:sz w:val="22"/>
          <w:szCs w:val="22"/>
        </w:rPr>
        <w:t>.</w:t>
      </w:r>
      <w:r w:rsidRPr="006A75E3">
        <w:rPr>
          <w:rFonts w:asciiTheme="minorHAnsi" w:hAnsiTheme="minorHAnsi" w:cstheme="minorHAnsi"/>
          <w:sz w:val="22"/>
          <w:szCs w:val="22"/>
        </w:rPr>
        <w:t xml:space="preserve"> </w:t>
      </w:r>
      <w:r>
        <w:rPr>
          <w:rFonts w:asciiTheme="minorHAnsi" w:hAnsiTheme="minorHAnsi" w:cstheme="minorHAnsi"/>
          <w:sz w:val="22"/>
          <w:szCs w:val="22"/>
        </w:rPr>
        <w:t xml:space="preserve">Students </w:t>
      </w:r>
      <w:r w:rsidR="00D117AA">
        <w:rPr>
          <w:rFonts w:asciiTheme="minorHAnsi" w:hAnsiTheme="minorHAnsi" w:cstheme="minorHAnsi"/>
          <w:sz w:val="22"/>
          <w:szCs w:val="22"/>
        </w:rPr>
        <w:t xml:space="preserve">must contact the program director and preceptor when taking sick leave. </w:t>
      </w:r>
      <w:r>
        <w:rPr>
          <w:rFonts w:asciiTheme="minorHAnsi" w:hAnsiTheme="minorHAnsi" w:cstheme="minorHAnsi"/>
          <w:sz w:val="22"/>
          <w:szCs w:val="22"/>
        </w:rPr>
        <w:t>Students</w:t>
      </w:r>
      <w:r w:rsidR="00D117AA">
        <w:rPr>
          <w:rFonts w:asciiTheme="minorHAnsi" w:hAnsiTheme="minorHAnsi" w:cstheme="minorHAnsi"/>
          <w:sz w:val="22"/>
          <w:szCs w:val="22"/>
        </w:rPr>
        <w:t xml:space="preserve"> will be required to make up hours missed when the program director, clinical instructor, and/or preceptor deem it necessary to complete the objectives of the rotation. </w:t>
      </w:r>
      <w:r w:rsidR="00091DBA">
        <w:rPr>
          <w:rFonts w:asciiTheme="minorHAnsi" w:hAnsiTheme="minorHAnsi" w:cstheme="minorHAnsi"/>
          <w:sz w:val="22"/>
          <w:szCs w:val="22"/>
        </w:rPr>
        <w:t xml:space="preserve">Time missed </w:t>
      </w:r>
      <w:r w:rsidR="00D117AA">
        <w:rPr>
          <w:rFonts w:asciiTheme="minorHAnsi" w:hAnsiTheme="minorHAnsi" w:cstheme="minorHAnsi"/>
          <w:sz w:val="22"/>
          <w:szCs w:val="22"/>
        </w:rPr>
        <w:t xml:space="preserve">due to illness </w:t>
      </w:r>
      <w:r w:rsidR="00091DBA">
        <w:rPr>
          <w:rFonts w:asciiTheme="minorHAnsi" w:hAnsiTheme="minorHAnsi" w:cstheme="minorHAnsi"/>
          <w:sz w:val="22"/>
          <w:szCs w:val="22"/>
        </w:rPr>
        <w:t xml:space="preserve">in excess of </w:t>
      </w:r>
      <w:r w:rsidR="00AF1572">
        <w:rPr>
          <w:rFonts w:asciiTheme="minorHAnsi" w:hAnsiTheme="minorHAnsi" w:cstheme="minorHAnsi"/>
          <w:sz w:val="22"/>
          <w:szCs w:val="22"/>
        </w:rPr>
        <w:t>2 days</w:t>
      </w:r>
      <w:r w:rsidR="00091DBA">
        <w:rPr>
          <w:rFonts w:asciiTheme="minorHAnsi" w:hAnsiTheme="minorHAnsi" w:cstheme="minorHAnsi"/>
          <w:sz w:val="22"/>
          <w:szCs w:val="22"/>
        </w:rPr>
        <w:t xml:space="preserve"> must be made up. </w:t>
      </w:r>
      <w:r w:rsidR="00D117AA">
        <w:rPr>
          <w:rFonts w:asciiTheme="minorHAnsi" w:hAnsiTheme="minorHAnsi" w:cstheme="minorHAnsi"/>
          <w:sz w:val="22"/>
          <w:szCs w:val="22"/>
        </w:rPr>
        <w:t xml:space="preserve">It is the responsibility of the </w:t>
      </w:r>
      <w:r>
        <w:rPr>
          <w:rFonts w:asciiTheme="minorHAnsi" w:hAnsiTheme="minorHAnsi" w:cstheme="minorHAnsi"/>
          <w:sz w:val="22"/>
          <w:szCs w:val="22"/>
        </w:rPr>
        <w:t>students</w:t>
      </w:r>
      <w:r w:rsidR="00D117AA">
        <w:rPr>
          <w:rFonts w:asciiTheme="minorHAnsi" w:hAnsiTheme="minorHAnsi" w:cstheme="minorHAnsi"/>
          <w:sz w:val="22"/>
          <w:szCs w:val="22"/>
        </w:rPr>
        <w:t xml:space="preserve"> to coordinate with the rotation preceptor and program director </w:t>
      </w:r>
      <w:r w:rsidR="00CC76E8">
        <w:rPr>
          <w:rFonts w:asciiTheme="minorHAnsi" w:hAnsiTheme="minorHAnsi" w:cstheme="minorHAnsi"/>
          <w:sz w:val="22"/>
          <w:szCs w:val="22"/>
        </w:rPr>
        <w:t xml:space="preserve">to </w:t>
      </w:r>
      <w:r w:rsidR="00D117AA">
        <w:rPr>
          <w:rFonts w:asciiTheme="minorHAnsi" w:hAnsiTheme="minorHAnsi" w:cstheme="minorHAnsi"/>
          <w:sz w:val="22"/>
          <w:szCs w:val="22"/>
        </w:rPr>
        <w:t>arrange and complete any missed time.</w:t>
      </w:r>
    </w:p>
    <w:p w14:paraId="3C2F3DFC" w14:textId="27E25C3A" w:rsidR="00AF1572" w:rsidRDefault="006A75E3" w:rsidP="00AF1572">
      <w:pPr>
        <w:pStyle w:val="Body"/>
        <w:rPr>
          <w:rFonts w:asciiTheme="minorHAnsi" w:hAnsiTheme="minorHAnsi" w:cstheme="minorHAnsi"/>
          <w:color w:val="auto"/>
          <w:u w:val="single"/>
        </w:rPr>
      </w:pPr>
      <w:r>
        <w:rPr>
          <w:rFonts w:asciiTheme="minorHAnsi" w:hAnsiTheme="minorHAnsi" w:cstheme="minorHAnsi"/>
          <w:color w:val="auto"/>
          <w:u w:val="single"/>
        </w:rPr>
        <w:t xml:space="preserve"> </w:t>
      </w:r>
    </w:p>
    <w:p w14:paraId="7B69AE55" w14:textId="77777777" w:rsidR="002A2AD7" w:rsidRDefault="002A2AD7" w:rsidP="00AF1572">
      <w:pPr>
        <w:pStyle w:val="Body"/>
        <w:rPr>
          <w:rFonts w:asciiTheme="minorHAnsi" w:hAnsiTheme="minorHAnsi" w:cstheme="minorHAnsi"/>
          <w:color w:val="auto"/>
          <w:u w:val="single"/>
        </w:rPr>
      </w:pPr>
    </w:p>
    <w:p w14:paraId="7FEAA0C6" w14:textId="77777777" w:rsidR="00AF1572" w:rsidRPr="00021B96" w:rsidRDefault="00AF1572" w:rsidP="00AF1572">
      <w:pPr>
        <w:pStyle w:val="Body"/>
        <w:rPr>
          <w:rFonts w:asciiTheme="minorHAnsi" w:hAnsiTheme="minorHAnsi" w:cstheme="minorHAnsi"/>
          <w:color w:val="auto"/>
          <w:u w:val="single"/>
        </w:rPr>
      </w:pPr>
      <w:r w:rsidRPr="00021B96">
        <w:rPr>
          <w:rFonts w:asciiTheme="minorHAnsi" w:hAnsiTheme="minorHAnsi" w:cstheme="minorHAnsi"/>
          <w:color w:val="auto"/>
          <w:u w:val="single"/>
        </w:rPr>
        <w:t>Leave of Absence</w:t>
      </w:r>
    </w:p>
    <w:p w14:paraId="6726C250" w14:textId="3F4343CD" w:rsidR="00AF1572" w:rsidRPr="00021B96" w:rsidRDefault="00411E5D" w:rsidP="00AF1572">
      <w:pPr>
        <w:pStyle w:val="Body"/>
        <w:rPr>
          <w:rFonts w:asciiTheme="minorHAnsi" w:hAnsiTheme="minorHAnsi"/>
          <w:color w:val="auto"/>
        </w:rPr>
      </w:pPr>
      <w:r>
        <w:rPr>
          <w:rFonts w:asciiTheme="minorHAnsi" w:hAnsiTheme="minorHAnsi"/>
          <w:color w:val="auto"/>
        </w:rPr>
        <w:t xml:space="preserve">If </w:t>
      </w:r>
      <w:r w:rsidR="006A75E3">
        <w:rPr>
          <w:rFonts w:asciiTheme="minorHAnsi" w:hAnsiTheme="minorHAnsi"/>
          <w:color w:val="auto"/>
        </w:rPr>
        <w:t xml:space="preserve">a </w:t>
      </w:r>
      <w:r w:rsidR="00C16E18">
        <w:rPr>
          <w:rFonts w:asciiTheme="minorHAnsi" w:hAnsiTheme="minorHAnsi" w:cstheme="minorHAnsi"/>
        </w:rPr>
        <w:t>student’s</w:t>
      </w:r>
      <w:r>
        <w:rPr>
          <w:rFonts w:asciiTheme="minorHAnsi" w:hAnsiTheme="minorHAnsi"/>
          <w:color w:val="auto"/>
        </w:rPr>
        <w:t xml:space="preserve"> needs to take a leave of absence of longer than two weeks from participation in the program </w:t>
      </w:r>
      <w:r w:rsidR="00AF1572" w:rsidRPr="00021B96">
        <w:rPr>
          <w:rFonts w:asciiTheme="minorHAnsi" w:hAnsiTheme="minorHAnsi"/>
          <w:color w:val="auto"/>
        </w:rPr>
        <w:t>for medical or personal reasons</w:t>
      </w:r>
      <w:r>
        <w:rPr>
          <w:rFonts w:asciiTheme="minorHAnsi" w:hAnsiTheme="minorHAnsi"/>
          <w:color w:val="auto"/>
        </w:rPr>
        <w:t>, a leave of absence request</w:t>
      </w:r>
      <w:r w:rsidR="00AF1572" w:rsidRPr="00021B96">
        <w:rPr>
          <w:rFonts w:asciiTheme="minorHAnsi" w:hAnsiTheme="minorHAnsi"/>
          <w:color w:val="auto"/>
        </w:rPr>
        <w:t xml:space="preserve"> must be submitted in writing to the program director for approval. The request must include the reason for the leave of absence, </w:t>
      </w:r>
      <w:r w:rsidR="00AF1572">
        <w:rPr>
          <w:rFonts w:asciiTheme="minorHAnsi" w:hAnsiTheme="minorHAnsi"/>
          <w:color w:val="auto"/>
        </w:rPr>
        <w:t xml:space="preserve">any </w:t>
      </w:r>
      <w:r w:rsidR="00AF1572" w:rsidRPr="00021B96">
        <w:rPr>
          <w:rFonts w:asciiTheme="minorHAnsi" w:hAnsiTheme="minorHAnsi"/>
          <w:color w:val="auto"/>
        </w:rPr>
        <w:t>relevant documentation (e.g.., physician note), estimated time frame for the leave, and expected date of return to the program. Following an approved leave of absence, a</w:t>
      </w:r>
      <w:r w:rsidR="00ED2892">
        <w:rPr>
          <w:rFonts w:asciiTheme="minorHAnsi" w:hAnsiTheme="minorHAnsi"/>
          <w:color w:val="auto"/>
        </w:rPr>
        <w:t xml:space="preserve"> student</w:t>
      </w:r>
      <w:r w:rsidR="00AF1572" w:rsidRPr="00021B96">
        <w:rPr>
          <w:rFonts w:asciiTheme="minorHAnsi" w:hAnsiTheme="minorHAnsi"/>
          <w:color w:val="auto"/>
        </w:rPr>
        <w:t xml:space="preserve"> will only be readmitted to the program if it is logistically possible and if the </w:t>
      </w:r>
      <w:r w:rsidR="006A75E3">
        <w:rPr>
          <w:rFonts w:asciiTheme="minorHAnsi" w:hAnsiTheme="minorHAnsi" w:cstheme="minorHAnsi"/>
        </w:rPr>
        <w:t>students</w:t>
      </w:r>
      <w:r w:rsidR="00AF1572" w:rsidRPr="00021B96">
        <w:rPr>
          <w:rFonts w:asciiTheme="minorHAnsi" w:hAnsiTheme="minorHAnsi"/>
          <w:color w:val="auto"/>
        </w:rPr>
        <w:t xml:space="preserve"> took their leave of absence while in good standing with the program. All competencies of the program must be met to receive a verification statement. </w:t>
      </w:r>
    </w:p>
    <w:p w14:paraId="54F976F7" w14:textId="77777777" w:rsidR="00AF1572" w:rsidRPr="00021B96" w:rsidRDefault="00AF1572" w:rsidP="00AF1572">
      <w:pPr>
        <w:pStyle w:val="Body"/>
        <w:rPr>
          <w:rFonts w:asciiTheme="minorHAnsi" w:hAnsiTheme="minorHAnsi"/>
          <w:color w:val="auto"/>
        </w:rPr>
      </w:pPr>
    </w:p>
    <w:p w14:paraId="0155BDE5" w14:textId="77777777" w:rsidR="007B66D7" w:rsidRPr="00021B96" w:rsidRDefault="007B66D7" w:rsidP="007B66D7">
      <w:pPr>
        <w:rPr>
          <w:rFonts w:asciiTheme="minorHAnsi" w:hAnsiTheme="minorHAnsi"/>
          <w:b/>
          <w:sz w:val="22"/>
          <w:szCs w:val="22"/>
        </w:rPr>
      </w:pPr>
      <w:r w:rsidRPr="00021B96">
        <w:rPr>
          <w:rFonts w:asciiTheme="minorHAnsi" w:hAnsiTheme="minorHAnsi"/>
          <w:b/>
          <w:sz w:val="22"/>
          <w:szCs w:val="22"/>
        </w:rPr>
        <w:t>Elective Rotations</w:t>
      </w:r>
    </w:p>
    <w:p w14:paraId="54146F1E" w14:textId="4794D0CB" w:rsidR="007B66D7" w:rsidRPr="00021B96" w:rsidRDefault="006A75E3" w:rsidP="007B66D7">
      <w:pPr>
        <w:rPr>
          <w:rFonts w:asciiTheme="minorHAnsi" w:hAnsiTheme="minorHAnsi"/>
          <w:sz w:val="22"/>
          <w:szCs w:val="22"/>
        </w:rPr>
      </w:pPr>
      <w:r>
        <w:rPr>
          <w:rFonts w:asciiTheme="minorHAnsi" w:hAnsiTheme="minorHAnsi" w:cstheme="minorHAnsi"/>
          <w:sz w:val="22"/>
          <w:szCs w:val="22"/>
        </w:rPr>
        <w:t>Students</w:t>
      </w:r>
      <w:r w:rsidRPr="00021B96">
        <w:rPr>
          <w:rFonts w:asciiTheme="minorHAnsi" w:hAnsiTheme="minorHAnsi"/>
          <w:sz w:val="22"/>
          <w:szCs w:val="22"/>
        </w:rPr>
        <w:t xml:space="preserve"> </w:t>
      </w:r>
      <w:r w:rsidR="007B66D7" w:rsidRPr="00021B96">
        <w:rPr>
          <w:rFonts w:asciiTheme="minorHAnsi" w:hAnsiTheme="minorHAnsi"/>
          <w:sz w:val="22"/>
          <w:szCs w:val="22"/>
        </w:rPr>
        <w:t>pursue two weeks of an elective rotatio</w:t>
      </w:r>
      <w:r>
        <w:rPr>
          <w:rFonts w:asciiTheme="minorHAnsi" w:hAnsiTheme="minorHAnsi"/>
          <w:sz w:val="22"/>
          <w:szCs w:val="22"/>
        </w:rPr>
        <w:t>n</w:t>
      </w:r>
      <w:r w:rsidR="007B66D7" w:rsidRPr="00021B96">
        <w:rPr>
          <w:rFonts w:asciiTheme="minorHAnsi" w:hAnsiTheme="minorHAnsi"/>
          <w:sz w:val="22"/>
          <w:szCs w:val="22"/>
        </w:rPr>
        <w:t xml:space="preserve">. Elective rotations provide </w:t>
      </w:r>
      <w:r>
        <w:rPr>
          <w:rFonts w:asciiTheme="minorHAnsi" w:hAnsiTheme="minorHAnsi" w:cstheme="minorHAnsi"/>
          <w:sz w:val="22"/>
          <w:szCs w:val="22"/>
        </w:rPr>
        <w:t>students</w:t>
      </w:r>
      <w:r w:rsidR="007B66D7" w:rsidRPr="00021B96">
        <w:rPr>
          <w:rFonts w:asciiTheme="minorHAnsi" w:hAnsiTheme="minorHAnsi"/>
          <w:sz w:val="22"/>
          <w:szCs w:val="22"/>
        </w:rPr>
        <w:t xml:space="preserve"> the opportunity to explore areas of their own choosing. All elective rotation experiences must be in a supervised practice setting related to the practice of nutritio</w:t>
      </w:r>
      <w:r>
        <w:rPr>
          <w:rFonts w:asciiTheme="minorHAnsi" w:hAnsiTheme="minorHAnsi"/>
          <w:sz w:val="22"/>
          <w:szCs w:val="22"/>
        </w:rPr>
        <w:t xml:space="preserve">n </w:t>
      </w:r>
      <w:r w:rsidR="007B66D7" w:rsidRPr="00021B96">
        <w:rPr>
          <w:rFonts w:asciiTheme="minorHAnsi" w:hAnsiTheme="minorHAnsi"/>
          <w:sz w:val="22"/>
          <w:szCs w:val="22"/>
        </w:rPr>
        <w:t xml:space="preserve">and must be approved by the </w:t>
      </w:r>
      <w:r>
        <w:rPr>
          <w:rFonts w:asciiTheme="minorHAnsi" w:hAnsiTheme="minorHAnsi"/>
          <w:sz w:val="22"/>
          <w:szCs w:val="22"/>
        </w:rPr>
        <w:t>Coordinated Program D</w:t>
      </w:r>
      <w:r w:rsidR="007B66D7" w:rsidRPr="00021B96">
        <w:rPr>
          <w:rFonts w:asciiTheme="minorHAnsi" w:hAnsiTheme="minorHAnsi"/>
          <w:sz w:val="22"/>
          <w:szCs w:val="22"/>
        </w:rPr>
        <w:t xml:space="preserve">irector. A list of approved elective rotations with preceptors is available. In addition, </w:t>
      </w:r>
      <w:r>
        <w:rPr>
          <w:rFonts w:asciiTheme="minorHAnsi" w:hAnsiTheme="minorHAnsi"/>
          <w:sz w:val="22"/>
          <w:szCs w:val="22"/>
        </w:rPr>
        <w:t>s</w:t>
      </w:r>
      <w:r>
        <w:rPr>
          <w:rFonts w:asciiTheme="minorHAnsi" w:hAnsiTheme="minorHAnsi" w:cstheme="minorHAnsi"/>
          <w:sz w:val="22"/>
          <w:szCs w:val="22"/>
        </w:rPr>
        <w:t>tudents</w:t>
      </w:r>
      <w:r w:rsidR="007B66D7" w:rsidRPr="00021B96">
        <w:rPr>
          <w:rFonts w:asciiTheme="minorHAnsi" w:hAnsiTheme="minorHAnsi"/>
          <w:sz w:val="22"/>
          <w:szCs w:val="22"/>
        </w:rPr>
        <w:t xml:space="preserve"> may investigate elective rotation options using their own contacts and guidance from the </w:t>
      </w:r>
      <w:r>
        <w:rPr>
          <w:rFonts w:asciiTheme="minorHAnsi" w:hAnsiTheme="minorHAnsi"/>
          <w:sz w:val="22"/>
          <w:szCs w:val="22"/>
        </w:rPr>
        <w:t>Coordinated Program Director</w:t>
      </w:r>
      <w:r w:rsidR="007B66D7" w:rsidRPr="00021B96">
        <w:rPr>
          <w:rFonts w:asciiTheme="minorHAnsi" w:hAnsiTheme="minorHAnsi"/>
          <w:sz w:val="22"/>
          <w:szCs w:val="22"/>
        </w:rPr>
        <w:t xml:space="preserve">.  </w:t>
      </w:r>
      <w:r>
        <w:rPr>
          <w:rFonts w:asciiTheme="minorHAnsi" w:hAnsiTheme="minorHAnsi"/>
          <w:sz w:val="22"/>
          <w:szCs w:val="22"/>
        </w:rPr>
        <w:t xml:space="preserve"> </w:t>
      </w:r>
    </w:p>
    <w:p w14:paraId="2EF7B734" w14:textId="77777777" w:rsidR="00344B0A" w:rsidRDefault="00344B0A" w:rsidP="007B66D7">
      <w:pPr>
        <w:rPr>
          <w:rFonts w:asciiTheme="minorHAnsi" w:hAnsiTheme="minorHAnsi"/>
          <w:sz w:val="22"/>
          <w:szCs w:val="22"/>
        </w:rPr>
      </w:pPr>
    </w:p>
    <w:p w14:paraId="703C0F8B" w14:textId="41B4812F" w:rsidR="007B66D7" w:rsidRPr="00021B96" w:rsidRDefault="007B66D7" w:rsidP="007B66D7">
      <w:pPr>
        <w:rPr>
          <w:rFonts w:asciiTheme="minorHAnsi" w:hAnsiTheme="minorHAnsi"/>
          <w:sz w:val="22"/>
          <w:szCs w:val="22"/>
        </w:rPr>
      </w:pPr>
      <w:r w:rsidRPr="00021B96">
        <w:rPr>
          <w:rFonts w:asciiTheme="minorHAnsi" w:hAnsiTheme="minorHAnsi"/>
          <w:sz w:val="22"/>
          <w:szCs w:val="22"/>
        </w:rPr>
        <w:t xml:space="preserve">After </w:t>
      </w:r>
      <w:r w:rsidR="006A75E3">
        <w:rPr>
          <w:rFonts w:asciiTheme="minorHAnsi" w:hAnsiTheme="minorHAnsi" w:cstheme="minorHAnsi"/>
          <w:sz w:val="22"/>
          <w:szCs w:val="22"/>
        </w:rPr>
        <w:t>students</w:t>
      </w:r>
      <w:r w:rsidRPr="00021B96">
        <w:rPr>
          <w:rFonts w:asciiTheme="minorHAnsi" w:hAnsiTheme="minorHAnsi"/>
          <w:sz w:val="22"/>
          <w:szCs w:val="22"/>
        </w:rPr>
        <w:t xml:space="preserve"> are accepted i</w:t>
      </w:r>
      <w:r w:rsidR="006A75E3">
        <w:rPr>
          <w:rFonts w:asciiTheme="minorHAnsi" w:hAnsiTheme="minorHAnsi"/>
          <w:sz w:val="22"/>
          <w:szCs w:val="22"/>
        </w:rPr>
        <w:t>nto year two of supervised practice</w:t>
      </w:r>
      <w:r w:rsidRPr="00021B96">
        <w:rPr>
          <w:rFonts w:asciiTheme="minorHAnsi" w:hAnsiTheme="minorHAnsi"/>
          <w:sz w:val="22"/>
          <w:szCs w:val="22"/>
        </w:rPr>
        <w:t xml:space="preserve">, the program director will send them a list of potential elective rotation experiences available. </w:t>
      </w:r>
      <w:r w:rsidR="006A75E3">
        <w:rPr>
          <w:rFonts w:asciiTheme="minorHAnsi" w:hAnsiTheme="minorHAnsi" w:cstheme="minorHAnsi"/>
          <w:sz w:val="22"/>
          <w:szCs w:val="22"/>
        </w:rPr>
        <w:t>Students</w:t>
      </w:r>
      <w:r w:rsidRPr="00021B96">
        <w:rPr>
          <w:rFonts w:asciiTheme="minorHAnsi" w:hAnsiTheme="minorHAnsi"/>
          <w:sz w:val="22"/>
          <w:szCs w:val="22"/>
        </w:rPr>
        <w:t xml:space="preserve"> must complete a form ranking their intended elective rotation experience either from the list provided, or </w:t>
      </w:r>
      <w:r w:rsidR="00ED2892">
        <w:rPr>
          <w:rFonts w:asciiTheme="minorHAnsi" w:hAnsiTheme="minorHAnsi"/>
          <w:sz w:val="22"/>
          <w:szCs w:val="22"/>
        </w:rPr>
        <w:t>student</w:t>
      </w:r>
      <w:r w:rsidRPr="00021B96">
        <w:rPr>
          <w:rFonts w:asciiTheme="minorHAnsi" w:hAnsiTheme="minorHAnsi"/>
          <w:sz w:val="22"/>
          <w:szCs w:val="22"/>
        </w:rPr>
        <w:t xml:space="preserve">-generated rotation experiences, and submit it to the director prior to orientation week. If the </w:t>
      </w:r>
      <w:r w:rsidR="006A75E3">
        <w:rPr>
          <w:rFonts w:asciiTheme="minorHAnsi" w:hAnsiTheme="minorHAnsi" w:cstheme="minorHAnsi"/>
          <w:sz w:val="22"/>
          <w:szCs w:val="22"/>
        </w:rPr>
        <w:t>students</w:t>
      </w:r>
      <w:r w:rsidRPr="00021B96">
        <w:rPr>
          <w:rFonts w:asciiTheme="minorHAnsi" w:hAnsiTheme="minorHAnsi"/>
          <w:sz w:val="22"/>
          <w:szCs w:val="22"/>
        </w:rPr>
        <w:t xml:space="preserve"> </w:t>
      </w:r>
      <w:r w:rsidR="00C16E18" w:rsidRPr="00021B96">
        <w:rPr>
          <w:rFonts w:asciiTheme="minorHAnsi" w:hAnsiTheme="minorHAnsi"/>
          <w:sz w:val="22"/>
          <w:szCs w:val="22"/>
        </w:rPr>
        <w:t>create</w:t>
      </w:r>
      <w:r w:rsidRPr="00021B96">
        <w:rPr>
          <w:rFonts w:asciiTheme="minorHAnsi" w:hAnsiTheme="minorHAnsi"/>
          <w:sz w:val="22"/>
          <w:szCs w:val="22"/>
        </w:rPr>
        <w:t xml:space="preserve"> their own elective rotation options, they must contact potential sites to determine the feasibility of the two-week elective rotation. </w:t>
      </w:r>
      <w:r w:rsidR="006A75E3">
        <w:rPr>
          <w:rFonts w:asciiTheme="minorHAnsi" w:hAnsiTheme="minorHAnsi"/>
          <w:sz w:val="22"/>
          <w:szCs w:val="22"/>
        </w:rPr>
        <w:t xml:space="preserve"> </w:t>
      </w:r>
    </w:p>
    <w:p w14:paraId="4B2D368A" w14:textId="77777777" w:rsidR="007B66D7" w:rsidRPr="00021B96" w:rsidRDefault="007B66D7" w:rsidP="007B66D7">
      <w:pPr>
        <w:rPr>
          <w:rFonts w:asciiTheme="minorHAnsi" w:hAnsiTheme="minorHAnsi"/>
          <w:sz w:val="22"/>
          <w:szCs w:val="22"/>
        </w:rPr>
      </w:pPr>
    </w:p>
    <w:p w14:paraId="20922D78" w14:textId="38644D53" w:rsidR="007B66D7" w:rsidRPr="00021B96" w:rsidRDefault="007B66D7" w:rsidP="007B66D7">
      <w:pPr>
        <w:rPr>
          <w:rFonts w:asciiTheme="minorHAnsi" w:hAnsiTheme="minorHAnsi"/>
          <w:sz w:val="22"/>
          <w:szCs w:val="22"/>
        </w:rPr>
      </w:pPr>
      <w:r w:rsidRPr="00021B96">
        <w:rPr>
          <w:rFonts w:asciiTheme="minorHAnsi" w:hAnsiTheme="minorHAnsi"/>
          <w:sz w:val="22"/>
          <w:szCs w:val="22"/>
        </w:rPr>
        <w:t xml:space="preserve">The program director will use the </w:t>
      </w:r>
      <w:r w:rsidR="006A75E3">
        <w:rPr>
          <w:rFonts w:asciiTheme="minorHAnsi" w:hAnsiTheme="minorHAnsi" w:cstheme="minorHAnsi"/>
          <w:sz w:val="22"/>
          <w:szCs w:val="22"/>
        </w:rPr>
        <w:t>students</w:t>
      </w:r>
      <w:r w:rsidRPr="00021B96">
        <w:rPr>
          <w:rFonts w:asciiTheme="minorHAnsi" w:hAnsiTheme="minorHAnsi"/>
          <w:sz w:val="22"/>
          <w:szCs w:val="22"/>
        </w:rPr>
        <w:t xml:space="preserve"> ranking forms to coordinate rotation sites, and work to ensure all </w:t>
      </w:r>
      <w:r w:rsidR="006A75E3">
        <w:rPr>
          <w:rFonts w:asciiTheme="minorHAnsi" w:hAnsiTheme="minorHAnsi" w:cstheme="minorHAnsi"/>
          <w:sz w:val="22"/>
          <w:szCs w:val="22"/>
        </w:rPr>
        <w:t>students</w:t>
      </w:r>
      <w:r w:rsidRPr="00021B96">
        <w:rPr>
          <w:rFonts w:asciiTheme="minorHAnsi" w:hAnsiTheme="minorHAnsi"/>
          <w:sz w:val="22"/>
          <w:szCs w:val="22"/>
        </w:rPr>
        <w:t xml:space="preserve"> are treated equitably and accommodated as best as possible in their choice for elective rotations. </w:t>
      </w:r>
    </w:p>
    <w:p w14:paraId="22E70633" w14:textId="77777777" w:rsidR="007B66D7" w:rsidRPr="00021B96" w:rsidRDefault="007B66D7" w:rsidP="007B66D7">
      <w:pPr>
        <w:rPr>
          <w:rFonts w:asciiTheme="minorHAnsi" w:hAnsiTheme="minorHAnsi"/>
          <w:sz w:val="22"/>
          <w:szCs w:val="22"/>
        </w:rPr>
      </w:pPr>
    </w:p>
    <w:p w14:paraId="13E58F72" w14:textId="77777777" w:rsidR="007B66D7" w:rsidRPr="00021B96" w:rsidRDefault="007B66D7" w:rsidP="007B66D7">
      <w:pPr>
        <w:pStyle w:val="NoSpacing"/>
        <w:rPr>
          <w:rFonts w:asciiTheme="minorHAnsi" w:hAnsiTheme="minorHAnsi" w:cstheme="minorHAnsi"/>
          <w:b/>
          <w:sz w:val="22"/>
          <w:szCs w:val="22"/>
        </w:rPr>
      </w:pPr>
      <w:r w:rsidRPr="00021B96">
        <w:rPr>
          <w:rFonts w:asciiTheme="minorHAnsi" w:hAnsiTheme="minorHAnsi" w:cstheme="minorHAnsi"/>
          <w:b/>
          <w:sz w:val="22"/>
          <w:szCs w:val="22"/>
        </w:rPr>
        <w:t>Replacement of Employees During Supervised Practice Experiences</w:t>
      </w:r>
    </w:p>
    <w:p w14:paraId="68BCD5BD" w14:textId="31B5847B" w:rsidR="007B66D7" w:rsidRPr="00021B96" w:rsidRDefault="007B66D7" w:rsidP="007B66D7">
      <w:pPr>
        <w:pStyle w:val="NoSpacing"/>
        <w:rPr>
          <w:rFonts w:asciiTheme="minorHAnsi" w:hAnsiTheme="minorHAnsi" w:cstheme="minorHAnsi"/>
          <w:sz w:val="22"/>
          <w:szCs w:val="22"/>
        </w:rPr>
      </w:pPr>
      <w:r w:rsidRPr="00021B96">
        <w:rPr>
          <w:rFonts w:asciiTheme="minorHAnsi" w:hAnsiTheme="minorHAnsi" w:cstheme="minorHAnsi"/>
          <w:sz w:val="22"/>
          <w:szCs w:val="22"/>
        </w:rPr>
        <w:t xml:space="preserve">The purpose of </w:t>
      </w:r>
      <w:r w:rsidR="006A75E3">
        <w:rPr>
          <w:rFonts w:asciiTheme="minorHAnsi" w:hAnsiTheme="minorHAnsi" w:cstheme="minorHAnsi"/>
          <w:sz w:val="22"/>
          <w:szCs w:val="22"/>
        </w:rPr>
        <w:t xml:space="preserve">supervised practice </w:t>
      </w:r>
      <w:r w:rsidRPr="00021B96">
        <w:rPr>
          <w:rFonts w:asciiTheme="minorHAnsi" w:hAnsiTheme="minorHAnsi" w:cstheme="minorHAnsi"/>
          <w:sz w:val="22"/>
          <w:szCs w:val="22"/>
        </w:rPr>
        <w:t xml:space="preserve">is NOT to replace employees in a facility. All facilities used in rotations have been advised of this policy and have agreed to abide by the policy. This is not to say that </w:t>
      </w:r>
      <w:r w:rsidR="006A75E3">
        <w:rPr>
          <w:rFonts w:asciiTheme="minorHAnsi" w:hAnsiTheme="minorHAnsi" w:cstheme="minorHAnsi"/>
          <w:sz w:val="22"/>
          <w:szCs w:val="22"/>
        </w:rPr>
        <w:t>students</w:t>
      </w:r>
      <w:r w:rsidRPr="00021B96">
        <w:rPr>
          <w:rFonts w:asciiTheme="minorHAnsi" w:hAnsiTheme="minorHAnsi" w:cstheme="minorHAnsi"/>
          <w:sz w:val="22"/>
          <w:szCs w:val="22"/>
        </w:rPr>
        <w:t xml:space="preserve"> cannot help out when needed in a facility or provide staff relief, but this should be done under supervision of the facility preceptors, should further a student’s ability to complete their learning activities and build entry-level competence, and should never displace a person from their employment in the facility. </w:t>
      </w:r>
      <w:r w:rsidR="006A75E3">
        <w:rPr>
          <w:rFonts w:asciiTheme="minorHAnsi" w:hAnsiTheme="minorHAnsi" w:cstheme="minorHAnsi"/>
          <w:sz w:val="22"/>
          <w:szCs w:val="22"/>
        </w:rPr>
        <w:t>Students</w:t>
      </w:r>
      <w:r w:rsidRPr="00021B96">
        <w:rPr>
          <w:rFonts w:asciiTheme="minorHAnsi" w:hAnsiTheme="minorHAnsi" w:cstheme="minorHAnsi"/>
          <w:sz w:val="22"/>
          <w:szCs w:val="22"/>
        </w:rPr>
        <w:t xml:space="preserve"> should not be asked to perform tasks that detract from their ability to complete the rotation learning activities.</w:t>
      </w:r>
      <w:r w:rsidR="006A75E3">
        <w:rPr>
          <w:rFonts w:asciiTheme="minorHAnsi" w:hAnsiTheme="minorHAnsi" w:cstheme="minorHAnsi"/>
          <w:sz w:val="22"/>
          <w:szCs w:val="22"/>
        </w:rPr>
        <w:t xml:space="preserve"> </w:t>
      </w:r>
    </w:p>
    <w:p w14:paraId="4D1504AD" w14:textId="77777777" w:rsidR="006243AD" w:rsidRDefault="006243AD" w:rsidP="007B66D7">
      <w:pPr>
        <w:pStyle w:val="NoSpacing"/>
        <w:rPr>
          <w:rFonts w:asciiTheme="minorHAnsi" w:hAnsiTheme="minorHAnsi" w:cstheme="minorHAnsi"/>
          <w:b/>
          <w:sz w:val="22"/>
          <w:szCs w:val="22"/>
        </w:rPr>
      </w:pPr>
    </w:p>
    <w:p w14:paraId="28BC1B2C" w14:textId="6F045539" w:rsidR="007B66D7" w:rsidRPr="00021B96" w:rsidRDefault="007B66D7" w:rsidP="007B66D7">
      <w:pPr>
        <w:pStyle w:val="NoSpacing"/>
        <w:rPr>
          <w:rFonts w:asciiTheme="minorHAnsi" w:hAnsiTheme="minorHAnsi" w:cstheme="minorHAnsi"/>
          <w:b/>
          <w:sz w:val="22"/>
          <w:szCs w:val="22"/>
        </w:rPr>
      </w:pPr>
      <w:r w:rsidRPr="00021B96">
        <w:rPr>
          <w:rFonts w:asciiTheme="minorHAnsi" w:hAnsiTheme="minorHAnsi" w:cstheme="minorHAnsi"/>
          <w:b/>
          <w:sz w:val="22"/>
          <w:szCs w:val="22"/>
        </w:rPr>
        <w:lastRenderedPageBreak/>
        <w:t xml:space="preserve">Assessment of </w:t>
      </w:r>
      <w:r w:rsidR="00ED2892">
        <w:rPr>
          <w:rFonts w:asciiTheme="minorHAnsi" w:hAnsiTheme="minorHAnsi" w:cstheme="minorHAnsi"/>
          <w:b/>
          <w:sz w:val="22"/>
          <w:szCs w:val="22"/>
        </w:rPr>
        <w:t>Student</w:t>
      </w:r>
      <w:r w:rsidRPr="00021B96">
        <w:rPr>
          <w:rFonts w:asciiTheme="minorHAnsi" w:hAnsiTheme="minorHAnsi" w:cstheme="minorHAnsi"/>
          <w:b/>
          <w:sz w:val="22"/>
          <w:szCs w:val="22"/>
        </w:rPr>
        <w:t xml:space="preserve"> Learning and Performance</w:t>
      </w:r>
    </w:p>
    <w:p w14:paraId="536B1D02" w14:textId="6F4BA0DD" w:rsidR="007B66D7" w:rsidRPr="00021B96" w:rsidRDefault="007B66D7" w:rsidP="007B66D7">
      <w:pPr>
        <w:pStyle w:val="NoSpacing"/>
        <w:rPr>
          <w:rFonts w:asciiTheme="minorHAnsi" w:hAnsiTheme="minorHAnsi" w:cstheme="minorHAnsi"/>
          <w:sz w:val="22"/>
          <w:szCs w:val="22"/>
        </w:rPr>
      </w:pPr>
      <w:r w:rsidRPr="00021B96">
        <w:rPr>
          <w:rFonts w:asciiTheme="minorHAnsi" w:hAnsiTheme="minorHAnsi" w:cstheme="minorHAnsi"/>
          <w:sz w:val="22"/>
          <w:szCs w:val="22"/>
        </w:rPr>
        <w:t xml:space="preserve">MSU Denver </w:t>
      </w:r>
      <w:r w:rsidR="006A75E3">
        <w:rPr>
          <w:rFonts w:asciiTheme="minorHAnsi" w:hAnsiTheme="minorHAnsi" w:cstheme="minorHAnsi"/>
          <w:sz w:val="22"/>
          <w:szCs w:val="22"/>
        </w:rPr>
        <w:t>students</w:t>
      </w:r>
      <w:r w:rsidR="006A75E3" w:rsidRPr="00021B96">
        <w:rPr>
          <w:rFonts w:asciiTheme="minorHAnsi" w:hAnsiTheme="minorHAnsi" w:cstheme="minorHAnsi"/>
          <w:sz w:val="22"/>
          <w:szCs w:val="22"/>
        </w:rPr>
        <w:t xml:space="preserve"> </w:t>
      </w:r>
      <w:r w:rsidRPr="00021B96">
        <w:rPr>
          <w:rFonts w:asciiTheme="minorHAnsi" w:hAnsiTheme="minorHAnsi" w:cstheme="minorHAnsi"/>
          <w:sz w:val="22"/>
          <w:szCs w:val="22"/>
        </w:rPr>
        <w:t xml:space="preserve">receive written and verbal evaluations throughout the program and specifically at the conclusion of each rotation. At the conclusion of a rotation, the preceptor completes a standardized evaluation form to document </w:t>
      </w:r>
      <w:r w:rsidR="006A75E3">
        <w:rPr>
          <w:rFonts w:asciiTheme="minorHAnsi" w:hAnsiTheme="minorHAnsi" w:cstheme="minorHAnsi"/>
          <w:sz w:val="22"/>
          <w:szCs w:val="22"/>
        </w:rPr>
        <w:t>students’</w:t>
      </w:r>
      <w:r w:rsidRPr="00021B96">
        <w:rPr>
          <w:rFonts w:asciiTheme="minorHAnsi" w:hAnsiTheme="minorHAnsi" w:cstheme="minorHAnsi"/>
          <w:sz w:val="22"/>
          <w:szCs w:val="22"/>
        </w:rPr>
        <w:t xml:space="preserve"> performance and progress.</w:t>
      </w:r>
      <w:r w:rsidR="00775E07">
        <w:rPr>
          <w:rFonts w:asciiTheme="minorHAnsi" w:hAnsiTheme="minorHAnsi" w:cstheme="minorHAnsi"/>
          <w:sz w:val="22"/>
          <w:szCs w:val="22"/>
        </w:rPr>
        <w:t xml:space="preserve"> Evaluation includes </w:t>
      </w:r>
      <w:r w:rsidR="00775E07" w:rsidRPr="00775E07">
        <w:rPr>
          <w:rFonts w:asciiTheme="minorHAnsi" w:hAnsiTheme="minorHAnsi" w:cstheme="minorHAnsi"/>
          <w:sz w:val="22"/>
          <w:szCs w:val="22"/>
        </w:rPr>
        <w:t xml:space="preserve">monitoring </w:t>
      </w:r>
      <w:r w:rsidR="00C16E18">
        <w:rPr>
          <w:rFonts w:asciiTheme="minorHAnsi" w:hAnsiTheme="minorHAnsi" w:cstheme="minorHAnsi"/>
          <w:sz w:val="22"/>
          <w:szCs w:val="22"/>
        </w:rPr>
        <w:t>students’</w:t>
      </w:r>
      <w:r w:rsidR="00775E07" w:rsidRPr="00775E07">
        <w:rPr>
          <w:rFonts w:asciiTheme="minorHAnsi" w:hAnsiTheme="minorHAnsi" w:cstheme="minorHAnsi"/>
          <w:sz w:val="22"/>
          <w:szCs w:val="22"/>
        </w:rPr>
        <w:t xml:space="preserve"> performance </w:t>
      </w:r>
      <w:r w:rsidR="00775E07">
        <w:rPr>
          <w:rFonts w:asciiTheme="minorHAnsi" w:hAnsiTheme="minorHAnsi" w:cstheme="minorHAnsi"/>
          <w:sz w:val="22"/>
          <w:szCs w:val="22"/>
        </w:rPr>
        <w:t xml:space="preserve">to </w:t>
      </w:r>
      <w:r w:rsidR="00775E07" w:rsidRPr="00775E07">
        <w:rPr>
          <w:rFonts w:asciiTheme="minorHAnsi" w:hAnsiTheme="minorHAnsi" w:cstheme="minorHAnsi"/>
          <w:sz w:val="22"/>
          <w:szCs w:val="22"/>
        </w:rPr>
        <w:t>provide for the early detection of academic difficulty</w:t>
      </w:r>
      <w:r w:rsidR="00775E07">
        <w:rPr>
          <w:rFonts w:asciiTheme="minorHAnsi" w:hAnsiTheme="minorHAnsi" w:cstheme="minorHAnsi"/>
          <w:sz w:val="22"/>
          <w:szCs w:val="22"/>
        </w:rPr>
        <w:t>.  Evaluation also includes</w:t>
      </w:r>
      <w:r w:rsidR="00775E07" w:rsidRPr="00775E07">
        <w:rPr>
          <w:rFonts w:asciiTheme="minorHAnsi" w:hAnsiTheme="minorHAnsi" w:cstheme="minorHAnsi"/>
          <w:sz w:val="22"/>
          <w:szCs w:val="22"/>
        </w:rPr>
        <w:t xml:space="preserve"> consideration </w:t>
      </w:r>
      <w:r w:rsidR="00775E07">
        <w:rPr>
          <w:rFonts w:asciiTheme="minorHAnsi" w:hAnsiTheme="minorHAnsi" w:cstheme="minorHAnsi"/>
          <w:sz w:val="22"/>
          <w:szCs w:val="22"/>
        </w:rPr>
        <w:t xml:space="preserve">of </w:t>
      </w:r>
      <w:r w:rsidR="00775E07" w:rsidRPr="00775E07">
        <w:rPr>
          <w:rFonts w:asciiTheme="minorHAnsi" w:hAnsiTheme="minorHAnsi" w:cstheme="minorHAnsi"/>
          <w:sz w:val="22"/>
          <w:szCs w:val="22"/>
        </w:rPr>
        <w:t xml:space="preserve">professional and ethical behaviors and academic integrity of the </w:t>
      </w:r>
      <w:r w:rsidR="006A75E3">
        <w:rPr>
          <w:rFonts w:asciiTheme="minorHAnsi" w:hAnsiTheme="minorHAnsi" w:cstheme="minorHAnsi"/>
          <w:sz w:val="22"/>
          <w:szCs w:val="22"/>
        </w:rPr>
        <w:t>student</w:t>
      </w:r>
      <w:r w:rsidR="00775E07" w:rsidRPr="00775E07">
        <w:rPr>
          <w:rFonts w:asciiTheme="minorHAnsi" w:hAnsiTheme="minorHAnsi" w:cstheme="minorHAnsi"/>
          <w:sz w:val="22"/>
          <w:szCs w:val="22"/>
        </w:rPr>
        <w:t>.</w:t>
      </w:r>
      <w:r w:rsidRPr="00021B96">
        <w:rPr>
          <w:rFonts w:asciiTheme="minorHAnsi" w:hAnsiTheme="minorHAnsi" w:cstheme="minorHAnsi"/>
          <w:sz w:val="22"/>
          <w:szCs w:val="22"/>
        </w:rPr>
        <w:t xml:space="preserve">  </w:t>
      </w:r>
    </w:p>
    <w:p w14:paraId="4F44AE24" w14:textId="77777777" w:rsidR="007B66D7" w:rsidRPr="00021B96" w:rsidRDefault="007B66D7" w:rsidP="007B66D7">
      <w:pPr>
        <w:pStyle w:val="NoSpacing"/>
        <w:rPr>
          <w:rFonts w:asciiTheme="minorHAnsi" w:hAnsiTheme="minorHAnsi" w:cstheme="minorHAnsi"/>
          <w:sz w:val="22"/>
          <w:szCs w:val="22"/>
        </w:rPr>
      </w:pPr>
    </w:p>
    <w:p w14:paraId="18D981CF" w14:textId="7F23B512" w:rsidR="007B66D7" w:rsidRPr="00021B96" w:rsidRDefault="007B66D7" w:rsidP="007B66D7">
      <w:pPr>
        <w:rPr>
          <w:rFonts w:asciiTheme="minorHAnsi" w:hAnsiTheme="minorHAnsi" w:cstheme="minorHAnsi"/>
          <w:sz w:val="22"/>
          <w:szCs w:val="22"/>
        </w:rPr>
      </w:pPr>
      <w:r w:rsidRPr="00021B96">
        <w:rPr>
          <w:rFonts w:asciiTheme="minorHAnsi" w:hAnsiTheme="minorHAnsi" w:cstheme="minorHAnsi"/>
          <w:sz w:val="22"/>
          <w:szCs w:val="22"/>
        </w:rPr>
        <w:t xml:space="preserve">At the beginning of </w:t>
      </w:r>
      <w:r w:rsidR="006A75E3">
        <w:rPr>
          <w:rFonts w:asciiTheme="minorHAnsi" w:hAnsiTheme="minorHAnsi" w:cstheme="minorHAnsi"/>
          <w:sz w:val="22"/>
          <w:szCs w:val="22"/>
        </w:rPr>
        <w:t>year 2</w:t>
      </w:r>
      <w:r w:rsidRPr="00021B96">
        <w:rPr>
          <w:rFonts w:asciiTheme="minorHAnsi" w:hAnsiTheme="minorHAnsi" w:cstheme="minorHAnsi"/>
          <w:sz w:val="22"/>
          <w:szCs w:val="22"/>
        </w:rPr>
        <w:t xml:space="preserve">, during orientation week, each </w:t>
      </w:r>
      <w:r w:rsidR="00C16E18">
        <w:rPr>
          <w:rFonts w:asciiTheme="minorHAnsi" w:hAnsiTheme="minorHAnsi" w:cstheme="minorHAnsi"/>
          <w:sz w:val="22"/>
          <w:szCs w:val="22"/>
        </w:rPr>
        <w:t>student</w:t>
      </w:r>
      <w:r w:rsidRPr="00021B96">
        <w:rPr>
          <w:rFonts w:asciiTheme="minorHAnsi" w:hAnsiTheme="minorHAnsi" w:cstheme="minorHAnsi"/>
          <w:sz w:val="22"/>
          <w:szCs w:val="22"/>
        </w:rPr>
        <w:t xml:space="preserve"> will receive copies of rotation evaluation forms and projects/assignments. It is the responsibility of each</w:t>
      </w:r>
      <w:r w:rsidR="006A75E3" w:rsidRPr="006A75E3">
        <w:rPr>
          <w:rFonts w:asciiTheme="minorHAnsi" w:hAnsiTheme="minorHAnsi" w:cstheme="minorHAnsi"/>
          <w:sz w:val="22"/>
          <w:szCs w:val="22"/>
        </w:rPr>
        <w:t xml:space="preserve"> </w:t>
      </w:r>
      <w:r w:rsidR="006A75E3">
        <w:rPr>
          <w:rFonts w:asciiTheme="minorHAnsi" w:hAnsiTheme="minorHAnsi" w:cstheme="minorHAnsi"/>
          <w:sz w:val="22"/>
          <w:szCs w:val="22"/>
        </w:rPr>
        <w:t>student</w:t>
      </w:r>
      <w:r w:rsidR="006A75E3" w:rsidRPr="00021B96">
        <w:rPr>
          <w:rFonts w:asciiTheme="minorHAnsi" w:hAnsiTheme="minorHAnsi" w:cstheme="minorHAnsi"/>
          <w:sz w:val="22"/>
          <w:szCs w:val="22"/>
        </w:rPr>
        <w:t xml:space="preserve"> </w:t>
      </w:r>
      <w:r w:rsidRPr="00021B96">
        <w:rPr>
          <w:rFonts w:asciiTheme="minorHAnsi" w:hAnsiTheme="minorHAnsi" w:cstheme="minorHAnsi"/>
          <w:sz w:val="22"/>
          <w:szCs w:val="22"/>
        </w:rPr>
        <w:t xml:space="preserve">to be familiar with all </w:t>
      </w:r>
      <w:r w:rsidR="006A75E3">
        <w:rPr>
          <w:rFonts w:asciiTheme="minorHAnsi" w:hAnsiTheme="minorHAnsi" w:cstheme="minorHAnsi"/>
          <w:sz w:val="22"/>
          <w:szCs w:val="22"/>
        </w:rPr>
        <w:t xml:space="preserve">rotation </w:t>
      </w:r>
      <w:r w:rsidRPr="00021B96">
        <w:rPr>
          <w:rFonts w:asciiTheme="minorHAnsi" w:hAnsiTheme="minorHAnsi" w:cstheme="minorHAnsi"/>
          <w:sz w:val="22"/>
          <w:szCs w:val="22"/>
        </w:rPr>
        <w:t xml:space="preserve">forms and the guidelines for projects/assignments and evaluation forms so that he/she is aware of the criteria and timing for each. </w:t>
      </w:r>
      <w:r w:rsidR="006A75E3">
        <w:rPr>
          <w:rFonts w:asciiTheme="minorHAnsi" w:hAnsiTheme="minorHAnsi" w:cstheme="minorHAnsi"/>
          <w:sz w:val="22"/>
          <w:szCs w:val="22"/>
        </w:rPr>
        <w:t>Students</w:t>
      </w:r>
      <w:r w:rsidRPr="00021B96">
        <w:rPr>
          <w:rFonts w:asciiTheme="minorHAnsi" w:hAnsiTheme="minorHAnsi" w:cstheme="minorHAnsi"/>
          <w:sz w:val="22"/>
          <w:szCs w:val="22"/>
        </w:rPr>
        <w:t xml:space="preserve"> are expected to complete all projects/assignments and learning activities on time with a high degree of accuracy and thoroughness. All evaluations are to be completed by the designated preceptor and</w:t>
      </w:r>
      <w:r w:rsidR="006A75E3" w:rsidRPr="006A75E3">
        <w:rPr>
          <w:rFonts w:asciiTheme="minorHAnsi" w:hAnsiTheme="minorHAnsi" w:cstheme="minorHAnsi"/>
          <w:sz w:val="22"/>
          <w:szCs w:val="22"/>
        </w:rPr>
        <w:t xml:space="preserve"> </w:t>
      </w:r>
      <w:r w:rsidR="006A75E3">
        <w:rPr>
          <w:rFonts w:asciiTheme="minorHAnsi" w:hAnsiTheme="minorHAnsi" w:cstheme="minorHAnsi"/>
          <w:sz w:val="22"/>
          <w:szCs w:val="22"/>
        </w:rPr>
        <w:t>student</w:t>
      </w:r>
      <w:r w:rsidR="006A75E3" w:rsidRPr="00021B96">
        <w:rPr>
          <w:rFonts w:asciiTheme="minorHAnsi" w:hAnsiTheme="minorHAnsi" w:cstheme="minorHAnsi"/>
          <w:sz w:val="22"/>
          <w:szCs w:val="22"/>
        </w:rPr>
        <w:t xml:space="preserve"> </w:t>
      </w:r>
      <w:r w:rsidRPr="00021B96">
        <w:rPr>
          <w:rFonts w:asciiTheme="minorHAnsi" w:hAnsiTheme="minorHAnsi" w:cstheme="minorHAnsi"/>
          <w:sz w:val="22"/>
          <w:szCs w:val="22"/>
        </w:rPr>
        <w:t xml:space="preserve">at the completion of each rotation. Rotation documents list required learning activities and performance standards. Rotation evaluations are completed mid-rotation (in all rotations longer than 2 weeks) and at the end of each rotation. </w:t>
      </w:r>
      <w:bookmarkStart w:id="1" w:name="_Hlk90884740"/>
      <w:r w:rsidRPr="00021B96">
        <w:rPr>
          <w:rFonts w:asciiTheme="minorHAnsi" w:hAnsiTheme="minorHAnsi" w:cstheme="minorHAnsi"/>
          <w:sz w:val="22"/>
          <w:szCs w:val="22"/>
        </w:rPr>
        <w:t>Preceptors use the evaluation to mark “Satisfactory” or “Unsatisfactory” for the</w:t>
      </w:r>
      <w:r w:rsidR="006A75E3" w:rsidRPr="006A75E3">
        <w:rPr>
          <w:rFonts w:asciiTheme="minorHAnsi" w:hAnsiTheme="minorHAnsi" w:cstheme="minorHAnsi"/>
          <w:sz w:val="22"/>
          <w:szCs w:val="22"/>
        </w:rPr>
        <w:t xml:space="preserve"> </w:t>
      </w:r>
      <w:r w:rsidR="006A75E3">
        <w:rPr>
          <w:rFonts w:asciiTheme="minorHAnsi" w:hAnsiTheme="minorHAnsi" w:cstheme="minorHAnsi"/>
          <w:sz w:val="22"/>
          <w:szCs w:val="22"/>
        </w:rPr>
        <w:t>student’s</w:t>
      </w:r>
      <w:r w:rsidR="006A75E3" w:rsidRPr="00021B96">
        <w:rPr>
          <w:rFonts w:asciiTheme="minorHAnsi" w:hAnsiTheme="minorHAnsi" w:cstheme="minorHAnsi"/>
          <w:sz w:val="22"/>
          <w:szCs w:val="22"/>
        </w:rPr>
        <w:t xml:space="preserve"> </w:t>
      </w:r>
      <w:r w:rsidRPr="00021B96">
        <w:rPr>
          <w:rFonts w:asciiTheme="minorHAnsi" w:hAnsiTheme="minorHAnsi" w:cstheme="minorHAnsi"/>
          <w:sz w:val="22"/>
          <w:szCs w:val="22"/>
        </w:rPr>
        <w:t xml:space="preserve">accomplishment of each learning activity.  </w:t>
      </w:r>
      <w:bookmarkEnd w:id="1"/>
      <w:r w:rsidR="006A75E3">
        <w:rPr>
          <w:rFonts w:asciiTheme="minorHAnsi" w:hAnsiTheme="minorHAnsi" w:cstheme="minorHAnsi"/>
          <w:sz w:val="22"/>
          <w:szCs w:val="22"/>
        </w:rPr>
        <w:t xml:space="preserve"> </w:t>
      </w:r>
    </w:p>
    <w:p w14:paraId="6B5596CC" w14:textId="77777777" w:rsidR="007B66D7" w:rsidRPr="00021B96" w:rsidRDefault="007B66D7" w:rsidP="007B66D7">
      <w:pPr>
        <w:rPr>
          <w:rFonts w:asciiTheme="minorHAnsi" w:hAnsiTheme="minorHAnsi" w:cstheme="minorHAnsi"/>
          <w:sz w:val="22"/>
          <w:szCs w:val="22"/>
        </w:rPr>
      </w:pPr>
    </w:p>
    <w:p w14:paraId="4D86FD94" w14:textId="1B36AE9C" w:rsidR="0053285D" w:rsidRDefault="007B66D7" w:rsidP="007B66D7">
      <w:pPr>
        <w:rPr>
          <w:rFonts w:asciiTheme="minorHAnsi" w:hAnsiTheme="minorHAnsi" w:cstheme="minorHAnsi"/>
          <w:sz w:val="22"/>
          <w:szCs w:val="22"/>
        </w:rPr>
        <w:sectPr w:rsidR="0053285D" w:rsidSect="00E142E0">
          <w:headerReference w:type="default" r:id="rId24"/>
          <w:type w:val="continuous"/>
          <w:pgSz w:w="12240" w:h="15840"/>
          <w:pgMar w:top="1440" w:right="1440" w:bottom="1440" w:left="1440" w:header="720" w:footer="720" w:gutter="0"/>
          <w:cols w:space="720"/>
          <w:docGrid w:linePitch="360"/>
        </w:sectPr>
      </w:pPr>
      <w:r w:rsidRPr="00021B96">
        <w:rPr>
          <w:rFonts w:asciiTheme="minorHAnsi" w:hAnsiTheme="minorHAnsi" w:cstheme="minorHAnsi"/>
          <w:sz w:val="22"/>
          <w:szCs w:val="22"/>
        </w:rPr>
        <w:t>All completed evaluation forms will be submitted to the director for review. All learning activities must be scored as satisfactory in order for a student to successfully complete a rotation AND all rotations must be satisfactorily completed to receive a Verification Statement for completion</w:t>
      </w:r>
      <w:r w:rsidR="006A75E3">
        <w:rPr>
          <w:rFonts w:asciiTheme="minorHAnsi" w:hAnsiTheme="minorHAnsi" w:cstheme="minorHAnsi"/>
          <w:sz w:val="22"/>
          <w:szCs w:val="22"/>
        </w:rPr>
        <w:t xml:space="preserve"> of the coordinated program</w:t>
      </w:r>
      <w:r w:rsidRPr="00021B96">
        <w:rPr>
          <w:rFonts w:asciiTheme="minorHAnsi" w:hAnsiTheme="minorHAnsi" w:cstheme="minorHAnsi"/>
          <w:sz w:val="22"/>
          <w:szCs w:val="22"/>
        </w:rPr>
        <w:t xml:space="preserve">. </w:t>
      </w:r>
      <w:r w:rsidRPr="00021B96">
        <w:rPr>
          <w:rFonts w:asciiTheme="minorHAnsi" w:eastAsia="Arial Unicode MS" w:hAnsiTheme="minorHAnsi" w:cstheme="minorHAnsi"/>
          <w:sz w:val="22"/>
          <w:szCs w:val="22"/>
          <w:bdr w:val="nil"/>
        </w:rPr>
        <w:t xml:space="preserve">There are numerous projects/assignments </w:t>
      </w:r>
      <w:r w:rsidR="006A75E3">
        <w:rPr>
          <w:rFonts w:asciiTheme="minorHAnsi" w:hAnsiTheme="minorHAnsi" w:cstheme="minorHAnsi"/>
          <w:sz w:val="22"/>
          <w:szCs w:val="22"/>
        </w:rPr>
        <w:t>students</w:t>
      </w:r>
      <w:r w:rsidRPr="00021B96">
        <w:rPr>
          <w:rFonts w:asciiTheme="minorHAnsi" w:eastAsia="Arial Unicode MS" w:hAnsiTheme="minorHAnsi" w:cstheme="minorHAnsi"/>
          <w:sz w:val="22"/>
          <w:szCs w:val="22"/>
          <w:bdr w:val="nil"/>
        </w:rPr>
        <w:t xml:space="preserve"> will complete throughout </w:t>
      </w:r>
      <w:r w:rsidR="00A215BD">
        <w:rPr>
          <w:rFonts w:asciiTheme="minorHAnsi" w:eastAsia="Arial Unicode MS" w:hAnsiTheme="minorHAnsi" w:cstheme="minorHAnsi"/>
          <w:sz w:val="22"/>
          <w:szCs w:val="22"/>
          <w:bdr w:val="nil"/>
        </w:rPr>
        <w:t>supervised practice</w:t>
      </w:r>
      <w:r w:rsidRPr="00021B96">
        <w:rPr>
          <w:rFonts w:asciiTheme="minorHAnsi" w:eastAsia="Arial Unicode MS" w:hAnsiTheme="minorHAnsi" w:cstheme="minorHAnsi"/>
          <w:sz w:val="22"/>
          <w:szCs w:val="22"/>
          <w:bdr w:val="nil"/>
        </w:rPr>
        <w:t xml:space="preserve">, such as WIC training modules, which have built in assessment tools that will also be monitored. </w:t>
      </w:r>
      <w:r w:rsidRPr="00021B96">
        <w:rPr>
          <w:rFonts w:asciiTheme="minorHAnsi" w:hAnsiTheme="minorHAnsi" w:cstheme="minorHAnsi"/>
          <w:sz w:val="22"/>
          <w:szCs w:val="22"/>
        </w:rPr>
        <w:t xml:space="preserve">Additionally, </w:t>
      </w:r>
      <w:r w:rsidR="00A215BD">
        <w:rPr>
          <w:rFonts w:asciiTheme="minorHAnsi" w:hAnsiTheme="minorHAnsi" w:cstheme="minorHAnsi"/>
          <w:sz w:val="22"/>
          <w:szCs w:val="22"/>
        </w:rPr>
        <w:t>students</w:t>
      </w:r>
      <w:r w:rsidRPr="00021B96">
        <w:rPr>
          <w:rFonts w:asciiTheme="minorHAnsi" w:hAnsiTheme="minorHAnsi" w:cstheme="minorHAnsi"/>
          <w:sz w:val="22"/>
          <w:szCs w:val="22"/>
        </w:rPr>
        <w:t xml:space="preserve"> must track all supervised practice hours using a weekly activity log, which </w:t>
      </w:r>
      <w:r w:rsidR="00E90ABA">
        <w:rPr>
          <w:rFonts w:asciiTheme="minorHAnsi" w:hAnsiTheme="minorHAnsi" w:cstheme="minorHAnsi"/>
          <w:sz w:val="22"/>
          <w:szCs w:val="22"/>
        </w:rPr>
        <w:t>may be</w:t>
      </w:r>
      <w:r w:rsidRPr="00021B96">
        <w:rPr>
          <w:rFonts w:asciiTheme="minorHAnsi" w:hAnsiTheme="minorHAnsi" w:cstheme="minorHAnsi"/>
          <w:sz w:val="22"/>
          <w:szCs w:val="22"/>
        </w:rPr>
        <w:t xml:space="preserve"> </w:t>
      </w:r>
      <w:r w:rsidR="00E90ABA">
        <w:rPr>
          <w:rFonts w:asciiTheme="minorHAnsi" w:hAnsiTheme="minorHAnsi" w:cstheme="minorHAnsi"/>
          <w:sz w:val="22"/>
          <w:szCs w:val="22"/>
        </w:rPr>
        <w:t xml:space="preserve">reviewed </w:t>
      </w:r>
      <w:r w:rsidRPr="00021B96">
        <w:rPr>
          <w:rFonts w:asciiTheme="minorHAnsi" w:hAnsiTheme="minorHAnsi" w:cstheme="minorHAnsi"/>
          <w:sz w:val="22"/>
          <w:szCs w:val="22"/>
        </w:rPr>
        <w:t>by the preceptor</w:t>
      </w:r>
      <w:r w:rsidR="00E90ABA">
        <w:rPr>
          <w:rFonts w:asciiTheme="minorHAnsi" w:hAnsiTheme="minorHAnsi" w:cstheme="minorHAnsi"/>
          <w:sz w:val="22"/>
          <w:szCs w:val="22"/>
        </w:rPr>
        <w:t xml:space="preserve"> at their </w:t>
      </w:r>
      <w:r w:rsidR="009E5A7C">
        <w:rPr>
          <w:rFonts w:asciiTheme="minorHAnsi" w:hAnsiTheme="minorHAnsi" w:cstheme="minorHAnsi"/>
          <w:sz w:val="22"/>
          <w:szCs w:val="22"/>
        </w:rPr>
        <w:t>discretion</w:t>
      </w:r>
      <w:r w:rsidR="009E5A7C" w:rsidRPr="00021B96">
        <w:rPr>
          <w:rFonts w:asciiTheme="minorHAnsi" w:hAnsiTheme="minorHAnsi" w:cstheme="minorHAnsi"/>
          <w:sz w:val="22"/>
          <w:szCs w:val="22"/>
        </w:rPr>
        <w:t xml:space="preserve"> and</w:t>
      </w:r>
      <w:r w:rsidRPr="00021B96">
        <w:rPr>
          <w:rFonts w:asciiTheme="minorHAnsi" w:hAnsiTheme="minorHAnsi" w:cstheme="minorHAnsi"/>
          <w:sz w:val="22"/>
          <w:szCs w:val="22"/>
        </w:rPr>
        <w:t xml:space="preserve"> </w:t>
      </w:r>
      <w:r w:rsidR="00E90ABA">
        <w:rPr>
          <w:rFonts w:asciiTheme="minorHAnsi" w:hAnsiTheme="minorHAnsi" w:cstheme="minorHAnsi"/>
          <w:sz w:val="22"/>
          <w:szCs w:val="22"/>
        </w:rPr>
        <w:t xml:space="preserve">will be </w:t>
      </w:r>
      <w:r w:rsidRPr="00021B96">
        <w:rPr>
          <w:rFonts w:asciiTheme="minorHAnsi" w:hAnsiTheme="minorHAnsi" w:cstheme="minorHAnsi"/>
          <w:sz w:val="22"/>
          <w:szCs w:val="22"/>
        </w:rPr>
        <w:t xml:space="preserve">reviewed by the </w:t>
      </w:r>
      <w:r w:rsidR="00A215BD">
        <w:rPr>
          <w:rFonts w:asciiTheme="minorHAnsi" w:hAnsiTheme="minorHAnsi" w:cstheme="minorHAnsi"/>
          <w:sz w:val="22"/>
          <w:szCs w:val="22"/>
        </w:rPr>
        <w:t>Coordinated Program D</w:t>
      </w:r>
      <w:r w:rsidRPr="00021B96">
        <w:rPr>
          <w:rFonts w:asciiTheme="minorHAnsi" w:hAnsiTheme="minorHAnsi" w:cstheme="minorHAnsi"/>
          <w:sz w:val="22"/>
          <w:szCs w:val="22"/>
        </w:rPr>
        <w:t xml:space="preserve">irector. </w:t>
      </w:r>
      <w:r w:rsidR="00A215BD">
        <w:rPr>
          <w:rFonts w:asciiTheme="minorHAnsi" w:hAnsiTheme="minorHAnsi" w:cstheme="minorHAnsi"/>
          <w:sz w:val="22"/>
          <w:szCs w:val="22"/>
        </w:rPr>
        <w:t>Students</w:t>
      </w:r>
      <w:r w:rsidRPr="00021B96">
        <w:rPr>
          <w:rFonts w:asciiTheme="minorHAnsi" w:hAnsiTheme="minorHAnsi" w:cstheme="minorHAnsi"/>
          <w:sz w:val="22"/>
          <w:szCs w:val="22"/>
        </w:rPr>
        <w:t xml:space="preserve"> are expected to attend all scheduled events and complete all rotation hours as determined by the preceptor.</w:t>
      </w:r>
    </w:p>
    <w:p w14:paraId="4EBAFF24" w14:textId="1BD565B9" w:rsidR="007B66D7" w:rsidRPr="00021B96" w:rsidRDefault="00A215BD" w:rsidP="007B66D7">
      <w:pPr>
        <w:pStyle w:val="NoSpacing"/>
        <w:rPr>
          <w:rFonts w:asciiTheme="minorHAnsi" w:hAnsiTheme="minorHAnsi" w:cstheme="minorHAnsi"/>
          <w:sz w:val="22"/>
          <w:szCs w:val="22"/>
        </w:rPr>
      </w:pPr>
      <w:r>
        <w:rPr>
          <w:rFonts w:asciiTheme="minorHAnsi" w:hAnsiTheme="minorHAnsi" w:cstheme="minorHAnsi"/>
          <w:sz w:val="22"/>
          <w:szCs w:val="22"/>
        </w:rPr>
        <w:t xml:space="preserve"> </w:t>
      </w:r>
    </w:p>
    <w:p w14:paraId="76DAE2E3" w14:textId="741084FE" w:rsidR="007B66D7" w:rsidRPr="00021B96" w:rsidRDefault="007B66D7" w:rsidP="007B66D7">
      <w:pPr>
        <w:pStyle w:val="NoSpacing"/>
        <w:rPr>
          <w:rFonts w:asciiTheme="minorHAnsi" w:hAnsiTheme="minorHAnsi" w:cstheme="minorHAnsi"/>
          <w:sz w:val="22"/>
          <w:szCs w:val="22"/>
        </w:rPr>
      </w:pPr>
      <w:r w:rsidRPr="00021B96">
        <w:rPr>
          <w:rFonts w:asciiTheme="minorHAnsi" w:hAnsiTheme="minorHAnsi" w:cstheme="minorHAnsi"/>
          <w:sz w:val="22"/>
          <w:szCs w:val="22"/>
        </w:rPr>
        <w:t xml:space="preserve">All </w:t>
      </w:r>
      <w:r w:rsidR="00A215BD">
        <w:rPr>
          <w:rFonts w:asciiTheme="minorHAnsi" w:hAnsiTheme="minorHAnsi" w:cstheme="minorHAnsi"/>
          <w:sz w:val="22"/>
          <w:szCs w:val="22"/>
        </w:rPr>
        <w:t>students</w:t>
      </w:r>
      <w:r w:rsidRPr="00021B96">
        <w:rPr>
          <w:rFonts w:asciiTheme="minorHAnsi" w:hAnsiTheme="minorHAnsi" w:cstheme="minorHAnsi"/>
          <w:sz w:val="22"/>
          <w:szCs w:val="22"/>
        </w:rPr>
        <w:t xml:space="preserve"> meet regularly with the program director and/or MSU Denver clinical instructor</w:t>
      </w:r>
      <w:r w:rsidR="00554E54">
        <w:rPr>
          <w:rFonts w:asciiTheme="minorHAnsi" w:hAnsiTheme="minorHAnsi" w:cstheme="minorHAnsi"/>
          <w:sz w:val="22"/>
          <w:szCs w:val="22"/>
        </w:rPr>
        <w:t xml:space="preserve"> during</w:t>
      </w:r>
      <w:r w:rsidRPr="00021B96">
        <w:rPr>
          <w:rFonts w:asciiTheme="minorHAnsi" w:hAnsiTheme="minorHAnsi" w:cstheme="minorHAnsi"/>
          <w:sz w:val="22"/>
          <w:szCs w:val="22"/>
        </w:rPr>
        <w:t xml:space="preserve"> Monday seminar. The director will use </w:t>
      </w:r>
      <w:r w:rsidR="002A2AD7">
        <w:rPr>
          <w:rFonts w:asciiTheme="minorHAnsi" w:hAnsiTheme="minorHAnsi" w:cstheme="minorHAnsi"/>
          <w:sz w:val="22"/>
          <w:szCs w:val="22"/>
        </w:rPr>
        <w:t xml:space="preserve">preceptor feedback, </w:t>
      </w:r>
      <w:r w:rsidRPr="00021B96">
        <w:rPr>
          <w:rFonts w:asciiTheme="minorHAnsi" w:hAnsiTheme="minorHAnsi" w:cstheme="minorHAnsi"/>
          <w:sz w:val="22"/>
          <w:szCs w:val="22"/>
        </w:rPr>
        <w:t xml:space="preserve">rotation evaluation forms, assignments, the MSU Denver clinical instructor, and regular meetings with </w:t>
      </w:r>
      <w:r w:rsidR="00A215BD">
        <w:rPr>
          <w:rFonts w:asciiTheme="minorHAnsi" w:hAnsiTheme="minorHAnsi" w:cstheme="minorHAnsi"/>
          <w:sz w:val="22"/>
          <w:szCs w:val="22"/>
        </w:rPr>
        <w:t>students</w:t>
      </w:r>
      <w:r w:rsidRPr="00021B96">
        <w:rPr>
          <w:rFonts w:asciiTheme="minorHAnsi" w:hAnsiTheme="minorHAnsi" w:cstheme="minorHAnsi"/>
          <w:sz w:val="22"/>
          <w:szCs w:val="22"/>
        </w:rPr>
        <w:t xml:space="preserve"> </w:t>
      </w:r>
      <w:r w:rsidR="00554E54">
        <w:rPr>
          <w:rFonts w:asciiTheme="minorHAnsi" w:hAnsiTheme="minorHAnsi" w:cstheme="minorHAnsi"/>
          <w:sz w:val="22"/>
          <w:szCs w:val="22"/>
        </w:rPr>
        <w:t xml:space="preserve">throughout </w:t>
      </w:r>
      <w:r w:rsidR="00A215BD">
        <w:rPr>
          <w:rFonts w:asciiTheme="minorHAnsi" w:hAnsiTheme="minorHAnsi" w:cstheme="minorHAnsi"/>
          <w:sz w:val="22"/>
          <w:szCs w:val="22"/>
        </w:rPr>
        <w:t xml:space="preserve">supervised practice </w:t>
      </w:r>
      <w:r w:rsidRPr="00021B96">
        <w:rPr>
          <w:rFonts w:asciiTheme="minorHAnsi" w:hAnsiTheme="minorHAnsi" w:cstheme="minorHAnsi"/>
          <w:sz w:val="22"/>
          <w:szCs w:val="22"/>
        </w:rPr>
        <w:t>to monitor performance. The director will use this information to intervene early and often if difficulties emerge before they become significant.</w:t>
      </w:r>
    </w:p>
    <w:p w14:paraId="463F245D" w14:textId="77777777" w:rsidR="007B66D7" w:rsidRDefault="007B66D7" w:rsidP="007B66D7">
      <w:pPr>
        <w:pStyle w:val="NoSpacing"/>
        <w:rPr>
          <w:rFonts w:asciiTheme="minorHAnsi" w:hAnsiTheme="minorHAnsi" w:cstheme="minorHAnsi"/>
          <w:b/>
          <w:sz w:val="22"/>
          <w:szCs w:val="22"/>
        </w:rPr>
      </w:pPr>
    </w:p>
    <w:p w14:paraId="7F62CE09" w14:textId="77777777" w:rsidR="007B66D7" w:rsidRPr="00021B96" w:rsidRDefault="007B66D7" w:rsidP="007B66D7">
      <w:pPr>
        <w:pStyle w:val="NoSpacing"/>
        <w:rPr>
          <w:rFonts w:asciiTheme="minorHAnsi" w:hAnsiTheme="minorHAnsi" w:cstheme="minorHAnsi"/>
          <w:b/>
          <w:sz w:val="22"/>
          <w:szCs w:val="22"/>
        </w:rPr>
      </w:pPr>
      <w:r w:rsidRPr="00021B96">
        <w:rPr>
          <w:rFonts w:asciiTheme="minorHAnsi" w:hAnsiTheme="minorHAnsi" w:cstheme="minorHAnsi"/>
          <w:b/>
          <w:sz w:val="22"/>
          <w:szCs w:val="22"/>
        </w:rPr>
        <w:t>Program Retention and Remediation</w:t>
      </w:r>
    </w:p>
    <w:p w14:paraId="0C872FB3" w14:textId="78AF1E10" w:rsidR="002E48DE" w:rsidRDefault="002E48DE" w:rsidP="002E48DE">
      <w:pPr>
        <w:pStyle w:val="NoSpacing"/>
        <w:rPr>
          <w:rFonts w:asciiTheme="minorHAnsi" w:hAnsiTheme="minorHAnsi" w:cstheme="minorHAnsi"/>
          <w:sz w:val="22"/>
          <w:szCs w:val="22"/>
        </w:rPr>
      </w:pPr>
      <w:r w:rsidRPr="00021B96">
        <w:rPr>
          <w:rFonts w:asciiTheme="minorHAnsi" w:hAnsiTheme="minorHAnsi" w:cstheme="minorHAnsi"/>
          <w:sz w:val="22"/>
          <w:szCs w:val="22"/>
        </w:rPr>
        <w:t xml:space="preserve">The expectation for all </w:t>
      </w:r>
      <w:r w:rsidR="00A215BD">
        <w:rPr>
          <w:rFonts w:asciiTheme="minorHAnsi" w:hAnsiTheme="minorHAnsi" w:cstheme="minorHAnsi"/>
          <w:sz w:val="22"/>
          <w:szCs w:val="22"/>
        </w:rPr>
        <w:t>students</w:t>
      </w:r>
      <w:r w:rsidR="00A215BD" w:rsidRPr="00021B96">
        <w:rPr>
          <w:rFonts w:asciiTheme="minorHAnsi" w:hAnsiTheme="minorHAnsi" w:cstheme="minorHAnsi"/>
          <w:sz w:val="22"/>
          <w:szCs w:val="22"/>
        </w:rPr>
        <w:t xml:space="preserve"> </w:t>
      </w:r>
      <w:r w:rsidRPr="00021B96">
        <w:rPr>
          <w:rFonts w:asciiTheme="minorHAnsi" w:hAnsiTheme="minorHAnsi" w:cstheme="minorHAnsi"/>
          <w:sz w:val="22"/>
          <w:szCs w:val="22"/>
        </w:rPr>
        <w:t xml:space="preserve">is to successfully graduate from the program as </w:t>
      </w:r>
      <w:r w:rsidR="00A215BD">
        <w:rPr>
          <w:rFonts w:asciiTheme="minorHAnsi" w:hAnsiTheme="minorHAnsi" w:cstheme="minorHAnsi"/>
          <w:sz w:val="22"/>
          <w:szCs w:val="22"/>
        </w:rPr>
        <w:t xml:space="preserve">master’s prepared, </w:t>
      </w:r>
      <w:r w:rsidRPr="00021B96">
        <w:rPr>
          <w:rFonts w:asciiTheme="minorHAnsi" w:hAnsiTheme="minorHAnsi" w:cstheme="minorHAnsi"/>
          <w:sz w:val="22"/>
          <w:szCs w:val="22"/>
        </w:rPr>
        <w:t xml:space="preserve"> entry-level, competent, registered dietitian nutritionists. </w:t>
      </w:r>
      <w:r w:rsidR="00A215BD">
        <w:rPr>
          <w:rFonts w:asciiTheme="minorHAnsi" w:hAnsiTheme="minorHAnsi" w:cstheme="minorHAnsi"/>
          <w:sz w:val="22"/>
          <w:szCs w:val="22"/>
        </w:rPr>
        <w:t>Students</w:t>
      </w:r>
      <w:r w:rsidRPr="00021B96">
        <w:rPr>
          <w:rFonts w:asciiTheme="minorHAnsi" w:hAnsiTheme="minorHAnsi" w:cstheme="minorHAnsi"/>
          <w:sz w:val="22"/>
          <w:szCs w:val="22"/>
        </w:rPr>
        <w:t xml:space="preserve"> must complete learning activities and objectives</w:t>
      </w:r>
      <w:r>
        <w:rPr>
          <w:rFonts w:asciiTheme="minorHAnsi" w:hAnsiTheme="minorHAnsi" w:cstheme="minorHAnsi"/>
          <w:sz w:val="22"/>
          <w:szCs w:val="22"/>
        </w:rPr>
        <w:t xml:space="preserve"> associated with ACEND-required competencies</w:t>
      </w:r>
      <w:r w:rsidRPr="00021B96">
        <w:rPr>
          <w:rFonts w:asciiTheme="minorHAnsi" w:hAnsiTheme="minorHAnsi" w:cstheme="minorHAnsi"/>
          <w:sz w:val="22"/>
          <w:szCs w:val="22"/>
        </w:rPr>
        <w:t xml:space="preserve"> independently with supervision, </w:t>
      </w:r>
      <w:r>
        <w:rPr>
          <w:rFonts w:asciiTheme="minorHAnsi" w:hAnsiTheme="minorHAnsi" w:cstheme="minorHAnsi"/>
          <w:sz w:val="22"/>
          <w:szCs w:val="22"/>
        </w:rPr>
        <w:t xml:space="preserve">and </w:t>
      </w:r>
      <w:r w:rsidRPr="00021B96">
        <w:rPr>
          <w:rFonts w:asciiTheme="minorHAnsi" w:hAnsiTheme="minorHAnsi" w:cstheme="minorHAnsi"/>
          <w:sz w:val="22"/>
          <w:szCs w:val="22"/>
        </w:rPr>
        <w:t xml:space="preserve">skill building will be provided whenever possible to help </w:t>
      </w:r>
      <w:r w:rsidR="00A215BD">
        <w:rPr>
          <w:rFonts w:asciiTheme="minorHAnsi" w:hAnsiTheme="minorHAnsi" w:cstheme="minorHAnsi"/>
          <w:sz w:val="22"/>
          <w:szCs w:val="22"/>
        </w:rPr>
        <w:t>students</w:t>
      </w:r>
      <w:r w:rsidRPr="00021B96">
        <w:rPr>
          <w:rFonts w:asciiTheme="minorHAnsi" w:hAnsiTheme="minorHAnsi" w:cstheme="minorHAnsi"/>
          <w:sz w:val="22"/>
          <w:szCs w:val="22"/>
        </w:rPr>
        <w:t xml:space="preserve"> succeed. </w:t>
      </w:r>
    </w:p>
    <w:p w14:paraId="393DA664" w14:textId="09306203" w:rsidR="002E48DE" w:rsidRDefault="00A215BD" w:rsidP="002E48DE">
      <w:pPr>
        <w:pStyle w:val="NoSpacing"/>
        <w:rPr>
          <w:rFonts w:asciiTheme="minorHAnsi" w:hAnsiTheme="minorHAnsi" w:cstheme="minorHAnsi"/>
          <w:sz w:val="22"/>
          <w:szCs w:val="22"/>
        </w:rPr>
      </w:pPr>
      <w:r>
        <w:rPr>
          <w:rFonts w:asciiTheme="minorHAnsi" w:hAnsiTheme="minorHAnsi" w:cstheme="minorHAnsi"/>
          <w:sz w:val="22"/>
          <w:szCs w:val="22"/>
        </w:rPr>
        <w:t xml:space="preserve"> </w:t>
      </w:r>
    </w:p>
    <w:p w14:paraId="0D25254B" w14:textId="6B023A5C" w:rsidR="002E48DE" w:rsidRPr="00AF070C" w:rsidRDefault="002E48DE" w:rsidP="002E48DE">
      <w:pPr>
        <w:pStyle w:val="NoSpacing"/>
        <w:rPr>
          <w:rFonts w:asciiTheme="minorHAnsi" w:hAnsiTheme="minorHAnsi" w:cstheme="minorHAnsi"/>
          <w:sz w:val="22"/>
          <w:szCs w:val="22"/>
        </w:rPr>
      </w:pPr>
      <w:r w:rsidRPr="00AF070C">
        <w:rPr>
          <w:rFonts w:asciiTheme="minorHAnsi" w:hAnsiTheme="minorHAnsi" w:cstheme="minorHAnsi"/>
          <w:sz w:val="22"/>
          <w:szCs w:val="22"/>
        </w:rPr>
        <w:t xml:space="preserve">A </w:t>
      </w:r>
      <w:r w:rsidR="00A215BD">
        <w:rPr>
          <w:rFonts w:asciiTheme="minorHAnsi" w:hAnsiTheme="minorHAnsi" w:cstheme="minorHAnsi"/>
          <w:sz w:val="22"/>
          <w:szCs w:val="22"/>
        </w:rPr>
        <w:t>student</w:t>
      </w:r>
      <w:r w:rsidR="00A215BD" w:rsidRPr="00AF070C">
        <w:rPr>
          <w:rFonts w:asciiTheme="minorHAnsi" w:hAnsiTheme="minorHAnsi" w:cstheme="minorHAnsi"/>
          <w:sz w:val="22"/>
          <w:szCs w:val="22"/>
        </w:rPr>
        <w:t xml:space="preserve"> </w:t>
      </w:r>
      <w:r w:rsidRPr="00AF070C">
        <w:rPr>
          <w:rFonts w:asciiTheme="minorHAnsi" w:hAnsiTheme="minorHAnsi" w:cstheme="minorHAnsi"/>
          <w:sz w:val="22"/>
          <w:szCs w:val="22"/>
        </w:rPr>
        <w:t xml:space="preserve">may be terminated from the program for unsatisfactory performance which would include but is not limited to inability or unwillingness to complete assignments or quality of performance below standards set by affiliating institution and the director.  Remediation procedures for </w:t>
      </w:r>
      <w:r w:rsidR="00A215BD">
        <w:rPr>
          <w:rFonts w:asciiTheme="minorHAnsi" w:hAnsiTheme="minorHAnsi" w:cstheme="minorHAnsi"/>
          <w:sz w:val="22"/>
          <w:szCs w:val="22"/>
        </w:rPr>
        <w:t>students</w:t>
      </w:r>
      <w:r w:rsidRPr="00AF070C">
        <w:rPr>
          <w:rFonts w:asciiTheme="minorHAnsi" w:hAnsiTheme="minorHAnsi" w:cstheme="minorHAnsi"/>
          <w:sz w:val="22"/>
          <w:szCs w:val="22"/>
        </w:rPr>
        <w:t xml:space="preserve"> who have unsatisfactory performance is as follows:</w:t>
      </w:r>
    </w:p>
    <w:p w14:paraId="6514755A" w14:textId="77777777" w:rsidR="002E48DE" w:rsidRPr="00AF070C" w:rsidRDefault="002E48DE" w:rsidP="002E48DE">
      <w:pPr>
        <w:pStyle w:val="NoSpacing"/>
        <w:rPr>
          <w:rFonts w:asciiTheme="minorHAnsi" w:hAnsiTheme="minorHAnsi" w:cstheme="minorHAnsi"/>
          <w:sz w:val="22"/>
          <w:szCs w:val="22"/>
        </w:rPr>
      </w:pPr>
    </w:p>
    <w:p w14:paraId="5CE6E5FE" w14:textId="7A676452" w:rsidR="002E48DE" w:rsidRPr="00AF070C" w:rsidRDefault="002E48DE" w:rsidP="002E48DE">
      <w:pPr>
        <w:pStyle w:val="NoSpacing"/>
        <w:numPr>
          <w:ilvl w:val="1"/>
          <w:numId w:val="45"/>
        </w:numPr>
        <w:rPr>
          <w:rFonts w:asciiTheme="minorHAnsi" w:hAnsiTheme="minorHAnsi" w:cstheme="minorHAnsi"/>
          <w:sz w:val="22"/>
          <w:szCs w:val="22"/>
        </w:rPr>
      </w:pPr>
      <w:r w:rsidRPr="00AF070C">
        <w:rPr>
          <w:rFonts w:asciiTheme="minorHAnsi" w:hAnsiTheme="minorHAnsi" w:cstheme="minorHAnsi"/>
          <w:sz w:val="22"/>
          <w:szCs w:val="22"/>
        </w:rPr>
        <w:t xml:space="preserve">The preceptor in the affiliating institution will notify the </w:t>
      </w:r>
      <w:r w:rsidR="00A215BD">
        <w:rPr>
          <w:rFonts w:asciiTheme="minorHAnsi" w:hAnsiTheme="minorHAnsi" w:cstheme="minorHAnsi"/>
          <w:sz w:val="22"/>
          <w:szCs w:val="22"/>
        </w:rPr>
        <w:t>student</w:t>
      </w:r>
      <w:r w:rsidR="00A215BD" w:rsidRPr="00AF070C">
        <w:rPr>
          <w:rFonts w:asciiTheme="minorHAnsi" w:hAnsiTheme="minorHAnsi" w:cstheme="minorHAnsi"/>
          <w:sz w:val="22"/>
          <w:szCs w:val="22"/>
        </w:rPr>
        <w:t xml:space="preserve"> </w:t>
      </w:r>
      <w:r w:rsidRPr="00AF070C">
        <w:rPr>
          <w:rFonts w:asciiTheme="minorHAnsi" w:hAnsiTheme="minorHAnsi" w:cstheme="minorHAnsi"/>
          <w:sz w:val="22"/>
          <w:szCs w:val="22"/>
        </w:rPr>
        <w:t xml:space="preserve">of his/her unsatisfactory performance in one or more learning activities, assignments or responsibilities related to the </w:t>
      </w:r>
      <w:r w:rsidRPr="00AF070C">
        <w:rPr>
          <w:rFonts w:asciiTheme="minorHAnsi" w:hAnsiTheme="minorHAnsi" w:cstheme="minorHAnsi"/>
          <w:sz w:val="22"/>
          <w:szCs w:val="22"/>
        </w:rPr>
        <w:lastRenderedPageBreak/>
        <w:t xml:space="preserve">rotation.  Preceptors use the rotation evaluation to mark “Satisfactory” or “Unsatisfactory” for the </w:t>
      </w:r>
      <w:r w:rsidR="00A215BD">
        <w:rPr>
          <w:rFonts w:asciiTheme="minorHAnsi" w:hAnsiTheme="minorHAnsi" w:cstheme="minorHAnsi"/>
          <w:sz w:val="22"/>
          <w:szCs w:val="22"/>
        </w:rPr>
        <w:t>student’s</w:t>
      </w:r>
      <w:r w:rsidRPr="00AF070C">
        <w:rPr>
          <w:rFonts w:asciiTheme="minorHAnsi" w:hAnsiTheme="minorHAnsi" w:cstheme="minorHAnsi"/>
          <w:sz w:val="22"/>
          <w:szCs w:val="22"/>
        </w:rPr>
        <w:t xml:space="preserve"> accomplishment of each learning activity and assignments related to the rotation.  </w:t>
      </w:r>
    </w:p>
    <w:p w14:paraId="21123B7C" w14:textId="4F3C1FD2" w:rsidR="002E48DE" w:rsidRPr="00AF070C" w:rsidRDefault="002E48DE" w:rsidP="002E48DE">
      <w:pPr>
        <w:pStyle w:val="NoSpacing"/>
        <w:numPr>
          <w:ilvl w:val="1"/>
          <w:numId w:val="45"/>
        </w:numPr>
        <w:rPr>
          <w:rFonts w:asciiTheme="minorHAnsi" w:hAnsiTheme="minorHAnsi" w:cstheme="minorHAnsi"/>
          <w:sz w:val="22"/>
          <w:szCs w:val="22"/>
        </w:rPr>
      </w:pPr>
      <w:r w:rsidRPr="00AF070C">
        <w:rPr>
          <w:rFonts w:asciiTheme="minorHAnsi" w:hAnsiTheme="minorHAnsi" w:cstheme="minorHAnsi"/>
          <w:sz w:val="22"/>
          <w:szCs w:val="22"/>
        </w:rPr>
        <w:t xml:space="preserve">Both the </w:t>
      </w:r>
      <w:r w:rsidR="00A215BD">
        <w:rPr>
          <w:rFonts w:asciiTheme="minorHAnsi" w:hAnsiTheme="minorHAnsi" w:cstheme="minorHAnsi"/>
          <w:sz w:val="22"/>
          <w:szCs w:val="22"/>
        </w:rPr>
        <w:t>student</w:t>
      </w:r>
      <w:r w:rsidRPr="00AF070C">
        <w:rPr>
          <w:rFonts w:asciiTheme="minorHAnsi" w:hAnsiTheme="minorHAnsi" w:cstheme="minorHAnsi"/>
          <w:sz w:val="22"/>
          <w:szCs w:val="22"/>
        </w:rPr>
        <w:t xml:space="preserve"> and the preceptor in the affiliating institution are encouraged to notify the </w:t>
      </w:r>
      <w:r w:rsidR="00A215BD">
        <w:rPr>
          <w:rFonts w:asciiTheme="minorHAnsi" w:hAnsiTheme="minorHAnsi" w:cstheme="minorHAnsi"/>
          <w:sz w:val="22"/>
          <w:szCs w:val="22"/>
        </w:rPr>
        <w:t>program</w:t>
      </w:r>
      <w:r w:rsidRPr="00AF070C">
        <w:rPr>
          <w:rFonts w:asciiTheme="minorHAnsi" w:hAnsiTheme="minorHAnsi" w:cstheme="minorHAnsi"/>
          <w:sz w:val="22"/>
          <w:szCs w:val="22"/>
        </w:rPr>
        <w:t xml:space="preserve"> director of the </w:t>
      </w:r>
      <w:r w:rsidR="00A215BD">
        <w:rPr>
          <w:rFonts w:asciiTheme="minorHAnsi" w:hAnsiTheme="minorHAnsi" w:cstheme="minorHAnsi"/>
          <w:sz w:val="22"/>
          <w:szCs w:val="22"/>
        </w:rPr>
        <w:t>student’s</w:t>
      </w:r>
      <w:r w:rsidRPr="00AF070C">
        <w:rPr>
          <w:rFonts w:asciiTheme="minorHAnsi" w:hAnsiTheme="minorHAnsi" w:cstheme="minorHAnsi"/>
          <w:sz w:val="22"/>
          <w:szCs w:val="22"/>
        </w:rPr>
        <w:t xml:space="preserve"> unsatisfactory performance as soon as possible.  Ideally this communication should happen early in the rotation to help the </w:t>
      </w:r>
      <w:r w:rsidR="00A215BD">
        <w:rPr>
          <w:rFonts w:asciiTheme="minorHAnsi" w:hAnsiTheme="minorHAnsi" w:cstheme="minorHAnsi"/>
          <w:sz w:val="22"/>
          <w:szCs w:val="22"/>
        </w:rPr>
        <w:t>student</w:t>
      </w:r>
      <w:r w:rsidRPr="00AF070C">
        <w:rPr>
          <w:rFonts w:asciiTheme="minorHAnsi" w:hAnsiTheme="minorHAnsi" w:cstheme="minorHAnsi"/>
          <w:sz w:val="22"/>
          <w:szCs w:val="22"/>
        </w:rPr>
        <w:t xml:space="preserve"> successfully achieve the learning activity(</w:t>
      </w:r>
      <w:proofErr w:type="spellStart"/>
      <w:r w:rsidRPr="00AF070C">
        <w:rPr>
          <w:rFonts w:asciiTheme="minorHAnsi" w:hAnsiTheme="minorHAnsi" w:cstheme="minorHAnsi"/>
          <w:sz w:val="22"/>
          <w:szCs w:val="22"/>
        </w:rPr>
        <w:t>ies</w:t>
      </w:r>
      <w:proofErr w:type="spellEnd"/>
      <w:r w:rsidRPr="00AF070C">
        <w:rPr>
          <w:rFonts w:asciiTheme="minorHAnsi" w:hAnsiTheme="minorHAnsi" w:cstheme="minorHAnsi"/>
          <w:sz w:val="22"/>
          <w:szCs w:val="22"/>
        </w:rPr>
        <w:t>) or assignment(s).</w:t>
      </w:r>
    </w:p>
    <w:p w14:paraId="5380C156" w14:textId="4C7A7996" w:rsidR="002E48DE" w:rsidRPr="00AF070C" w:rsidRDefault="002E48DE" w:rsidP="002E48DE">
      <w:pPr>
        <w:pStyle w:val="NoSpacing"/>
        <w:numPr>
          <w:ilvl w:val="1"/>
          <w:numId w:val="45"/>
        </w:numPr>
        <w:rPr>
          <w:rFonts w:asciiTheme="minorHAnsi" w:hAnsiTheme="minorHAnsi" w:cstheme="minorHAnsi"/>
          <w:sz w:val="22"/>
          <w:szCs w:val="22"/>
        </w:rPr>
      </w:pPr>
      <w:r w:rsidRPr="00AF070C">
        <w:rPr>
          <w:rFonts w:asciiTheme="minorHAnsi" w:hAnsiTheme="minorHAnsi" w:cstheme="minorHAnsi"/>
          <w:sz w:val="22"/>
          <w:szCs w:val="22"/>
        </w:rPr>
        <w:t xml:space="preserve">A conference will be held including the </w:t>
      </w:r>
      <w:r w:rsidR="00A215BD">
        <w:rPr>
          <w:rFonts w:asciiTheme="minorHAnsi" w:hAnsiTheme="minorHAnsi" w:cstheme="minorHAnsi"/>
          <w:sz w:val="22"/>
          <w:szCs w:val="22"/>
        </w:rPr>
        <w:t>student</w:t>
      </w:r>
      <w:r w:rsidRPr="00AF070C">
        <w:rPr>
          <w:rFonts w:asciiTheme="minorHAnsi" w:hAnsiTheme="minorHAnsi" w:cstheme="minorHAnsi"/>
          <w:sz w:val="22"/>
          <w:szCs w:val="22"/>
        </w:rPr>
        <w:t xml:space="preserve">, the preceptor and the </w:t>
      </w:r>
      <w:r w:rsidR="00A215BD">
        <w:rPr>
          <w:rFonts w:asciiTheme="minorHAnsi" w:hAnsiTheme="minorHAnsi" w:cstheme="minorHAnsi"/>
          <w:sz w:val="22"/>
          <w:szCs w:val="22"/>
        </w:rPr>
        <w:t>director</w:t>
      </w:r>
      <w:r w:rsidRPr="00AF070C">
        <w:rPr>
          <w:rFonts w:asciiTheme="minorHAnsi" w:hAnsiTheme="minorHAnsi" w:cstheme="minorHAnsi"/>
          <w:sz w:val="22"/>
          <w:szCs w:val="22"/>
        </w:rPr>
        <w:t xml:space="preserve">.  During this meeting all three parties will develop a plan for improvement that identifies specific knowledge and skills that must be satisfactorily demonstrated and the expected time frame for completion. A written copy of the remediation plan will be sent to the </w:t>
      </w:r>
      <w:r w:rsidR="00A215BD">
        <w:rPr>
          <w:rFonts w:asciiTheme="minorHAnsi" w:hAnsiTheme="minorHAnsi" w:cstheme="minorHAnsi"/>
          <w:sz w:val="22"/>
          <w:szCs w:val="22"/>
        </w:rPr>
        <w:t>student</w:t>
      </w:r>
      <w:r w:rsidRPr="00AF070C">
        <w:rPr>
          <w:rFonts w:asciiTheme="minorHAnsi" w:hAnsiTheme="minorHAnsi" w:cstheme="minorHAnsi"/>
          <w:sz w:val="22"/>
          <w:szCs w:val="22"/>
        </w:rPr>
        <w:t xml:space="preserve"> and saved in the</w:t>
      </w:r>
      <w:r w:rsidR="00A215BD" w:rsidRPr="00A215BD">
        <w:rPr>
          <w:rFonts w:asciiTheme="minorHAnsi" w:hAnsiTheme="minorHAnsi" w:cstheme="minorHAnsi"/>
          <w:sz w:val="22"/>
          <w:szCs w:val="22"/>
        </w:rPr>
        <w:t xml:space="preserve"> </w:t>
      </w:r>
      <w:r w:rsidR="00A215BD">
        <w:rPr>
          <w:rFonts w:asciiTheme="minorHAnsi" w:hAnsiTheme="minorHAnsi" w:cstheme="minorHAnsi"/>
          <w:sz w:val="22"/>
          <w:szCs w:val="22"/>
        </w:rPr>
        <w:t>student’s</w:t>
      </w:r>
      <w:r w:rsidR="00A215BD" w:rsidRPr="00AF070C">
        <w:rPr>
          <w:rFonts w:asciiTheme="minorHAnsi" w:hAnsiTheme="minorHAnsi" w:cstheme="minorHAnsi"/>
          <w:sz w:val="22"/>
          <w:szCs w:val="22"/>
        </w:rPr>
        <w:t xml:space="preserve"> </w:t>
      </w:r>
      <w:r w:rsidRPr="00AF070C">
        <w:rPr>
          <w:rFonts w:asciiTheme="minorHAnsi" w:hAnsiTheme="minorHAnsi" w:cstheme="minorHAnsi"/>
          <w:sz w:val="22"/>
          <w:szCs w:val="22"/>
        </w:rPr>
        <w:t>file.</w:t>
      </w:r>
    </w:p>
    <w:p w14:paraId="0D85F06A" w14:textId="3B9AF6D2" w:rsidR="002E48DE" w:rsidRPr="00AF070C" w:rsidRDefault="002E48DE" w:rsidP="002E48DE">
      <w:pPr>
        <w:pStyle w:val="NoSpacing"/>
        <w:numPr>
          <w:ilvl w:val="1"/>
          <w:numId w:val="45"/>
        </w:numPr>
        <w:rPr>
          <w:rFonts w:asciiTheme="minorHAnsi" w:hAnsiTheme="minorHAnsi" w:cstheme="minorHAnsi"/>
          <w:sz w:val="22"/>
          <w:szCs w:val="22"/>
        </w:rPr>
      </w:pPr>
      <w:r w:rsidRPr="00AF070C">
        <w:rPr>
          <w:rFonts w:asciiTheme="minorHAnsi" w:hAnsiTheme="minorHAnsi" w:cstheme="minorHAnsi"/>
          <w:sz w:val="22"/>
          <w:szCs w:val="22"/>
        </w:rPr>
        <w:t xml:space="preserve">The director, working with the preceptor, will explore possible tutorial support and remedial instruction available to the </w:t>
      </w:r>
      <w:r w:rsidR="00A215BD">
        <w:rPr>
          <w:rFonts w:asciiTheme="minorHAnsi" w:hAnsiTheme="minorHAnsi" w:cstheme="minorHAnsi"/>
          <w:sz w:val="22"/>
          <w:szCs w:val="22"/>
        </w:rPr>
        <w:t>student</w:t>
      </w:r>
      <w:r w:rsidRPr="00AF070C">
        <w:rPr>
          <w:rFonts w:asciiTheme="minorHAnsi" w:hAnsiTheme="minorHAnsi" w:cstheme="minorHAnsi"/>
          <w:sz w:val="22"/>
          <w:szCs w:val="22"/>
        </w:rPr>
        <w:t>.  If</w:t>
      </w:r>
      <w:r w:rsidR="00A215BD">
        <w:rPr>
          <w:rFonts w:asciiTheme="minorHAnsi" w:hAnsiTheme="minorHAnsi" w:cstheme="minorHAnsi"/>
          <w:sz w:val="22"/>
          <w:szCs w:val="22"/>
        </w:rPr>
        <w:t xml:space="preserve"> the student</w:t>
      </w:r>
      <w:r w:rsidRPr="00AF070C">
        <w:rPr>
          <w:rFonts w:asciiTheme="minorHAnsi" w:hAnsiTheme="minorHAnsi" w:cstheme="minorHAnsi"/>
          <w:sz w:val="22"/>
          <w:szCs w:val="22"/>
        </w:rPr>
        <w:t xml:space="preserve"> need</w:t>
      </w:r>
      <w:r w:rsidR="00A215BD">
        <w:rPr>
          <w:rFonts w:asciiTheme="minorHAnsi" w:hAnsiTheme="minorHAnsi" w:cstheme="minorHAnsi"/>
          <w:sz w:val="22"/>
          <w:szCs w:val="22"/>
        </w:rPr>
        <w:t>s</w:t>
      </w:r>
      <w:r w:rsidRPr="00AF070C">
        <w:rPr>
          <w:rFonts w:asciiTheme="minorHAnsi" w:hAnsiTheme="minorHAnsi" w:cstheme="minorHAnsi"/>
          <w:sz w:val="22"/>
          <w:szCs w:val="22"/>
        </w:rPr>
        <w:t xml:space="preserve"> additional services outside of the program, they may be advised to access the University’s student support services, including the health center and counseling services, veteran and military student center services, the writing center and financial aid resources.  </w:t>
      </w:r>
    </w:p>
    <w:p w14:paraId="6664C2C2" w14:textId="1C5EB6A5" w:rsidR="002E48DE" w:rsidRPr="00AF070C" w:rsidRDefault="002E48DE" w:rsidP="002E48DE">
      <w:pPr>
        <w:pStyle w:val="NoSpacing"/>
        <w:numPr>
          <w:ilvl w:val="1"/>
          <w:numId w:val="45"/>
        </w:numPr>
        <w:rPr>
          <w:rFonts w:asciiTheme="minorHAnsi" w:hAnsiTheme="minorHAnsi" w:cstheme="minorHAnsi"/>
          <w:sz w:val="22"/>
          <w:szCs w:val="22"/>
        </w:rPr>
      </w:pPr>
      <w:r w:rsidRPr="00AF070C">
        <w:rPr>
          <w:rFonts w:asciiTheme="minorHAnsi" w:hAnsiTheme="minorHAnsi" w:cstheme="minorHAnsi"/>
          <w:sz w:val="22"/>
          <w:szCs w:val="22"/>
        </w:rPr>
        <w:t xml:space="preserve">If performance improves to a satisfactory level during the time span agreed upon by the involved parties, the </w:t>
      </w:r>
      <w:r w:rsidR="00A215BD">
        <w:rPr>
          <w:rFonts w:asciiTheme="minorHAnsi" w:hAnsiTheme="minorHAnsi" w:cstheme="minorHAnsi"/>
          <w:sz w:val="22"/>
          <w:szCs w:val="22"/>
        </w:rPr>
        <w:t>student</w:t>
      </w:r>
      <w:r w:rsidR="00A215BD" w:rsidRPr="00AF070C">
        <w:rPr>
          <w:rFonts w:asciiTheme="minorHAnsi" w:hAnsiTheme="minorHAnsi" w:cstheme="minorHAnsi"/>
          <w:sz w:val="22"/>
          <w:szCs w:val="22"/>
        </w:rPr>
        <w:t xml:space="preserve"> </w:t>
      </w:r>
      <w:r w:rsidRPr="00AF070C">
        <w:rPr>
          <w:rFonts w:asciiTheme="minorHAnsi" w:hAnsiTheme="minorHAnsi" w:cstheme="minorHAnsi"/>
          <w:sz w:val="22"/>
          <w:szCs w:val="22"/>
        </w:rPr>
        <w:t>will be allowed to continue in the program.</w:t>
      </w:r>
    </w:p>
    <w:p w14:paraId="42908BC8" w14:textId="50D174EB" w:rsidR="002E48DE" w:rsidRPr="00AF070C" w:rsidRDefault="002E48DE" w:rsidP="002E48DE">
      <w:pPr>
        <w:pStyle w:val="NoSpacing"/>
        <w:numPr>
          <w:ilvl w:val="1"/>
          <w:numId w:val="45"/>
        </w:numPr>
        <w:rPr>
          <w:rFonts w:asciiTheme="minorHAnsi" w:hAnsiTheme="minorHAnsi" w:cstheme="minorHAnsi"/>
          <w:sz w:val="22"/>
          <w:szCs w:val="22"/>
        </w:rPr>
      </w:pPr>
      <w:r w:rsidRPr="00AF070C">
        <w:rPr>
          <w:rFonts w:asciiTheme="minorHAnsi" w:hAnsiTheme="minorHAnsi" w:cstheme="minorHAnsi"/>
          <w:sz w:val="22"/>
          <w:szCs w:val="22"/>
        </w:rPr>
        <w:t xml:space="preserve">If there is no improvement, the </w:t>
      </w:r>
      <w:r w:rsidR="00A215BD">
        <w:rPr>
          <w:rFonts w:asciiTheme="minorHAnsi" w:hAnsiTheme="minorHAnsi" w:cstheme="minorHAnsi"/>
          <w:sz w:val="22"/>
          <w:szCs w:val="22"/>
        </w:rPr>
        <w:t>student</w:t>
      </w:r>
      <w:r w:rsidR="00A215BD" w:rsidRPr="00AF070C">
        <w:rPr>
          <w:rFonts w:asciiTheme="minorHAnsi" w:hAnsiTheme="minorHAnsi" w:cstheme="minorHAnsi"/>
          <w:sz w:val="22"/>
          <w:szCs w:val="22"/>
        </w:rPr>
        <w:t xml:space="preserve"> </w:t>
      </w:r>
      <w:r w:rsidRPr="00AF070C">
        <w:rPr>
          <w:rFonts w:asciiTheme="minorHAnsi" w:hAnsiTheme="minorHAnsi" w:cstheme="minorHAnsi"/>
          <w:sz w:val="22"/>
          <w:szCs w:val="22"/>
        </w:rPr>
        <w:t>will be dismissed from the program.</w:t>
      </w:r>
    </w:p>
    <w:p w14:paraId="3E4F426F" w14:textId="4BCE14E8" w:rsidR="002E48DE" w:rsidRPr="00AF070C" w:rsidRDefault="002E48DE" w:rsidP="002E48DE">
      <w:pPr>
        <w:pStyle w:val="NoSpacing"/>
        <w:numPr>
          <w:ilvl w:val="1"/>
          <w:numId w:val="45"/>
        </w:numPr>
        <w:rPr>
          <w:rFonts w:asciiTheme="minorHAnsi" w:hAnsiTheme="minorHAnsi" w:cstheme="minorHAnsi"/>
          <w:sz w:val="22"/>
          <w:szCs w:val="22"/>
        </w:rPr>
      </w:pPr>
      <w:r w:rsidRPr="00AF070C">
        <w:rPr>
          <w:rFonts w:asciiTheme="minorHAnsi" w:hAnsiTheme="minorHAnsi" w:cstheme="minorHAnsi"/>
          <w:sz w:val="22"/>
          <w:szCs w:val="22"/>
        </w:rPr>
        <w:t xml:space="preserve">If there is a second written notification of unsatisfactory performance, the </w:t>
      </w:r>
      <w:r w:rsidR="00A215BD">
        <w:rPr>
          <w:rFonts w:asciiTheme="minorHAnsi" w:hAnsiTheme="minorHAnsi" w:cstheme="minorHAnsi"/>
          <w:sz w:val="22"/>
          <w:szCs w:val="22"/>
        </w:rPr>
        <w:t>student</w:t>
      </w:r>
      <w:r w:rsidR="00A215BD" w:rsidRPr="00AF070C">
        <w:rPr>
          <w:rFonts w:asciiTheme="minorHAnsi" w:hAnsiTheme="minorHAnsi" w:cstheme="minorHAnsi"/>
          <w:sz w:val="22"/>
          <w:szCs w:val="22"/>
        </w:rPr>
        <w:t xml:space="preserve"> </w:t>
      </w:r>
      <w:r w:rsidRPr="00AF070C">
        <w:rPr>
          <w:rFonts w:asciiTheme="minorHAnsi" w:hAnsiTheme="minorHAnsi" w:cstheme="minorHAnsi"/>
          <w:sz w:val="22"/>
          <w:szCs w:val="22"/>
        </w:rPr>
        <w:t>will be terminated from the program.</w:t>
      </w:r>
      <w:r w:rsidR="00A215BD">
        <w:rPr>
          <w:rFonts w:asciiTheme="minorHAnsi" w:hAnsiTheme="minorHAnsi" w:cstheme="minorHAnsi"/>
          <w:sz w:val="22"/>
          <w:szCs w:val="22"/>
        </w:rPr>
        <w:t xml:space="preserve"> </w:t>
      </w:r>
    </w:p>
    <w:p w14:paraId="01B480CF" w14:textId="77777777" w:rsidR="002E48DE" w:rsidRPr="00021B96" w:rsidRDefault="002E48DE" w:rsidP="002E48DE">
      <w:pPr>
        <w:pStyle w:val="NoSpacing"/>
        <w:rPr>
          <w:rFonts w:asciiTheme="minorHAnsi" w:hAnsiTheme="minorHAnsi" w:cstheme="minorHAnsi"/>
          <w:sz w:val="22"/>
          <w:szCs w:val="22"/>
        </w:rPr>
      </w:pPr>
    </w:p>
    <w:p w14:paraId="6FD5C4DC" w14:textId="77F50E7E" w:rsidR="00CA183C" w:rsidRPr="00941F6C" w:rsidRDefault="002E48DE" w:rsidP="002E48DE">
      <w:pPr>
        <w:pStyle w:val="NoSpacing"/>
        <w:rPr>
          <w:rFonts w:asciiTheme="minorHAnsi" w:hAnsiTheme="minorHAnsi" w:cstheme="minorHAnsi"/>
          <w:sz w:val="22"/>
          <w:szCs w:val="22"/>
        </w:rPr>
      </w:pPr>
      <w:r w:rsidRPr="00941F6C">
        <w:rPr>
          <w:rFonts w:asciiTheme="minorHAnsi" w:hAnsiTheme="minorHAnsi" w:cstheme="minorHAnsi"/>
          <w:sz w:val="22"/>
          <w:szCs w:val="22"/>
        </w:rPr>
        <w:t xml:space="preserve">If remediation is unsuccessful or if the </w:t>
      </w:r>
      <w:r w:rsidR="00A215BD" w:rsidRPr="00941F6C">
        <w:rPr>
          <w:rFonts w:asciiTheme="minorHAnsi" w:hAnsiTheme="minorHAnsi" w:cstheme="minorHAnsi"/>
          <w:sz w:val="22"/>
          <w:szCs w:val="22"/>
        </w:rPr>
        <w:t>student</w:t>
      </w:r>
      <w:r w:rsidRPr="00941F6C">
        <w:rPr>
          <w:rFonts w:asciiTheme="minorHAnsi" w:hAnsiTheme="minorHAnsi" w:cstheme="minorHAnsi"/>
          <w:sz w:val="22"/>
          <w:szCs w:val="22"/>
        </w:rPr>
        <w:t xml:space="preserve"> determines they are unlikely to be successful, the</w:t>
      </w:r>
      <w:r w:rsidR="00A215BD" w:rsidRPr="00941F6C">
        <w:rPr>
          <w:rFonts w:asciiTheme="minorHAnsi" w:hAnsiTheme="minorHAnsi" w:cstheme="minorHAnsi"/>
          <w:sz w:val="22"/>
          <w:szCs w:val="22"/>
        </w:rPr>
        <w:t xml:space="preserve"> student </w:t>
      </w:r>
      <w:r w:rsidRPr="00941F6C">
        <w:rPr>
          <w:rFonts w:asciiTheme="minorHAnsi" w:hAnsiTheme="minorHAnsi" w:cstheme="minorHAnsi"/>
          <w:sz w:val="22"/>
          <w:szCs w:val="22"/>
        </w:rPr>
        <w:t xml:space="preserve">will be counseled on other career paths. The </w:t>
      </w:r>
      <w:r w:rsidR="00A215BD" w:rsidRPr="00941F6C">
        <w:rPr>
          <w:rFonts w:asciiTheme="minorHAnsi" w:hAnsiTheme="minorHAnsi" w:cstheme="minorHAnsi"/>
          <w:sz w:val="22"/>
          <w:szCs w:val="22"/>
        </w:rPr>
        <w:t>director</w:t>
      </w:r>
      <w:r w:rsidRPr="00941F6C">
        <w:rPr>
          <w:rFonts w:asciiTheme="minorHAnsi" w:hAnsiTheme="minorHAnsi" w:cstheme="minorHAnsi"/>
          <w:sz w:val="22"/>
          <w:szCs w:val="22"/>
        </w:rPr>
        <w:t xml:space="preserve"> will recommend the </w:t>
      </w:r>
      <w:r w:rsidR="00A215BD" w:rsidRPr="00941F6C">
        <w:rPr>
          <w:rFonts w:asciiTheme="minorHAnsi" w:hAnsiTheme="minorHAnsi" w:cstheme="minorHAnsi"/>
          <w:sz w:val="22"/>
          <w:szCs w:val="22"/>
        </w:rPr>
        <w:t>student</w:t>
      </w:r>
      <w:r w:rsidRPr="00941F6C">
        <w:rPr>
          <w:rFonts w:asciiTheme="minorHAnsi" w:hAnsiTheme="minorHAnsi" w:cstheme="minorHAnsi"/>
          <w:sz w:val="22"/>
          <w:szCs w:val="22"/>
        </w:rPr>
        <w:t xml:space="preserve"> visit the MSU Denver Career Center and/or Nutrition Department faculty advisors for assistance in determining other career options.</w:t>
      </w:r>
      <w:r w:rsidR="00A215BD" w:rsidRPr="00941F6C">
        <w:rPr>
          <w:rFonts w:asciiTheme="minorHAnsi" w:hAnsiTheme="minorHAnsi" w:cstheme="minorHAnsi"/>
          <w:sz w:val="22"/>
          <w:szCs w:val="22"/>
        </w:rPr>
        <w:t xml:space="preserve"> </w:t>
      </w:r>
      <w:r w:rsidR="00C16E18" w:rsidRPr="00941F6C">
        <w:rPr>
          <w:rFonts w:asciiTheme="minorHAnsi" w:hAnsiTheme="minorHAnsi" w:cstheme="minorHAnsi"/>
          <w:sz w:val="22"/>
          <w:szCs w:val="22"/>
        </w:rPr>
        <w:t>In an effort to ensure success for the student, the director holds, at their discretion, the ability to identify additional rotation hours, sites, and/or assignments until competencies</w:t>
      </w:r>
      <w:r w:rsidR="00540019">
        <w:rPr>
          <w:rFonts w:asciiTheme="minorHAnsi" w:hAnsiTheme="minorHAnsi" w:cstheme="minorHAnsi"/>
          <w:sz w:val="22"/>
          <w:szCs w:val="22"/>
        </w:rPr>
        <w:t xml:space="preserve"> and/or supervised practice hours </w:t>
      </w:r>
      <w:r w:rsidR="00C16E18" w:rsidRPr="00941F6C">
        <w:rPr>
          <w:rFonts w:asciiTheme="minorHAnsi" w:hAnsiTheme="minorHAnsi" w:cstheme="minorHAnsi"/>
          <w:sz w:val="22"/>
          <w:szCs w:val="22"/>
        </w:rPr>
        <w:t xml:space="preserve">can be successfully completed. </w:t>
      </w:r>
    </w:p>
    <w:p w14:paraId="41DB4265" w14:textId="64782539" w:rsidR="00CA183C" w:rsidRPr="00941F6C" w:rsidRDefault="00CA183C" w:rsidP="002E48DE">
      <w:pPr>
        <w:pStyle w:val="NoSpacing"/>
        <w:rPr>
          <w:rFonts w:asciiTheme="minorHAnsi" w:hAnsiTheme="minorHAnsi" w:cstheme="minorHAnsi"/>
          <w:sz w:val="22"/>
          <w:szCs w:val="22"/>
        </w:rPr>
      </w:pPr>
      <w:r w:rsidRPr="00941F6C">
        <w:rPr>
          <w:rFonts w:asciiTheme="minorHAnsi" w:hAnsiTheme="minorHAnsi" w:cstheme="minorHAnsi"/>
          <w:sz w:val="22"/>
          <w:szCs w:val="22"/>
        </w:rPr>
        <w:t>If a student fails competencies within a rotation</w:t>
      </w:r>
      <w:r w:rsidR="00941F6C">
        <w:rPr>
          <w:rFonts w:asciiTheme="minorHAnsi" w:hAnsiTheme="minorHAnsi" w:cstheme="minorHAnsi"/>
          <w:sz w:val="22"/>
          <w:szCs w:val="22"/>
        </w:rPr>
        <w:t xml:space="preserve"> or if significant time is missed</w:t>
      </w:r>
      <w:r w:rsidRPr="00941F6C">
        <w:rPr>
          <w:rFonts w:asciiTheme="minorHAnsi" w:hAnsiTheme="minorHAnsi" w:cstheme="minorHAnsi"/>
          <w:sz w:val="22"/>
          <w:szCs w:val="22"/>
        </w:rPr>
        <w:t xml:space="preserve">, the following must occur: </w:t>
      </w:r>
    </w:p>
    <w:p w14:paraId="79D5D4BB" w14:textId="2D7B09A3" w:rsidR="00CA183C" w:rsidRPr="00941F6C" w:rsidRDefault="00CA183C" w:rsidP="00CA183C">
      <w:pPr>
        <w:pStyle w:val="NoSpacing"/>
        <w:numPr>
          <w:ilvl w:val="2"/>
          <w:numId w:val="45"/>
        </w:numPr>
        <w:rPr>
          <w:rFonts w:asciiTheme="minorHAnsi" w:hAnsiTheme="minorHAnsi" w:cstheme="minorHAnsi"/>
          <w:sz w:val="22"/>
          <w:szCs w:val="22"/>
        </w:rPr>
      </w:pPr>
      <w:r w:rsidRPr="00941F6C">
        <w:rPr>
          <w:rFonts w:asciiTheme="minorHAnsi" w:hAnsiTheme="minorHAnsi" w:cstheme="minorHAnsi"/>
          <w:sz w:val="22"/>
          <w:szCs w:val="22"/>
        </w:rPr>
        <w:t>The student is responsible for securing the site in which the additional rotation hours must be completed</w:t>
      </w:r>
    </w:p>
    <w:p w14:paraId="1F32565E" w14:textId="089BFAC6" w:rsidR="00CA183C" w:rsidRPr="00941F6C" w:rsidRDefault="00CA183C" w:rsidP="00CA183C">
      <w:pPr>
        <w:pStyle w:val="NoSpacing"/>
        <w:ind w:firstLine="720"/>
        <w:rPr>
          <w:rFonts w:asciiTheme="minorHAnsi" w:hAnsiTheme="minorHAnsi" w:cstheme="minorHAnsi"/>
          <w:sz w:val="22"/>
          <w:szCs w:val="22"/>
        </w:rPr>
      </w:pPr>
      <w:r w:rsidRPr="00941F6C">
        <w:rPr>
          <w:rFonts w:asciiTheme="minorHAnsi" w:hAnsiTheme="minorHAnsi" w:cstheme="minorHAnsi"/>
          <w:sz w:val="22"/>
          <w:szCs w:val="22"/>
        </w:rPr>
        <w:t>*This cannot be with an existing MSU Denver Coordinated Program preceptor</w:t>
      </w:r>
    </w:p>
    <w:p w14:paraId="2A25C1B4" w14:textId="28704FEC" w:rsidR="00CA183C" w:rsidRPr="00941F6C" w:rsidRDefault="00CA183C" w:rsidP="00CA183C">
      <w:pPr>
        <w:pStyle w:val="NoSpacing"/>
        <w:numPr>
          <w:ilvl w:val="2"/>
          <w:numId w:val="45"/>
        </w:numPr>
        <w:rPr>
          <w:rFonts w:asciiTheme="minorHAnsi" w:hAnsiTheme="minorHAnsi" w:cstheme="minorHAnsi"/>
          <w:sz w:val="22"/>
          <w:szCs w:val="22"/>
        </w:rPr>
      </w:pPr>
      <w:r w:rsidRPr="00941F6C">
        <w:rPr>
          <w:rFonts w:asciiTheme="minorHAnsi" w:hAnsiTheme="minorHAnsi" w:cstheme="minorHAnsi"/>
          <w:sz w:val="22"/>
          <w:szCs w:val="22"/>
        </w:rPr>
        <w:t xml:space="preserve">The student must register and pay for additional credit hours, as determined by the length of rotation hours needed to ensure the student is covered under MSU Denver workers compensation policy and procedures. </w:t>
      </w:r>
    </w:p>
    <w:p w14:paraId="2690F0BB" w14:textId="42A29FC6" w:rsidR="00CA183C" w:rsidRDefault="00CA183C" w:rsidP="00CA183C">
      <w:pPr>
        <w:pStyle w:val="NoSpacing"/>
        <w:rPr>
          <w:rFonts w:asciiTheme="minorHAnsi" w:hAnsiTheme="minorHAnsi" w:cstheme="minorHAnsi"/>
          <w:sz w:val="22"/>
          <w:szCs w:val="22"/>
        </w:rPr>
      </w:pPr>
      <w:r w:rsidRPr="00941F6C">
        <w:rPr>
          <w:rFonts w:asciiTheme="minorHAnsi" w:hAnsiTheme="minorHAnsi" w:cstheme="minorHAnsi"/>
          <w:sz w:val="22"/>
          <w:szCs w:val="22"/>
        </w:rPr>
        <w:t>The Coordinated Program Director will work with the preceptor</w:t>
      </w:r>
      <w:r w:rsidR="00121508" w:rsidRPr="00941F6C">
        <w:rPr>
          <w:rFonts w:asciiTheme="minorHAnsi" w:hAnsiTheme="minorHAnsi" w:cstheme="minorHAnsi"/>
          <w:sz w:val="22"/>
          <w:szCs w:val="22"/>
        </w:rPr>
        <w:t>(</w:t>
      </w:r>
      <w:r w:rsidRPr="00941F6C">
        <w:rPr>
          <w:rFonts w:asciiTheme="minorHAnsi" w:hAnsiTheme="minorHAnsi" w:cstheme="minorHAnsi"/>
          <w:sz w:val="22"/>
          <w:szCs w:val="22"/>
        </w:rPr>
        <w:t>s</w:t>
      </w:r>
      <w:r w:rsidR="00121508" w:rsidRPr="00941F6C">
        <w:rPr>
          <w:rFonts w:asciiTheme="minorHAnsi" w:hAnsiTheme="minorHAnsi" w:cstheme="minorHAnsi"/>
          <w:sz w:val="22"/>
          <w:szCs w:val="22"/>
        </w:rPr>
        <w:t>)</w:t>
      </w:r>
      <w:r w:rsidRPr="00941F6C">
        <w:rPr>
          <w:rFonts w:asciiTheme="minorHAnsi" w:hAnsiTheme="minorHAnsi" w:cstheme="minorHAnsi"/>
          <w:sz w:val="22"/>
          <w:szCs w:val="22"/>
        </w:rPr>
        <w:t xml:space="preserve"> and assess the failed competencies to determine the appropriate length of rotation needed</w:t>
      </w:r>
      <w:r w:rsidR="00121508" w:rsidRPr="00941F6C">
        <w:rPr>
          <w:rFonts w:asciiTheme="minorHAnsi" w:hAnsiTheme="minorHAnsi" w:cstheme="minorHAnsi"/>
          <w:sz w:val="22"/>
          <w:szCs w:val="22"/>
        </w:rPr>
        <w:t xml:space="preserve"> and any additional assignments</w:t>
      </w:r>
      <w:r w:rsidRPr="00941F6C">
        <w:rPr>
          <w:rFonts w:asciiTheme="minorHAnsi" w:hAnsiTheme="minorHAnsi" w:cstheme="minorHAnsi"/>
          <w:sz w:val="22"/>
          <w:szCs w:val="22"/>
        </w:rPr>
        <w:t xml:space="preserve"> to ensure successful completion of all requirements. The student will then secure the additional site based on preceptor availability which may not occur immediately after the program’s initial completion date</w:t>
      </w:r>
      <w:r w:rsidR="00121508" w:rsidRPr="00941F6C">
        <w:rPr>
          <w:rFonts w:asciiTheme="minorHAnsi" w:hAnsiTheme="minorHAnsi" w:cstheme="minorHAnsi"/>
          <w:sz w:val="22"/>
          <w:szCs w:val="22"/>
        </w:rPr>
        <w:t xml:space="preserve"> or the subsequent semester</w:t>
      </w:r>
      <w:r w:rsidRPr="00941F6C">
        <w:rPr>
          <w:rFonts w:asciiTheme="minorHAnsi" w:hAnsiTheme="minorHAnsi" w:cstheme="minorHAnsi"/>
          <w:sz w:val="22"/>
          <w:szCs w:val="22"/>
        </w:rPr>
        <w:t xml:space="preserve">. The student must follow all MSU Denver continuous enrollment policies and procedures. </w:t>
      </w:r>
      <w:r w:rsidR="00121508" w:rsidRPr="00941F6C">
        <w:rPr>
          <w:rFonts w:asciiTheme="minorHAnsi" w:hAnsiTheme="minorHAnsi" w:cstheme="minorHAnsi"/>
          <w:sz w:val="22"/>
          <w:szCs w:val="22"/>
        </w:rPr>
        <w:t xml:space="preserve">Awarding an “incomplete” will be at the discretion of the Director and will include several factors, such as amount of additional time needing completion and the amount of successful completion of the rotation’s CRDNs (and not determined by time on site). Due to continuous enrollment, workman’s compensation, securing outside preceptors, and all of the above listed scenarios, any leave due to medical reasons is additionally subject to the above requirements. </w:t>
      </w:r>
      <w:r w:rsidR="00D4526C" w:rsidRPr="00941F6C">
        <w:rPr>
          <w:rFonts w:asciiTheme="minorHAnsi" w:hAnsiTheme="minorHAnsi" w:cstheme="minorHAnsi"/>
          <w:sz w:val="22"/>
          <w:szCs w:val="22"/>
        </w:rPr>
        <w:t>Additionally, the student will need to ensure they have professional liability insurance coverage for the additional time. It is not guaranteed that financial aid will cover additional credit hours should a remediation plan be warranted.</w:t>
      </w:r>
      <w:r w:rsidR="00D4526C">
        <w:rPr>
          <w:rFonts w:asciiTheme="minorHAnsi" w:hAnsiTheme="minorHAnsi" w:cstheme="minorHAnsi"/>
          <w:sz w:val="22"/>
          <w:szCs w:val="22"/>
        </w:rPr>
        <w:t xml:space="preserve"> </w:t>
      </w:r>
    </w:p>
    <w:p w14:paraId="0BF6EE36" w14:textId="77777777" w:rsidR="007B66D7" w:rsidRPr="00021B96" w:rsidRDefault="007B66D7" w:rsidP="007B66D7">
      <w:pPr>
        <w:pStyle w:val="Body"/>
        <w:rPr>
          <w:rFonts w:asciiTheme="minorHAnsi" w:hAnsiTheme="minorHAnsi" w:cstheme="minorHAnsi"/>
          <w:b/>
          <w:color w:val="auto"/>
        </w:rPr>
      </w:pPr>
      <w:r w:rsidRPr="00021B96">
        <w:rPr>
          <w:rFonts w:asciiTheme="minorHAnsi" w:hAnsiTheme="minorHAnsi" w:cstheme="minorHAnsi"/>
          <w:b/>
          <w:color w:val="auto"/>
        </w:rPr>
        <w:lastRenderedPageBreak/>
        <w:t>Support Services</w:t>
      </w:r>
    </w:p>
    <w:p w14:paraId="1B1D3FB6" w14:textId="15F1CDDF" w:rsidR="007B66D7" w:rsidRPr="00021B96" w:rsidRDefault="00A215BD" w:rsidP="007B66D7">
      <w:pPr>
        <w:rPr>
          <w:rFonts w:asciiTheme="minorHAnsi" w:hAnsiTheme="minorHAnsi" w:cstheme="minorHAnsi"/>
          <w:sz w:val="22"/>
          <w:szCs w:val="22"/>
        </w:rPr>
      </w:pPr>
      <w:r>
        <w:rPr>
          <w:rFonts w:asciiTheme="minorHAnsi" w:hAnsiTheme="minorHAnsi" w:cstheme="minorHAnsi"/>
          <w:sz w:val="22"/>
          <w:szCs w:val="22"/>
        </w:rPr>
        <w:t>Students</w:t>
      </w:r>
      <w:r w:rsidR="007B66D7" w:rsidRPr="00021B96">
        <w:rPr>
          <w:rFonts w:asciiTheme="minorHAnsi" w:hAnsiTheme="minorHAnsi" w:cstheme="minorHAnsi"/>
          <w:sz w:val="22"/>
          <w:szCs w:val="22"/>
        </w:rPr>
        <w:t xml:space="preserve"> have access to the wide-range of MSU Denver student support services. These services include the Health Center at Auraria, Access Center (for students with disabilities), Applied Learning Center, Auraria Library, Writing Center, Veteran and Military Student Center, Brother 2 Brother, College Assistance Migrant Program, Career Services, Colorado Alliance for Minority Participation, Conflict Resolution Service, Counseling Center, Equal Opportunity Office, Financial Aid, Food Bank, Healthy Pursuits, Immigration Services, LGBTQ Student Services,  Math Lab (tutoring), Office of International Studies, Phoenix Center of Auraria (survivors of interpersonal violence), and Student Academic Success Center (tutoring and other services). For more detailed information about student academic and support services, visit </w:t>
      </w:r>
      <w:hyperlink r:id="rId25" w:history="1">
        <w:r w:rsidR="007B66D7" w:rsidRPr="00021B96">
          <w:rPr>
            <w:rStyle w:val="Hyperlink"/>
            <w:rFonts w:asciiTheme="minorHAnsi" w:hAnsiTheme="minorHAnsi" w:cstheme="minorHAnsi"/>
            <w:sz w:val="22"/>
            <w:szCs w:val="22"/>
          </w:rPr>
          <w:t>https://msudenver.edu/campuslife/academicsupport/</w:t>
        </w:r>
      </w:hyperlink>
      <w:r w:rsidR="007B66D7" w:rsidRPr="00021B96">
        <w:rPr>
          <w:rFonts w:asciiTheme="minorHAnsi" w:hAnsiTheme="minorHAnsi" w:cstheme="minorHAnsi"/>
          <w:sz w:val="22"/>
          <w:szCs w:val="22"/>
        </w:rPr>
        <w:t xml:space="preserve"> and </w:t>
      </w:r>
      <w:hyperlink r:id="rId26" w:history="1">
        <w:r w:rsidR="007B66D7" w:rsidRPr="00021B96">
          <w:rPr>
            <w:rStyle w:val="Hyperlink"/>
            <w:rFonts w:asciiTheme="minorHAnsi" w:hAnsiTheme="minorHAnsi" w:cstheme="minorHAnsi"/>
            <w:sz w:val="22"/>
            <w:szCs w:val="22"/>
          </w:rPr>
          <w:t>https://msudenver.edu/studentengagementandwellness/</w:t>
        </w:r>
      </w:hyperlink>
      <w:r w:rsidR="007B66D7" w:rsidRPr="00021B96">
        <w:rPr>
          <w:rFonts w:asciiTheme="minorHAnsi" w:hAnsiTheme="minorHAnsi" w:cstheme="minorHAnsi"/>
          <w:sz w:val="22"/>
          <w:szCs w:val="22"/>
        </w:rPr>
        <w:t>.</w:t>
      </w:r>
    </w:p>
    <w:p w14:paraId="4C21D9C8" w14:textId="77777777" w:rsidR="007B66D7" w:rsidRPr="00021B96" w:rsidRDefault="007B66D7" w:rsidP="007B66D7">
      <w:pPr>
        <w:rPr>
          <w:rFonts w:asciiTheme="minorHAnsi" w:hAnsiTheme="minorHAnsi" w:cstheme="minorHAnsi"/>
          <w:sz w:val="22"/>
          <w:szCs w:val="22"/>
        </w:rPr>
      </w:pPr>
    </w:p>
    <w:p w14:paraId="49ACB9BD" w14:textId="3766D829" w:rsidR="007B66D7" w:rsidRPr="00021B96" w:rsidRDefault="00A31469" w:rsidP="007B66D7">
      <w:pPr>
        <w:rPr>
          <w:rFonts w:asciiTheme="minorHAnsi" w:hAnsiTheme="minorHAnsi" w:cstheme="minorHAnsi"/>
          <w:sz w:val="22"/>
          <w:szCs w:val="22"/>
        </w:rPr>
      </w:pPr>
      <w:r>
        <w:rPr>
          <w:rFonts w:asciiTheme="minorHAnsi" w:hAnsiTheme="minorHAnsi" w:cstheme="minorHAnsi"/>
          <w:sz w:val="22"/>
          <w:szCs w:val="22"/>
        </w:rPr>
        <w:t>With the use of a service animal and/or emotional support animal at a rotation site, the student will be required to follow the site hosting the intern’s policies and procedures</w:t>
      </w:r>
      <w:r w:rsidR="00D4526C">
        <w:rPr>
          <w:rFonts w:asciiTheme="minorHAnsi" w:hAnsiTheme="minorHAnsi" w:cstheme="minorHAnsi"/>
          <w:sz w:val="22"/>
          <w:szCs w:val="22"/>
        </w:rPr>
        <w:t>. This will be handled on a case by case scenario with all parties involved to include but not limited to the student, site, MSU Denver ADA Coordinator, and any others who may need to be involved to ensure the success of the student.</w:t>
      </w:r>
    </w:p>
    <w:p w14:paraId="025E755C" w14:textId="77777777" w:rsidR="007B66D7" w:rsidRPr="00021B96" w:rsidRDefault="007B66D7" w:rsidP="007B66D7">
      <w:pPr>
        <w:rPr>
          <w:rFonts w:asciiTheme="minorHAnsi" w:hAnsiTheme="minorHAnsi"/>
          <w:b/>
          <w:sz w:val="22"/>
          <w:szCs w:val="22"/>
        </w:rPr>
      </w:pPr>
    </w:p>
    <w:p w14:paraId="7CC8FAE6" w14:textId="77777777" w:rsidR="007B66D7" w:rsidRPr="00021B96" w:rsidRDefault="007B66D7" w:rsidP="007B66D7">
      <w:pPr>
        <w:rPr>
          <w:rFonts w:asciiTheme="minorHAnsi" w:hAnsiTheme="minorHAnsi"/>
          <w:b/>
          <w:sz w:val="22"/>
          <w:szCs w:val="22"/>
        </w:rPr>
      </w:pPr>
      <w:r w:rsidRPr="00021B96">
        <w:rPr>
          <w:rFonts w:asciiTheme="minorHAnsi" w:hAnsiTheme="minorHAnsi"/>
          <w:b/>
          <w:sz w:val="22"/>
          <w:szCs w:val="22"/>
        </w:rPr>
        <w:t>Disciplinary Action and Termination Procedures</w:t>
      </w:r>
    </w:p>
    <w:p w14:paraId="454E3767" w14:textId="365E85D0" w:rsidR="0053285D" w:rsidRDefault="00A215BD" w:rsidP="007B66D7">
      <w:pPr>
        <w:pStyle w:val="Body"/>
        <w:rPr>
          <w:rFonts w:asciiTheme="minorHAnsi" w:hAnsiTheme="minorHAnsi" w:cstheme="minorHAnsi"/>
          <w:color w:val="auto"/>
        </w:rPr>
        <w:sectPr w:rsidR="0053285D" w:rsidSect="00E142E0">
          <w:headerReference w:type="default" r:id="rId27"/>
          <w:type w:val="continuous"/>
          <w:pgSz w:w="12240" w:h="15840"/>
          <w:pgMar w:top="1440" w:right="1440" w:bottom="1440" w:left="1440" w:header="720" w:footer="720" w:gutter="0"/>
          <w:cols w:space="720"/>
          <w:docGrid w:linePitch="360"/>
        </w:sectPr>
      </w:pPr>
      <w:r>
        <w:rPr>
          <w:rFonts w:asciiTheme="minorHAnsi" w:hAnsiTheme="minorHAnsi" w:cstheme="minorHAnsi"/>
        </w:rPr>
        <w:t>Student</w:t>
      </w:r>
      <w:r w:rsidR="007B66D7" w:rsidRPr="00021B96">
        <w:rPr>
          <w:rFonts w:asciiTheme="minorHAnsi" w:hAnsiTheme="minorHAnsi" w:cstheme="minorHAnsi"/>
          <w:color w:val="auto"/>
        </w:rPr>
        <w:t xml:space="preserve"> must abide by all professional standards and polices outlined within this Manual and the general MSU Student Handbook: </w:t>
      </w:r>
      <w:hyperlink r:id="rId28" w:history="1">
        <w:r w:rsidR="0088012D" w:rsidRPr="00443ACB">
          <w:rPr>
            <w:rStyle w:val="Hyperlink"/>
            <w:rFonts w:asciiTheme="minorHAnsi" w:hAnsiTheme="minorHAnsi" w:cstheme="minorHAnsi"/>
          </w:rPr>
          <w:t>https://catalog.msudenver.edu/content.php?catoid=36&amp;navoid=2406</w:t>
        </w:r>
      </w:hyperlink>
      <w:r w:rsidR="007B66D7" w:rsidRPr="00443ACB">
        <w:rPr>
          <w:rFonts w:asciiTheme="minorHAnsi" w:hAnsiTheme="minorHAnsi" w:cstheme="minorHAnsi"/>
          <w:color w:val="auto"/>
        </w:rPr>
        <w:t>.</w:t>
      </w:r>
      <w:r w:rsidR="007B66D7" w:rsidRPr="00021B96">
        <w:rPr>
          <w:rFonts w:asciiTheme="minorHAnsi" w:hAnsiTheme="minorHAnsi" w:cstheme="minorHAnsi"/>
          <w:color w:val="auto"/>
        </w:rPr>
        <w:t xml:space="preserve"> Failure to act in accordance with professional standards will result in a formal review by th</w:t>
      </w:r>
      <w:r>
        <w:rPr>
          <w:rFonts w:asciiTheme="minorHAnsi" w:hAnsiTheme="minorHAnsi" w:cstheme="minorHAnsi"/>
          <w:color w:val="auto"/>
        </w:rPr>
        <w:t>e</w:t>
      </w:r>
      <w:r w:rsidR="007B66D7" w:rsidRPr="00021B96">
        <w:rPr>
          <w:rFonts w:asciiTheme="minorHAnsi" w:hAnsiTheme="minorHAnsi" w:cstheme="minorHAnsi"/>
          <w:color w:val="auto"/>
        </w:rPr>
        <w:t xml:space="preserve"> </w:t>
      </w:r>
      <w:r w:rsidR="00ED2892">
        <w:rPr>
          <w:rFonts w:asciiTheme="minorHAnsi" w:hAnsiTheme="minorHAnsi" w:cstheme="minorHAnsi"/>
          <w:color w:val="auto"/>
          <w:lang w:val="es-ES_tradnl"/>
        </w:rPr>
        <w:t>Coordinated Program D</w:t>
      </w:r>
      <w:r w:rsidR="0088012D" w:rsidRPr="00021B96">
        <w:rPr>
          <w:rFonts w:asciiTheme="minorHAnsi" w:hAnsiTheme="minorHAnsi" w:cstheme="minorHAnsi"/>
          <w:color w:val="auto"/>
          <w:lang w:val="es-ES_tradnl"/>
        </w:rPr>
        <w:t>irector</w:t>
      </w:r>
      <w:r w:rsidR="007B66D7" w:rsidRPr="00021B96">
        <w:rPr>
          <w:rFonts w:asciiTheme="minorHAnsi" w:hAnsiTheme="minorHAnsi" w:cstheme="minorHAnsi"/>
          <w:color w:val="auto"/>
        </w:rPr>
        <w:t xml:space="preserve"> and the Nutrition Department </w:t>
      </w:r>
      <w:r w:rsidR="006F18B1">
        <w:rPr>
          <w:rFonts w:asciiTheme="minorHAnsi" w:hAnsiTheme="minorHAnsi" w:cstheme="minorHAnsi"/>
          <w:color w:val="auto"/>
        </w:rPr>
        <w:t>c</w:t>
      </w:r>
      <w:r w:rsidR="007B66D7" w:rsidRPr="00021B96">
        <w:rPr>
          <w:rFonts w:asciiTheme="minorHAnsi" w:hAnsiTheme="minorHAnsi" w:cstheme="minorHAnsi"/>
          <w:color w:val="auto"/>
        </w:rPr>
        <w:t xml:space="preserve">hair. Violations will be addressed on an individual case basis and may result in a dismissal from the program. </w:t>
      </w:r>
    </w:p>
    <w:p w14:paraId="64B03FE9" w14:textId="77777777" w:rsidR="007B66D7" w:rsidRPr="00021B96" w:rsidRDefault="007B66D7" w:rsidP="007B66D7">
      <w:pPr>
        <w:pStyle w:val="Body"/>
        <w:rPr>
          <w:rFonts w:asciiTheme="minorHAnsi" w:hAnsiTheme="minorHAnsi" w:cstheme="minorHAnsi"/>
          <w:color w:val="595959" w:themeColor="text1" w:themeTint="A6"/>
        </w:rPr>
      </w:pPr>
    </w:p>
    <w:p w14:paraId="5890B126" w14:textId="01F35372" w:rsidR="007B66D7" w:rsidRPr="00021B96" w:rsidRDefault="007B66D7" w:rsidP="007B66D7">
      <w:pPr>
        <w:pStyle w:val="Body"/>
        <w:rPr>
          <w:rFonts w:asciiTheme="minorHAnsi" w:hAnsiTheme="minorHAnsi" w:cstheme="minorHAnsi"/>
        </w:rPr>
      </w:pPr>
      <w:r w:rsidRPr="00021B96">
        <w:rPr>
          <w:rFonts w:asciiTheme="minorHAnsi" w:hAnsiTheme="minorHAnsi" w:cstheme="minorHAnsi"/>
        </w:rPr>
        <w:t xml:space="preserve">In cases of major infraction, </w:t>
      </w:r>
      <w:r w:rsidR="00A215BD">
        <w:rPr>
          <w:rFonts w:asciiTheme="minorHAnsi" w:hAnsiTheme="minorHAnsi" w:cstheme="minorHAnsi"/>
        </w:rPr>
        <w:t>students</w:t>
      </w:r>
      <w:r w:rsidRPr="00021B96">
        <w:rPr>
          <w:rFonts w:asciiTheme="minorHAnsi" w:hAnsiTheme="minorHAnsi" w:cstheme="minorHAnsi"/>
        </w:rPr>
        <w:t xml:space="preserve"> may be immediately dismissed from the program without previous warning. Repeated infractions or uncorrected conduct may also result in dismissal. The following are examples of actions considered serious enough to warrant immediate dismissal. This list is not inclusive.  </w:t>
      </w:r>
    </w:p>
    <w:p w14:paraId="41E8E109" w14:textId="77777777" w:rsidR="007B66D7" w:rsidRPr="00021B96" w:rsidRDefault="007B66D7" w:rsidP="007B66D7">
      <w:pPr>
        <w:pStyle w:val="Body"/>
        <w:numPr>
          <w:ilvl w:val="1"/>
          <w:numId w:val="25"/>
        </w:numPr>
        <w:rPr>
          <w:rFonts w:asciiTheme="minorHAnsi" w:hAnsiTheme="minorHAnsi" w:cstheme="minorHAnsi"/>
        </w:rPr>
      </w:pPr>
      <w:r w:rsidRPr="00021B96">
        <w:rPr>
          <w:rFonts w:asciiTheme="minorHAnsi" w:hAnsiTheme="minorHAnsi" w:cstheme="minorHAnsi"/>
        </w:rPr>
        <w:t>Theft</w:t>
      </w:r>
    </w:p>
    <w:p w14:paraId="1E0DF522" w14:textId="77777777" w:rsidR="007B66D7" w:rsidRPr="00021B96" w:rsidRDefault="007B66D7" w:rsidP="007B66D7">
      <w:pPr>
        <w:pStyle w:val="Body"/>
        <w:numPr>
          <w:ilvl w:val="1"/>
          <w:numId w:val="26"/>
        </w:numPr>
        <w:rPr>
          <w:rFonts w:asciiTheme="minorHAnsi" w:hAnsiTheme="minorHAnsi" w:cstheme="minorHAnsi"/>
        </w:rPr>
      </w:pPr>
      <w:r w:rsidRPr="00021B96">
        <w:rPr>
          <w:rFonts w:asciiTheme="minorHAnsi" w:hAnsiTheme="minorHAnsi" w:cstheme="minorHAnsi"/>
        </w:rPr>
        <w:t>Assault</w:t>
      </w:r>
    </w:p>
    <w:p w14:paraId="1881CB2E" w14:textId="77777777" w:rsidR="007B66D7" w:rsidRPr="00021B96" w:rsidRDefault="007B66D7" w:rsidP="007B66D7">
      <w:pPr>
        <w:pStyle w:val="Body"/>
        <w:numPr>
          <w:ilvl w:val="1"/>
          <w:numId w:val="27"/>
        </w:numPr>
        <w:rPr>
          <w:rFonts w:asciiTheme="minorHAnsi" w:hAnsiTheme="minorHAnsi" w:cstheme="minorHAnsi"/>
        </w:rPr>
      </w:pPr>
      <w:r w:rsidRPr="00021B96">
        <w:rPr>
          <w:rFonts w:asciiTheme="minorHAnsi" w:hAnsiTheme="minorHAnsi" w:cstheme="minorHAnsi"/>
        </w:rPr>
        <w:t>Endangering the life of a patient</w:t>
      </w:r>
    </w:p>
    <w:p w14:paraId="465C7588" w14:textId="77777777" w:rsidR="007B66D7" w:rsidRPr="00021B96" w:rsidRDefault="007B66D7" w:rsidP="007B66D7">
      <w:pPr>
        <w:pStyle w:val="Body"/>
        <w:numPr>
          <w:ilvl w:val="1"/>
          <w:numId w:val="28"/>
        </w:numPr>
        <w:rPr>
          <w:rFonts w:asciiTheme="minorHAnsi" w:hAnsiTheme="minorHAnsi" w:cstheme="minorHAnsi"/>
        </w:rPr>
      </w:pPr>
      <w:r w:rsidRPr="00021B96">
        <w:rPr>
          <w:rFonts w:asciiTheme="minorHAnsi" w:hAnsiTheme="minorHAnsi" w:cstheme="minorHAnsi"/>
        </w:rPr>
        <w:t>Arson, vandalism or any criminal act</w:t>
      </w:r>
    </w:p>
    <w:p w14:paraId="6415C9BB" w14:textId="77777777" w:rsidR="007B66D7" w:rsidRPr="00021B96" w:rsidRDefault="007B66D7" w:rsidP="007B66D7">
      <w:pPr>
        <w:pStyle w:val="Body"/>
        <w:numPr>
          <w:ilvl w:val="1"/>
          <w:numId w:val="29"/>
        </w:numPr>
        <w:rPr>
          <w:rFonts w:asciiTheme="minorHAnsi" w:hAnsiTheme="minorHAnsi" w:cstheme="minorHAnsi"/>
        </w:rPr>
      </w:pPr>
      <w:r w:rsidRPr="00021B96">
        <w:rPr>
          <w:rFonts w:asciiTheme="minorHAnsi" w:hAnsiTheme="minorHAnsi" w:cstheme="minorHAnsi"/>
        </w:rPr>
        <w:t>Insubordination</w:t>
      </w:r>
    </w:p>
    <w:p w14:paraId="32E8F748" w14:textId="77777777" w:rsidR="007B66D7" w:rsidRPr="00021B96" w:rsidRDefault="007B66D7" w:rsidP="007B66D7">
      <w:pPr>
        <w:pStyle w:val="Body"/>
        <w:numPr>
          <w:ilvl w:val="1"/>
          <w:numId w:val="30"/>
        </w:numPr>
        <w:rPr>
          <w:rFonts w:asciiTheme="minorHAnsi" w:hAnsiTheme="minorHAnsi" w:cstheme="minorHAnsi"/>
        </w:rPr>
      </w:pPr>
      <w:r w:rsidRPr="00021B96">
        <w:rPr>
          <w:rFonts w:asciiTheme="minorHAnsi" w:hAnsiTheme="minorHAnsi" w:cstheme="minorHAnsi"/>
        </w:rPr>
        <w:t>Drug abuse or drinking alcohol while on duty</w:t>
      </w:r>
    </w:p>
    <w:p w14:paraId="2E6351A9" w14:textId="77777777" w:rsidR="007B66D7" w:rsidRDefault="007B66D7" w:rsidP="007B66D7">
      <w:pPr>
        <w:pStyle w:val="Body"/>
        <w:numPr>
          <w:ilvl w:val="1"/>
          <w:numId w:val="31"/>
        </w:numPr>
        <w:rPr>
          <w:rFonts w:asciiTheme="minorHAnsi" w:hAnsiTheme="minorHAnsi" w:cstheme="minorHAnsi"/>
        </w:rPr>
      </w:pPr>
      <w:r w:rsidRPr="00021B96">
        <w:rPr>
          <w:rFonts w:asciiTheme="minorHAnsi" w:hAnsiTheme="minorHAnsi" w:cstheme="minorHAnsi"/>
        </w:rPr>
        <w:t>Falsification of records</w:t>
      </w:r>
    </w:p>
    <w:p w14:paraId="33408554" w14:textId="77777777" w:rsidR="007B66D7" w:rsidRPr="00021B96" w:rsidRDefault="007B66D7" w:rsidP="007B66D7">
      <w:pPr>
        <w:pStyle w:val="Body"/>
        <w:numPr>
          <w:ilvl w:val="1"/>
          <w:numId w:val="32"/>
        </w:numPr>
        <w:rPr>
          <w:rFonts w:asciiTheme="minorHAnsi" w:hAnsiTheme="minorHAnsi" w:cstheme="minorHAnsi"/>
        </w:rPr>
      </w:pPr>
      <w:r w:rsidRPr="00021B96">
        <w:rPr>
          <w:rFonts w:asciiTheme="minorHAnsi" w:hAnsiTheme="minorHAnsi" w:cstheme="minorHAnsi"/>
        </w:rPr>
        <w:t>Mental or physical abuse of a patient</w:t>
      </w:r>
      <w:r w:rsidR="00411E5D">
        <w:rPr>
          <w:rFonts w:asciiTheme="minorHAnsi" w:hAnsiTheme="minorHAnsi" w:cstheme="minorHAnsi"/>
        </w:rPr>
        <w:tab/>
      </w:r>
      <w:r w:rsidR="00411E5D">
        <w:rPr>
          <w:rFonts w:asciiTheme="minorHAnsi" w:hAnsiTheme="minorHAnsi" w:cstheme="minorHAnsi"/>
        </w:rPr>
        <w:tab/>
      </w:r>
      <w:r w:rsidR="00411E5D">
        <w:rPr>
          <w:rFonts w:asciiTheme="minorHAnsi" w:hAnsiTheme="minorHAnsi" w:cstheme="minorHAnsi"/>
        </w:rPr>
        <w:tab/>
      </w:r>
      <w:r w:rsidR="00411E5D">
        <w:rPr>
          <w:rFonts w:asciiTheme="minorHAnsi" w:hAnsiTheme="minorHAnsi" w:cstheme="minorHAnsi"/>
        </w:rPr>
        <w:tab/>
      </w:r>
    </w:p>
    <w:p w14:paraId="4D47C58D" w14:textId="2D28336C" w:rsidR="007B66D7" w:rsidRPr="00021B96" w:rsidRDefault="007B66D7" w:rsidP="007B66D7">
      <w:pPr>
        <w:pStyle w:val="Body"/>
        <w:numPr>
          <w:ilvl w:val="1"/>
          <w:numId w:val="33"/>
        </w:numPr>
        <w:rPr>
          <w:rFonts w:asciiTheme="minorHAnsi" w:hAnsiTheme="minorHAnsi" w:cstheme="minorHAnsi"/>
        </w:rPr>
      </w:pPr>
      <w:r w:rsidRPr="00021B96">
        <w:rPr>
          <w:rFonts w:asciiTheme="minorHAnsi" w:hAnsiTheme="minorHAnsi" w:cstheme="minorHAnsi"/>
        </w:rPr>
        <w:t xml:space="preserve">3 days absence without notice to preceptor and </w:t>
      </w:r>
      <w:r w:rsidR="00ED2892">
        <w:rPr>
          <w:rFonts w:asciiTheme="minorHAnsi" w:hAnsiTheme="minorHAnsi" w:cstheme="minorHAnsi"/>
        </w:rPr>
        <w:t>Coordinated Program D</w:t>
      </w:r>
      <w:r w:rsidRPr="00021B96">
        <w:rPr>
          <w:rFonts w:asciiTheme="minorHAnsi" w:hAnsiTheme="minorHAnsi" w:cstheme="minorHAnsi"/>
        </w:rPr>
        <w:t>irector</w:t>
      </w:r>
    </w:p>
    <w:p w14:paraId="55728A7D" w14:textId="77777777" w:rsidR="007B66D7" w:rsidRPr="00021B96" w:rsidRDefault="007B66D7" w:rsidP="007B66D7">
      <w:pPr>
        <w:pStyle w:val="Body"/>
        <w:numPr>
          <w:ilvl w:val="1"/>
          <w:numId w:val="34"/>
        </w:numPr>
        <w:rPr>
          <w:rFonts w:asciiTheme="minorHAnsi" w:hAnsiTheme="minorHAnsi" w:cstheme="minorHAnsi"/>
        </w:rPr>
      </w:pPr>
      <w:r w:rsidRPr="00021B96">
        <w:rPr>
          <w:rFonts w:asciiTheme="minorHAnsi" w:hAnsiTheme="minorHAnsi" w:cstheme="minorHAnsi"/>
        </w:rPr>
        <w:t>Unauthorized release of information</w:t>
      </w:r>
    </w:p>
    <w:p w14:paraId="2637B634" w14:textId="77777777" w:rsidR="007B66D7" w:rsidRPr="00021B96" w:rsidRDefault="007B66D7" w:rsidP="007B66D7">
      <w:pPr>
        <w:pStyle w:val="Body"/>
        <w:numPr>
          <w:ilvl w:val="1"/>
          <w:numId w:val="35"/>
        </w:numPr>
        <w:rPr>
          <w:rFonts w:asciiTheme="minorHAnsi" w:hAnsiTheme="minorHAnsi" w:cstheme="minorHAnsi"/>
        </w:rPr>
      </w:pPr>
      <w:r w:rsidRPr="00021B96">
        <w:rPr>
          <w:rFonts w:asciiTheme="minorHAnsi" w:hAnsiTheme="minorHAnsi" w:cstheme="minorHAnsi"/>
        </w:rPr>
        <w:t>Unauthorized use of facility property</w:t>
      </w:r>
    </w:p>
    <w:p w14:paraId="4255A5BC" w14:textId="77777777" w:rsidR="007B66D7" w:rsidRPr="00021B96" w:rsidRDefault="007B66D7" w:rsidP="007B66D7">
      <w:pPr>
        <w:pStyle w:val="Body"/>
        <w:numPr>
          <w:ilvl w:val="1"/>
          <w:numId w:val="36"/>
        </w:numPr>
        <w:rPr>
          <w:rFonts w:asciiTheme="minorHAnsi" w:hAnsiTheme="minorHAnsi" w:cstheme="minorHAnsi"/>
        </w:rPr>
      </w:pPr>
      <w:r w:rsidRPr="00021B96">
        <w:rPr>
          <w:rFonts w:asciiTheme="minorHAnsi" w:hAnsiTheme="minorHAnsi" w:cstheme="minorHAnsi"/>
        </w:rPr>
        <w:t>Unprofessional behavior such as lying, verbal attack on another person, sexual harassment or inappropriate sexual activity</w:t>
      </w:r>
    </w:p>
    <w:p w14:paraId="6AC3E3A7" w14:textId="77777777" w:rsidR="007B66D7" w:rsidRPr="00021B96" w:rsidRDefault="007B66D7" w:rsidP="007B66D7">
      <w:pPr>
        <w:pStyle w:val="Body"/>
        <w:numPr>
          <w:ilvl w:val="1"/>
          <w:numId w:val="37"/>
        </w:numPr>
        <w:rPr>
          <w:rFonts w:asciiTheme="minorHAnsi" w:hAnsiTheme="minorHAnsi" w:cstheme="minorHAnsi"/>
        </w:rPr>
      </w:pPr>
      <w:r w:rsidRPr="00021B96">
        <w:rPr>
          <w:rFonts w:asciiTheme="minorHAnsi" w:hAnsiTheme="minorHAnsi" w:cstheme="minorHAnsi"/>
        </w:rPr>
        <w:t>Failure to comply with the Code of Ethics of the Academy of Nutrition and Dietetics</w:t>
      </w:r>
    </w:p>
    <w:p w14:paraId="78016D02" w14:textId="77777777" w:rsidR="007B66D7" w:rsidRPr="00021B96" w:rsidRDefault="007B66D7" w:rsidP="007B66D7">
      <w:pPr>
        <w:pStyle w:val="Body"/>
        <w:numPr>
          <w:ilvl w:val="1"/>
          <w:numId w:val="37"/>
        </w:numPr>
        <w:rPr>
          <w:rFonts w:asciiTheme="minorHAnsi" w:hAnsiTheme="minorHAnsi" w:cstheme="minorHAnsi"/>
        </w:rPr>
      </w:pPr>
      <w:r w:rsidRPr="00021B96">
        <w:rPr>
          <w:rFonts w:asciiTheme="minorHAnsi" w:hAnsiTheme="minorHAnsi" w:cstheme="minorHAnsi"/>
        </w:rPr>
        <w:t>Plagiarism, omission of references, or failure to indicate the source for any work</w:t>
      </w:r>
      <w:r w:rsidRPr="00021B96">
        <w:rPr>
          <w:rFonts w:asciiTheme="minorHAnsi" w:hAnsiTheme="minorHAnsi"/>
        </w:rPr>
        <w:br/>
      </w:r>
    </w:p>
    <w:p w14:paraId="69BFE2C8" w14:textId="39051171" w:rsidR="007B66D7" w:rsidRPr="00021B96" w:rsidRDefault="007B66D7" w:rsidP="007B66D7">
      <w:pPr>
        <w:rPr>
          <w:rFonts w:asciiTheme="minorHAnsi" w:hAnsiTheme="minorHAnsi"/>
          <w:sz w:val="22"/>
          <w:szCs w:val="22"/>
        </w:rPr>
      </w:pPr>
      <w:r w:rsidRPr="00021B96">
        <w:rPr>
          <w:rFonts w:asciiTheme="minorHAnsi" w:hAnsiTheme="minorHAnsi"/>
          <w:sz w:val="22"/>
          <w:szCs w:val="22"/>
        </w:rPr>
        <w:t xml:space="preserve">The </w:t>
      </w:r>
      <w:r w:rsidR="00A215BD">
        <w:rPr>
          <w:rFonts w:asciiTheme="minorHAnsi" w:hAnsiTheme="minorHAnsi"/>
          <w:sz w:val="22"/>
          <w:szCs w:val="22"/>
        </w:rPr>
        <w:t>program</w:t>
      </w:r>
      <w:r w:rsidRPr="00021B96">
        <w:rPr>
          <w:rFonts w:asciiTheme="minorHAnsi" w:hAnsiTheme="minorHAnsi"/>
          <w:sz w:val="22"/>
          <w:szCs w:val="22"/>
        </w:rPr>
        <w:t xml:space="preserve"> has a zero tolerance for all illegal drugs, including marijuana, even though recreational marijuana is considered legal in Colorado.  Random drug screenings may be conducted throughout by the program or preceptor sites.</w:t>
      </w:r>
    </w:p>
    <w:p w14:paraId="016BF2A5" w14:textId="77777777" w:rsidR="007B66D7" w:rsidRPr="00021B96" w:rsidRDefault="007B66D7" w:rsidP="007B66D7">
      <w:pPr>
        <w:rPr>
          <w:rFonts w:asciiTheme="minorHAnsi" w:hAnsiTheme="minorHAnsi"/>
          <w:sz w:val="22"/>
          <w:szCs w:val="22"/>
        </w:rPr>
      </w:pPr>
    </w:p>
    <w:p w14:paraId="25484B35" w14:textId="77777777" w:rsidR="007B66D7" w:rsidRPr="00021B96" w:rsidRDefault="007B66D7" w:rsidP="007B66D7">
      <w:pPr>
        <w:rPr>
          <w:rFonts w:asciiTheme="minorHAnsi" w:hAnsiTheme="minorHAnsi"/>
          <w:b/>
          <w:sz w:val="22"/>
          <w:szCs w:val="22"/>
        </w:rPr>
      </w:pPr>
      <w:r w:rsidRPr="00021B96">
        <w:rPr>
          <w:rFonts w:asciiTheme="minorHAnsi" w:hAnsiTheme="minorHAnsi"/>
          <w:b/>
          <w:sz w:val="22"/>
          <w:szCs w:val="22"/>
        </w:rPr>
        <w:lastRenderedPageBreak/>
        <w:t>Withdrawal and Refund of Tuition and Fees</w:t>
      </w:r>
    </w:p>
    <w:p w14:paraId="6179EA9F" w14:textId="23677EA8" w:rsidR="007B66D7" w:rsidRPr="00021B96" w:rsidRDefault="00A215BD" w:rsidP="007B66D7">
      <w:pPr>
        <w:pStyle w:val="Body"/>
        <w:rPr>
          <w:rFonts w:asciiTheme="minorHAnsi" w:hAnsiTheme="minorHAnsi"/>
          <w:color w:val="auto"/>
        </w:rPr>
      </w:pPr>
      <w:r>
        <w:rPr>
          <w:rFonts w:asciiTheme="minorHAnsi" w:hAnsiTheme="minorHAnsi" w:cstheme="minorHAnsi"/>
        </w:rPr>
        <w:t>Student</w:t>
      </w:r>
      <w:r w:rsidR="007B66D7" w:rsidRPr="00021B96">
        <w:rPr>
          <w:rFonts w:asciiTheme="minorHAnsi" w:hAnsiTheme="minorHAnsi"/>
          <w:color w:val="auto"/>
        </w:rPr>
        <w:t xml:space="preserve">s who choose to withdraw from the </w:t>
      </w:r>
      <w:r>
        <w:rPr>
          <w:rFonts w:asciiTheme="minorHAnsi" w:hAnsiTheme="minorHAnsi"/>
          <w:color w:val="auto"/>
        </w:rPr>
        <w:t>program</w:t>
      </w:r>
      <w:r w:rsidR="007B66D7" w:rsidRPr="00021B96">
        <w:rPr>
          <w:rFonts w:asciiTheme="minorHAnsi" w:hAnsiTheme="minorHAnsi"/>
          <w:color w:val="auto"/>
        </w:rPr>
        <w:t xml:space="preserve"> must notify the program director as quickly as possible. If a</w:t>
      </w:r>
      <w:r>
        <w:rPr>
          <w:rFonts w:asciiTheme="minorHAnsi" w:hAnsiTheme="minorHAnsi"/>
          <w:color w:val="auto"/>
        </w:rPr>
        <w:t xml:space="preserve"> </w:t>
      </w:r>
      <w:r>
        <w:rPr>
          <w:rFonts w:asciiTheme="minorHAnsi" w:hAnsiTheme="minorHAnsi" w:cstheme="minorHAnsi"/>
        </w:rPr>
        <w:t>student</w:t>
      </w:r>
      <w:r w:rsidR="007B66D7" w:rsidRPr="00021B96">
        <w:rPr>
          <w:rFonts w:asciiTheme="minorHAnsi" w:hAnsiTheme="minorHAnsi"/>
          <w:color w:val="auto"/>
        </w:rPr>
        <w:t xml:space="preserve"> chooses to resign prior to completion of the program, the </w:t>
      </w:r>
      <w:r>
        <w:rPr>
          <w:rFonts w:asciiTheme="minorHAnsi" w:hAnsiTheme="minorHAnsi" w:cstheme="minorHAnsi"/>
        </w:rPr>
        <w:t>student</w:t>
      </w:r>
      <w:r w:rsidR="007B66D7" w:rsidRPr="00021B96">
        <w:rPr>
          <w:rFonts w:asciiTheme="minorHAnsi" w:hAnsiTheme="minorHAnsi"/>
          <w:color w:val="auto"/>
        </w:rPr>
        <w:t xml:space="preserve"> will not receive a Verification Statement. Readmission to the program after withdrawal requires resubmission of an application and would only be possible if the </w:t>
      </w:r>
      <w:r>
        <w:rPr>
          <w:rFonts w:asciiTheme="minorHAnsi" w:hAnsiTheme="minorHAnsi" w:cstheme="minorHAnsi"/>
        </w:rPr>
        <w:t>student</w:t>
      </w:r>
      <w:r w:rsidR="007B66D7" w:rsidRPr="00021B96">
        <w:rPr>
          <w:rFonts w:asciiTheme="minorHAnsi" w:hAnsiTheme="minorHAnsi"/>
          <w:color w:val="auto"/>
        </w:rPr>
        <w:t xml:space="preserve"> is reselected for the program. An approved leave of absence would be an exception.  </w:t>
      </w:r>
      <w:r>
        <w:rPr>
          <w:rFonts w:asciiTheme="minorHAnsi" w:hAnsiTheme="minorHAnsi"/>
          <w:color w:val="auto"/>
        </w:rPr>
        <w:t xml:space="preserve"> </w:t>
      </w:r>
    </w:p>
    <w:p w14:paraId="1D2ACE36" w14:textId="77777777" w:rsidR="007B66D7" w:rsidRPr="00021B96" w:rsidRDefault="007B66D7" w:rsidP="007B66D7">
      <w:pPr>
        <w:pStyle w:val="Body"/>
        <w:rPr>
          <w:rFonts w:asciiTheme="minorHAnsi" w:hAnsiTheme="minorHAnsi"/>
          <w:color w:val="auto"/>
        </w:rPr>
      </w:pPr>
      <w:r w:rsidRPr="00021B96">
        <w:rPr>
          <w:rFonts w:asciiTheme="minorHAnsi" w:hAnsiTheme="minorHAnsi"/>
          <w:color w:val="auto"/>
        </w:rPr>
        <w:t xml:space="preserve"> </w:t>
      </w:r>
    </w:p>
    <w:p w14:paraId="0E35B3C1" w14:textId="055B0C4F" w:rsidR="007B66D7" w:rsidRPr="00021B96" w:rsidRDefault="007B66D7" w:rsidP="007B66D7">
      <w:pPr>
        <w:pStyle w:val="Body"/>
        <w:rPr>
          <w:rFonts w:asciiTheme="minorHAnsi" w:hAnsiTheme="minorHAnsi"/>
          <w:color w:val="auto"/>
        </w:rPr>
      </w:pPr>
      <w:r w:rsidRPr="00021B96">
        <w:rPr>
          <w:rFonts w:asciiTheme="minorHAnsi" w:hAnsiTheme="minorHAnsi"/>
          <w:color w:val="auto"/>
        </w:rPr>
        <w:t xml:space="preserve">It is the </w:t>
      </w:r>
      <w:r w:rsidR="00A215BD">
        <w:rPr>
          <w:rFonts w:asciiTheme="minorHAnsi" w:hAnsiTheme="minorHAnsi" w:cstheme="minorHAnsi"/>
        </w:rPr>
        <w:t>student</w:t>
      </w:r>
      <w:r w:rsidRPr="00021B96">
        <w:rPr>
          <w:rFonts w:asciiTheme="minorHAnsi" w:hAnsiTheme="minorHAnsi"/>
          <w:color w:val="auto"/>
        </w:rPr>
        <w:t xml:space="preserve">’s responsibility to seek refunds of tuition and fees. Information on withdrawal and refund of tuition and fees can be found on the MSU Denver current semester academic calendar, at: </w:t>
      </w:r>
      <w:hyperlink r:id="rId29" w:history="1">
        <w:r w:rsidRPr="00021B96">
          <w:rPr>
            <w:rStyle w:val="Hyperlink"/>
            <w:rFonts w:asciiTheme="minorHAnsi" w:hAnsiTheme="minorHAnsi"/>
          </w:rPr>
          <w:t>https://www.msudenver.edu/events/academic/</w:t>
        </w:r>
      </w:hyperlink>
      <w:r w:rsidRPr="00021B96">
        <w:rPr>
          <w:rFonts w:asciiTheme="minorHAnsi" w:hAnsiTheme="minorHAnsi"/>
          <w:color w:val="auto"/>
        </w:rPr>
        <w:t xml:space="preserve">. In extreme cases of illness or hardship, </w:t>
      </w:r>
      <w:r w:rsidR="00A215BD">
        <w:rPr>
          <w:rFonts w:asciiTheme="minorHAnsi" w:hAnsiTheme="minorHAnsi" w:cstheme="minorHAnsi"/>
        </w:rPr>
        <w:t>student</w:t>
      </w:r>
      <w:r w:rsidRPr="00021B96">
        <w:rPr>
          <w:rFonts w:asciiTheme="minorHAnsi" w:hAnsiTheme="minorHAnsi"/>
          <w:color w:val="auto"/>
        </w:rPr>
        <w:t>s can submit an appeal with the MSU Denver Registrar</w:t>
      </w:r>
      <w:r w:rsidRPr="00021B96">
        <w:rPr>
          <w:rFonts w:asciiTheme="minorHAnsi" w:hAnsiTheme="minorHAnsi"/>
          <w:color w:val="auto"/>
          <w:lang w:val="fr-FR"/>
        </w:rPr>
        <w:t>’</w:t>
      </w:r>
      <w:r w:rsidRPr="00021B96">
        <w:rPr>
          <w:rFonts w:asciiTheme="minorHAnsi" w:hAnsiTheme="minorHAnsi"/>
          <w:color w:val="auto"/>
        </w:rPr>
        <w:t>s Office for tuition and fee reimbursement</w:t>
      </w:r>
      <w:r w:rsidRPr="00021B96">
        <w:rPr>
          <w:rFonts w:asciiTheme="minorHAnsi" w:hAnsiTheme="minorHAnsi"/>
          <w:color w:val="auto"/>
          <w:lang w:val="fr-FR"/>
        </w:rPr>
        <w:t xml:space="preserve">. </w:t>
      </w:r>
      <w:r w:rsidR="00A215BD">
        <w:rPr>
          <w:rFonts w:asciiTheme="minorHAnsi" w:hAnsiTheme="minorHAnsi"/>
          <w:color w:val="auto"/>
          <w:lang w:val="fr-FR"/>
        </w:rPr>
        <w:t xml:space="preserve"> </w:t>
      </w:r>
    </w:p>
    <w:p w14:paraId="3D3DA730" w14:textId="77777777" w:rsidR="007B66D7" w:rsidRPr="00021B96" w:rsidRDefault="007B66D7" w:rsidP="007B66D7">
      <w:pPr>
        <w:pStyle w:val="Body"/>
        <w:rPr>
          <w:rFonts w:asciiTheme="minorHAnsi" w:hAnsiTheme="minorHAnsi"/>
          <w:color w:val="auto"/>
        </w:rPr>
      </w:pPr>
    </w:p>
    <w:p w14:paraId="0143BF7F" w14:textId="77777777" w:rsidR="007B66D7" w:rsidRPr="00021B96" w:rsidRDefault="007B66D7" w:rsidP="007B66D7">
      <w:pPr>
        <w:rPr>
          <w:rFonts w:asciiTheme="minorHAnsi" w:hAnsiTheme="minorHAnsi"/>
          <w:sz w:val="22"/>
          <w:szCs w:val="22"/>
        </w:rPr>
      </w:pPr>
      <w:r w:rsidRPr="00021B96">
        <w:rPr>
          <w:rFonts w:asciiTheme="minorHAnsi" w:hAnsiTheme="minorHAnsi"/>
          <w:b/>
          <w:sz w:val="22"/>
          <w:szCs w:val="22"/>
        </w:rPr>
        <w:t>Graduation, Verification Statement, and RDN Examination Eligibility</w:t>
      </w:r>
    </w:p>
    <w:p w14:paraId="7EA1AE58" w14:textId="77777777" w:rsidR="00A215BD" w:rsidRPr="00A215BD" w:rsidRDefault="00A215BD" w:rsidP="00A215BD">
      <w:pPr>
        <w:pStyle w:val="Body"/>
        <w:rPr>
          <w:rFonts w:asciiTheme="minorHAnsi" w:eastAsia="Times New Roman" w:hAnsiTheme="minorHAnsi" w:cs="Times New Roman"/>
          <w:color w:val="auto"/>
          <w:bdr w:val="none" w:sz="0" w:space="0" w:color="auto"/>
        </w:rPr>
      </w:pPr>
      <w:r w:rsidRPr="00A215BD">
        <w:rPr>
          <w:rFonts w:asciiTheme="minorHAnsi" w:eastAsia="Times New Roman" w:hAnsiTheme="minorHAnsi" w:cs="Times New Roman"/>
          <w:color w:val="auto"/>
          <w:bdr w:val="none" w:sz="0" w:space="0" w:color="auto"/>
        </w:rPr>
        <w:t xml:space="preserve">Students entering year 1 of the coordinated program must successfully complete all 30 credit hours of the Master of Science in Nutrition at MSU Denver or another institution, and coursework that meets all knowledge-based competencies associated with the program prior to starting supervised practice rotations in year 2 of the program. Students have the option to choose which concentration to complete (Dietetics Concentration or General Nutrition Concentration), allowing for a curriculum tailored towards post-graduation plans. </w:t>
      </w:r>
    </w:p>
    <w:p w14:paraId="1BAA6307" w14:textId="77777777" w:rsidR="00A215BD" w:rsidRPr="00A215BD" w:rsidRDefault="00A215BD" w:rsidP="00A215BD">
      <w:pPr>
        <w:pStyle w:val="Body"/>
        <w:rPr>
          <w:rFonts w:asciiTheme="minorHAnsi" w:eastAsia="Times New Roman" w:hAnsiTheme="minorHAnsi" w:cs="Times New Roman"/>
          <w:color w:val="auto"/>
          <w:bdr w:val="none" w:sz="0" w:space="0" w:color="auto"/>
        </w:rPr>
      </w:pPr>
    </w:p>
    <w:p w14:paraId="2A58DBD6" w14:textId="1327E5FA" w:rsidR="00A215BD" w:rsidRPr="00A215BD" w:rsidRDefault="00A215BD" w:rsidP="00A215BD">
      <w:pPr>
        <w:pStyle w:val="Body"/>
        <w:rPr>
          <w:rFonts w:asciiTheme="minorHAnsi" w:eastAsia="Times New Roman" w:hAnsiTheme="minorHAnsi" w:cs="Times New Roman"/>
          <w:color w:val="auto"/>
          <w:bdr w:val="none" w:sz="0" w:space="0" w:color="auto"/>
        </w:rPr>
      </w:pPr>
      <w:r w:rsidRPr="00A215BD">
        <w:rPr>
          <w:rFonts w:asciiTheme="minorHAnsi" w:eastAsia="Times New Roman" w:hAnsiTheme="minorHAnsi" w:cs="Times New Roman"/>
          <w:color w:val="auto"/>
          <w:bdr w:val="none" w:sz="0" w:space="0" w:color="auto"/>
        </w:rPr>
        <w:t xml:space="preserve"> </w:t>
      </w:r>
    </w:p>
    <w:p w14:paraId="2DF66753" w14:textId="77777777" w:rsidR="00A215BD" w:rsidRPr="00A215BD" w:rsidRDefault="00A215BD" w:rsidP="00A215BD">
      <w:pPr>
        <w:pStyle w:val="Body"/>
        <w:rPr>
          <w:rFonts w:asciiTheme="minorHAnsi" w:eastAsia="Times New Roman" w:hAnsiTheme="minorHAnsi" w:cs="Times New Roman"/>
          <w:color w:val="auto"/>
          <w:bdr w:val="none" w:sz="0" w:space="0" w:color="auto"/>
        </w:rPr>
      </w:pPr>
    </w:p>
    <w:p w14:paraId="60E6B909" w14:textId="77777777" w:rsidR="00A215BD" w:rsidRPr="00A215BD" w:rsidRDefault="00A215BD" w:rsidP="00A215BD">
      <w:pPr>
        <w:pStyle w:val="Body"/>
        <w:rPr>
          <w:rFonts w:asciiTheme="minorHAnsi" w:eastAsia="Times New Roman" w:hAnsiTheme="minorHAnsi" w:cs="Times New Roman"/>
          <w:b/>
          <w:bCs/>
          <w:color w:val="auto"/>
          <w:bdr w:val="none" w:sz="0" w:space="0" w:color="auto"/>
        </w:rPr>
      </w:pPr>
      <w:r w:rsidRPr="00A215BD">
        <w:rPr>
          <w:rFonts w:asciiTheme="minorHAnsi" w:eastAsia="Times New Roman" w:hAnsiTheme="minorHAnsi" w:cs="Times New Roman"/>
          <w:b/>
          <w:bCs/>
          <w:color w:val="auto"/>
          <w:bdr w:val="none" w:sz="0" w:space="0" w:color="auto"/>
        </w:rPr>
        <w:t xml:space="preserve">Minimum Grade and GPA Requirements </w:t>
      </w:r>
    </w:p>
    <w:p w14:paraId="0E557EF7" w14:textId="77777777" w:rsidR="00A215BD" w:rsidRPr="00A215BD" w:rsidRDefault="00A215BD" w:rsidP="00A215BD">
      <w:pPr>
        <w:pStyle w:val="Body"/>
        <w:rPr>
          <w:rFonts w:asciiTheme="minorHAnsi" w:eastAsia="Times New Roman" w:hAnsiTheme="minorHAnsi" w:cs="Times New Roman"/>
          <w:color w:val="auto"/>
          <w:bdr w:val="none" w:sz="0" w:space="0" w:color="auto"/>
        </w:rPr>
      </w:pPr>
    </w:p>
    <w:p w14:paraId="00F48467" w14:textId="77777777" w:rsidR="00A215BD" w:rsidRPr="00A215BD" w:rsidRDefault="00A215BD" w:rsidP="00A215BD">
      <w:pPr>
        <w:pStyle w:val="Body"/>
        <w:rPr>
          <w:rFonts w:asciiTheme="minorHAnsi" w:eastAsia="Times New Roman" w:hAnsiTheme="minorHAnsi" w:cs="Times New Roman"/>
          <w:color w:val="auto"/>
          <w:bdr w:val="none" w:sz="0" w:space="0" w:color="auto"/>
        </w:rPr>
      </w:pPr>
      <w:r w:rsidRPr="00A215BD">
        <w:rPr>
          <w:rFonts w:asciiTheme="minorHAnsi" w:eastAsia="Times New Roman" w:hAnsiTheme="minorHAnsi" w:cs="Times New Roman"/>
          <w:color w:val="auto"/>
          <w:bdr w:val="none" w:sz="0" w:space="0" w:color="auto"/>
        </w:rPr>
        <w:t xml:space="preserve">Students must complete the required coursework while maintaining a cumulative GPA of 3.0 or greater. Any student falling below a 3.0 in any given term will be placed on academic probation and be required to develop a remediation plan with an academic advisor for raising the GPA above a 3.0. Students who fail to complete the requirements of their remediation plan may be dismissed from the program. </w:t>
      </w:r>
    </w:p>
    <w:p w14:paraId="3F881F83" w14:textId="77777777" w:rsidR="00A215BD" w:rsidRPr="00A215BD" w:rsidRDefault="00A215BD" w:rsidP="00A215BD">
      <w:pPr>
        <w:pStyle w:val="Body"/>
        <w:rPr>
          <w:rFonts w:asciiTheme="minorHAnsi" w:eastAsia="Times New Roman" w:hAnsiTheme="minorHAnsi" w:cs="Times New Roman"/>
          <w:color w:val="auto"/>
          <w:bdr w:val="none" w:sz="0" w:space="0" w:color="auto"/>
        </w:rPr>
      </w:pPr>
    </w:p>
    <w:p w14:paraId="7D77699A" w14:textId="247C85C5" w:rsidR="00A215BD" w:rsidRPr="00A215BD" w:rsidRDefault="00A215BD" w:rsidP="00A215BD">
      <w:pPr>
        <w:pStyle w:val="Body"/>
        <w:rPr>
          <w:rFonts w:asciiTheme="minorHAnsi" w:eastAsia="Times New Roman" w:hAnsiTheme="minorHAnsi" w:cs="Times New Roman"/>
          <w:color w:val="auto"/>
          <w:bdr w:val="none" w:sz="0" w:space="0" w:color="auto"/>
        </w:rPr>
      </w:pPr>
      <w:r w:rsidRPr="00A215BD">
        <w:rPr>
          <w:rFonts w:asciiTheme="minorHAnsi" w:eastAsia="Times New Roman" w:hAnsiTheme="minorHAnsi" w:cs="Times New Roman"/>
          <w:color w:val="auto"/>
          <w:bdr w:val="none" w:sz="0" w:space="0" w:color="auto"/>
        </w:rPr>
        <w:t xml:space="preserve">No more than two grades of “C”, “C-”, “C+” will count toward degree requirements, and no grade lower than “C-” will count toward the degree. Students receiving “C”, “C-”, “C+” will be placed on a remediation plan. Students receiving below “C-” will be placed on a remediation plan and will be required to repeat the course. Students who do not successfully complete a course with a “B-” or better after the second attempt may be dismissed from the program. </w:t>
      </w:r>
    </w:p>
    <w:p w14:paraId="691B2B5C" w14:textId="77777777" w:rsidR="00A215BD" w:rsidRPr="00A215BD" w:rsidRDefault="00A215BD" w:rsidP="00A215BD">
      <w:pPr>
        <w:pStyle w:val="Body"/>
        <w:rPr>
          <w:rFonts w:asciiTheme="minorHAnsi" w:eastAsia="Times New Roman" w:hAnsiTheme="minorHAnsi" w:cs="Times New Roman"/>
          <w:color w:val="auto"/>
          <w:bdr w:val="none" w:sz="0" w:space="0" w:color="auto"/>
        </w:rPr>
      </w:pPr>
    </w:p>
    <w:p w14:paraId="525B5059" w14:textId="77777777" w:rsidR="00A215BD" w:rsidRPr="00A215BD" w:rsidRDefault="00A215BD" w:rsidP="00A215BD">
      <w:pPr>
        <w:pStyle w:val="Body"/>
        <w:rPr>
          <w:rFonts w:asciiTheme="minorHAnsi" w:eastAsia="Times New Roman" w:hAnsiTheme="minorHAnsi" w:cs="Times New Roman"/>
          <w:color w:val="auto"/>
          <w:bdr w:val="none" w:sz="0" w:space="0" w:color="auto"/>
        </w:rPr>
      </w:pPr>
      <w:r w:rsidRPr="00A215BD">
        <w:rPr>
          <w:rFonts w:asciiTheme="minorHAnsi" w:eastAsia="Times New Roman" w:hAnsiTheme="minorHAnsi" w:cs="Times New Roman"/>
          <w:color w:val="auto"/>
          <w:bdr w:val="none" w:sz="0" w:space="0" w:color="auto"/>
        </w:rPr>
        <w:t xml:space="preserve">Students entering year 2 of the coordinated program must successfully complete all planned 1320 supervised practice hours which includes rotations, assignment, attendance, and behavior requirements and must follow all policies and procedures associated with the supervised practice year to graduate from the coordinated program. This includes earning a “Satisfactory” rating from preceptors on all rotation learning activities/projects associated with the ACEND-required competencies. All graduation requirements must be completed within 33 weeks, excluding situations of an approved leave of absence. </w:t>
      </w:r>
    </w:p>
    <w:p w14:paraId="14263DB4" w14:textId="77777777" w:rsidR="00A215BD" w:rsidRPr="00A215BD" w:rsidRDefault="00A215BD" w:rsidP="00A215BD">
      <w:pPr>
        <w:pStyle w:val="Body"/>
        <w:rPr>
          <w:rFonts w:asciiTheme="minorHAnsi" w:eastAsia="Times New Roman" w:hAnsiTheme="minorHAnsi" w:cs="Times New Roman"/>
          <w:color w:val="auto"/>
          <w:bdr w:val="none" w:sz="0" w:space="0" w:color="auto"/>
        </w:rPr>
      </w:pPr>
    </w:p>
    <w:p w14:paraId="16847C69" w14:textId="1A19CDED" w:rsidR="007B66D7" w:rsidRPr="00021B96" w:rsidRDefault="00A215BD" w:rsidP="00A215BD">
      <w:pPr>
        <w:pStyle w:val="Body"/>
        <w:rPr>
          <w:rFonts w:asciiTheme="minorHAnsi" w:hAnsiTheme="minorHAnsi"/>
          <w:b/>
          <w:color w:val="auto"/>
        </w:rPr>
      </w:pPr>
      <w:r w:rsidRPr="00A215BD">
        <w:rPr>
          <w:rFonts w:asciiTheme="minorHAnsi" w:eastAsia="Times New Roman" w:hAnsiTheme="minorHAnsi" w:cs="Times New Roman"/>
          <w:color w:val="auto"/>
          <w:bdr w:val="none" w:sz="0" w:space="0" w:color="auto"/>
        </w:rPr>
        <w:t>If the student successfully completes the program, the Coordinated Program Director will provide the student with a signed Verification Statement at the conclusion of the last day of the supervised practice year. The Coordinated Program Director will enter students into the Registration Eligibility Processing System (REPS) as eligible to take the Registration Examination for Dietitian Nutritionists. This will enable graduates to take the registration examination.</w:t>
      </w:r>
    </w:p>
    <w:p w14:paraId="73A57F5D" w14:textId="77777777" w:rsidR="003202E2" w:rsidRDefault="003202E2" w:rsidP="007B66D7">
      <w:pPr>
        <w:pStyle w:val="Body"/>
        <w:rPr>
          <w:rFonts w:asciiTheme="minorHAnsi" w:hAnsiTheme="minorHAnsi"/>
          <w:b/>
          <w:color w:val="auto"/>
        </w:rPr>
      </w:pPr>
    </w:p>
    <w:p w14:paraId="5DF187D8" w14:textId="54DA8F2A" w:rsidR="007B66D7" w:rsidRPr="00021B96" w:rsidRDefault="007B66D7" w:rsidP="007B66D7">
      <w:pPr>
        <w:pStyle w:val="Body"/>
        <w:rPr>
          <w:rFonts w:asciiTheme="minorHAnsi" w:hAnsiTheme="minorHAnsi"/>
          <w:b/>
          <w:color w:val="auto"/>
        </w:rPr>
      </w:pPr>
      <w:r w:rsidRPr="00021B96">
        <w:rPr>
          <w:rFonts w:asciiTheme="minorHAnsi" w:hAnsiTheme="minorHAnsi"/>
          <w:b/>
          <w:color w:val="auto"/>
        </w:rPr>
        <w:t xml:space="preserve">Access to </w:t>
      </w:r>
      <w:r w:rsidR="00A215BD">
        <w:rPr>
          <w:rFonts w:asciiTheme="minorHAnsi" w:hAnsiTheme="minorHAnsi"/>
          <w:b/>
          <w:color w:val="auto"/>
        </w:rPr>
        <w:t>Student</w:t>
      </w:r>
      <w:r w:rsidRPr="00021B96">
        <w:rPr>
          <w:rFonts w:asciiTheme="minorHAnsi" w:hAnsiTheme="minorHAnsi"/>
          <w:b/>
          <w:color w:val="auto"/>
        </w:rPr>
        <w:t xml:space="preserve"> Information</w:t>
      </w:r>
    </w:p>
    <w:p w14:paraId="15F544F6" w14:textId="6D43DACF" w:rsidR="007B66D7" w:rsidRPr="00021B96" w:rsidRDefault="007B66D7" w:rsidP="007B66D7">
      <w:pPr>
        <w:pStyle w:val="Body"/>
        <w:rPr>
          <w:rFonts w:asciiTheme="minorHAnsi" w:hAnsiTheme="minorHAnsi"/>
          <w:color w:val="auto"/>
        </w:rPr>
      </w:pPr>
      <w:r w:rsidRPr="00021B96">
        <w:rPr>
          <w:rFonts w:asciiTheme="minorHAnsi" w:hAnsiTheme="minorHAnsi"/>
          <w:color w:val="auto"/>
          <w:u w:val="single"/>
        </w:rPr>
        <w:t xml:space="preserve">Privacy of </w:t>
      </w:r>
      <w:r w:rsidR="00A215BD">
        <w:rPr>
          <w:rFonts w:asciiTheme="minorHAnsi" w:hAnsiTheme="minorHAnsi"/>
          <w:color w:val="auto"/>
          <w:u w:val="single"/>
        </w:rPr>
        <w:t>Student</w:t>
      </w:r>
      <w:r w:rsidRPr="00021B96">
        <w:rPr>
          <w:rFonts w:asciiTheme="minorHAnsi" w:hAnsiTheme="minorHAnsi"/>
          <w:color w:val="auto"/>
          <w:u w:val="single"/>
        </w:rPr>
        <w:t xml:space="preserve"> Information</w:t>
      </w:r>
    </w:p>
    <w:p w14:paraId="7D633C86" w14:textId="452DB3BE" w:rsidR="007B66D7" w:rsidRPr="00021B96" w:rsidRDefault="007B66D7" w:rsidP="007B66D7">
      <w:pPr>
        <w:pStyle w:val="Body"/>
        <w:rPr>
          <w:rFonts w:asciiTheme="minorHAnsi" w:hAnsiTheme="minorHAnsi"/>
          <w:color w:val="auto"/>
        </w:rPr>
      </w:pPr>
      <w:r w:rsidRPr="00021B96">
        <w:rPr>
          <w:rFonts w:asciiTheme="minorHAnsi" w:hAnsiTheme="minorHAnsi"/>
          <w:color w:val="auto"/>
        </w:rPr>
        <w:t xml:space="preserve">All </w:t>
      </w:r>
      <w:r w:rsidR="00A215BD">
        <w:rPr>
          <w:rFonts w:asciiTheme="minorHAnsi" w:hAnsiTheme="minorHAnsi"/>
          <w:color w:val="auto"/>
        </w:rPr>
        <w:t>student</w:t>
      </w:r>
      <w:r w:rsidRPr="00021B96">
        <w:rPr>
          <w:rFonts w:asciiTheme="minorHAnsi" w:hAnsiTheme="minorHAnsi"/>
          <w:color w:val="auto"/>
        </w:rPr>
        <w:t xml:space="preserve"> information is protected under the Family Educational Rights and Privacy Act (FERPA). </w:t>
      </w:r>
      <w:r w:rsidR="00AE0870">
        <w:rPr>
          <w:rFonts w:asciiTheme="minorHAnsi" w:hAnsiTheme="minorHAnsi"/>
          <w:color w:val="auto"/>
        </w:rPr>
        <w:t>student</w:t>
      </w:r>
      <w:r w:rsidRPr="00021B96">
        <w:rPr>
          <w:rFonts w:asciiTheme="minorHAnsi" w:hAnsiTheme="minorHAnsi"/>
          <w:color w:val="auto"/>
        </w:rPr>
        <w:t xml:space="preserve"> records will be kept in locked files or in password protected computers files. Access is limited to specific faculty members for academic purposes on a “need-to-know” basis. </w:t>
      </w:r>
      <w:r w:rsidR="008B48E8">
        <w:rPr>
          <w:rFonts w:asciiTheme="minorHAnsi" w:hAnsiTheme="minorHAnsi"/>
          <w:color w:val="auto"/>
        </w:rPr>
        <w:t>P</w:t>
      </w:r>
      <w:r w:rsidRPr="00021B96">
        <w:rPr>
          <w:rFonts w:asciiTheme="minorHAnsi" w:hAnsiTheme="minorHAnsi"/>
          <w:color w:val="auto"/>
        </w:rPr>
        <w:t xml:space="preserve">receptors </w:t>
      </w:r>
      <w:r w:rsidR="008B48E8">
        <w:rPr>
          <w:rFonts w:asciiTheme="minorHAnsi" w:hAnsiTheme="minorHAnsi"/>
          <w:color w:val="auto"/>
        </w:rPr>
        <w:t>are informed of</w:t>
      </w:r>
      <w:r w:rsidRPr="00021B96">
        <w:rPr>
          <w:rFonts w:asciiTheme="minorHAnsi" w:hAnsiTheme="minorHAnsi"/>
          <w:color w:val="auto"/>
        </w:rPr>
        <w:t xml:space="preserve"> the need to maintain confidentiality with respect to </w:t>
      </w:r>
      <w:r w:rsidR="00ED2892">
        <w:rPr>
          <w:rFonts w:asciiTheme="minorHAnsi" w:hAnsiTheme="minorHAnsi"/>
          <w:color w:val="auto"/>
        </w:rPr>
        <w:t>student</w:t>
      </w:r>
      <w:r w:rsidRPr="00021B96">
        <w:rPr>
          <w:rFonts w:asciiTheme="minorHAnsi" w:hAnsiTheme="minorHAnsi"/>
          <w:color w:val="auto"/>
        </w:rPr>
        <w:t xml:space="preserve"> performance. </w:t>
      </w:r>
      <w:r w:rsidR="00AE0870">
        <w:rPr>
          <w:rFonts w:asciiTheme="minorHAnsi" w:hAnsiTheme="minorHAnsi"/>
          <w:color w:val="auto"/>
        </w:rPr>
        <w:t xml:space="preserve"> </w:t>
      </w:r>
    </w:p>
    <w:p w14:paraId="6315D27E" w14:textId="77777777" w:rsidR="00344B0A" w:rsidRDefault="00344B0A" w:rsidP="007B66D7">
      <w:pPr>
        <w:pStyle w:val="Body"/>
        <w:rPr>
          <w:rFonts w:asciiTheme="minorHAnsi" w:hAnsiTheme="minorHAnsi" w:cstheme="minorHAnsi"/>
          <w:color w:val="auto"/>
          <w:u w:val="single"/>
        </w:rPr>
      </w:pPr>
    </w:p>
    <w:p w14:paraId="573928AE" w14:textId="218985C0" w:rsidR="007B66D7" w:rsidRPr="00021B96" w:rsidRDefault="00AE0870" w:rsidP="007B66D7">
      <w:pPr>
        <w:pStyle w:val="Body"/>
        <w:rPr>
          <w:rFonts w:asciiTheme="minorHAnsi" w:hAnsiTheme="minorHAnsi" w:cstheme="minorHAnsi"/>
          <w:color w:val="auto"/>
          <w:u w:val="single"/>
        </w:rPr>
      </w:pPr>
      <w:r>
        <w:rPr>
          <w:rFonts w:asciiTheme="minorHAnsi" w:hAnsiTheme="minorHAnsi" w:cstheme="minorHAnsi"/>
          <w:color w:val="auto"/>
          <w:u w:val="single"/>
        </w:rPr>
        <w:t>Student</w:t>
      </w:r>
      <w:r w:rsidR="007B66D7" w:rsidRPr="00021B96">
        <w:rPr>
          <w:rFonts w:asciiTheme="minorHAnsi" w:hAnsiTheme="minorHAnsi" w:cstheme="minorHAnsi"/>
          <w:color w:val="auto"/>
          <w:u w:val="single"/>
        </w:rPr>
        <w:t xml:space="preserve"> Access to Their Information</w:t>
      </w:r>
    </w:p>
    <w:p w14:paraId="46DA6D2F" w14:textId="49D75FD4" w:rsidR="007B66D7" w:rsidRPr="00021B96" w:rsidRDefault="007B66D7" w:rsidP="007B66D7">
      <w:pPr>
        <w:pStyle w:val="Body"/>
        <w:rPr>
          <w:rFonts w:asciiTheme="minorHAnsi" w:hAnsiTheme="minorHAnsi" w:cstheme="minorHAnsi"/>
          <w:color w:val="auto"/>
        </w:rPr>
      </w:pPr>
      <w:r w:rsidRPr="00021B96">
        <w:rPr>
          <w:rFonts w:asciiTheme="minorHAnsi" w:hAnsiTheme="minorHAnsi" w:cstheme="minorHAnsi"/>
          <w:color w:val="auto"/>
        </w:rPr>
        <w:t xml:space="preserve">All </w:t>
      </w:r>
      <w:r w:rsidR="00AE0870">
        <w:rPr>
          <w:rFonts w:asciiTheme="minorHAnsi" w:hAnsiTheme="minorHAnsi"/>
          <w:color w:val="auto"/>
        </w:rPr>
        <w:t>students</w:t>
      </w:r>
      <w:r w:rsidRPr="00021B96">
        <w:rPr>
          <w:rFonts w:asciiTheme="minorHAnsi" w:hAnsiTheme="minorHAnsi" w:cstheme="minorHAnsi"/>
          <w:color w:val="auto"/>
        </w:rPr>
        <w:t xml:space="preserve"> have the right to review their file and to inspect all documents contained therein. </w:t>
      </w:r>
      <w:r w:rsidR="00ED2892">
        <w:rPr>
          <w:rFonts w:asciiTheme="minorHAnsi" w:hAnsiTheme="minorHAnsi" w:cstheme="minorHAnsi"/>
          <w:color w:val="auto"/>
        </w:rPr>
        <w:t>Students</w:t>
      </w:r>
      <w:r w:rsidRPr="00021B96">
        <w:rPr>
          <w:rFonts w:asciiTheme="minorHAnsi" w:hAnsiTheme="minorHAnsi" w:cstheme="minorHAnsi"/>
          <w:color w:val="auto"/>
        </w:rPr>
        <w:t xml:space="preserve"> need to schedule an appointment with the program director for access to this information. </w:t>
      </w:r>
    </w:p>
    <w:p w14:paraId="449B72F9" w14:textId="77777777" w:rsidR="007B66D7" w:rsidRPr="00021B96" w:rsidRDefault="007B66D7" w:rsidP="007B66D7">
      <w:pPr>
        <w:rPr>
          <w:rFonts w:asciiTheme="minorHAnsi" w:hAnsiTheme="minorHAnsi"/>
          <w:sz w:val="22"/>
          <w:szCs w:val="22"/>
        </w:rPr>
      </w:pPr>
    </w:p>
    <w:p w14:paraId="1A969E90" w14:textId="4C60C3D0" w:rsidR="007B66D7" w:rsidRPr="00021B96" w:rsidRDefault="007B66D7" w:rsidP="007B66D7">
      <w:pPr>
        <w:pStyle w:val="NoSpacing"/>
        <w:rPr>
          <w:rFonts w:asciiTheme="minorHAnsi" w:hAnsiTheme="minorHAnsi" w:cstheme="minorHAnsi"/>
          <w:sz w:val="22"/>
          <w:szCs w:val="22"/>
        </w:rPr>
      </w:pPr>
      <w:r w:rsidRPr="00021B96">
        <w:rPr>
          <w:rFonts w:asciiTheme="minorHAnsi" w:hAnsiTheme="minorHAnsi" w:cstheme="minorHAnsi"/>
          <w:b/>
          <w:sz w:val="22"/>
          <w:szCs w:val="22"/>
        </w:rPr>
        <w:t xml:space="preserve">Filing Complaints about the Program from </w:t>
      </w:r>
      <w:r w:rsidR="00AE0870">
        <w:rPr>
          <w:rFonts w:asciiTheme="minorHAnsi" w:hAnsiTheme="minorHAnsi" w:cstheme="minorHAnsi"/>
          <w:b/>
          <w:sz w:val="22"/>
          <w:szCs w:val="22"/>
        </w:rPr>
        <w:t>Student</w:t>
      </w:r>
      <w:r w:rsidRPr="00021B96">
        <w:rPr>
          <w:rFonts w:asciiTheme="minorHAnsi" w:hAnsiTheme="minorHAnsi" w:cstheme="minorHAnsi"/>
          <w:b/>
          <w:sz w:val="22"/>
          <w:szCs w:val="22"/>
        </w:rPr>
        <w:t>s and Preceptors</w:t>
      </w:r>
    </w:p>
    <w:p w14:paraId="1F4DC791" w14:textId="77777777" w:rsidR="007B66D7" w:rsidRPr="00021B96" w:rsidRDefault="007B66D7" w:rsidP="007B66D7">
      <w:pPr>
        <w:pStyle w:val="NoSpacing"/>
        <w:rPr>
          <w:rFonts w:asciiTheme="minorHAnsi" w:hAnsiTheme="minorHAnsi"/>
          <w:sz w:val="22"/>
          <w:szCs w:val="22"/>
        </w:rPr>
      </w:pPr>
      <w:r w:rsidRPr="00021B96">
        <w:rPr>
          <w:rFonts w:asciiTheme="minorHAnsi" w:hAnsiTheme="minorHAnsi" w:cstheme="minorHAnsi"/>
          <w:sz w:val="22"/>
          <w:szCs w:val="22"/>
        </w:rPr>
        <w:t xml:space="preserve">The complete MSU Denver policy and procedure for handling formal complaints is located at </w:t>
      </w:r>
      <w:hyperlink r:id="rId30" w:history="1">
        <w:r w:rsidRPr="00021B96">
          <w:rPr>
            <w:rStyle w:val="Hyperlink"/>
            <w:rFonts w:asciiTheme="minorHAnsi" w:hAnsiTheme="minorHAnsi"/>
            <w:sz w:val="22"/>
            <w:szCs w:val="22"/>
          </w:rPr>
          <w:t>https://msudenver.edu/policy/policylibrary/policiesa-z/studentcomplaints/</w:t>
        </w:r>
      </w:hyperlink>
      <w:r w:rsidRPr="00021B96">
        <w:rPr>
          <w:rStyle w:val="Hyperlink"/>
          <w:rFonts w:asciiTheme="minorHAnsi" w:hAnsiTheme="minorHAnsi"/>
          <w:sz w:val="22"/>
          <w:szCs w:val="22"/>
        </w:rPr>
        <w:t>.</w:t>
      </w:r>
    </w:p>
    <w:p w14:paraId="05EDC392" w14:textId="77777777" w:rsidR="007B66D7" w:rsidRPr="00021B96" w:rsidRDefault="007B66D7" w:rsidP="007B66D7">
      <w:pPr>
        <w:pStyle w:val="NoSpacing"/>
        <w:rPr>
          <w:rFonts w:asciiTheme="minorHAnsi" w:hAnsiTheme="minorHAnsi" w:cstheme="minorHAnsi"/>
          <w:sz w:val="22"/>
          <w:szCs w:val="22"/>
        </w:rPr>
      </w:pPr>
    </w:p>
    <w:p w14:paraId="0D746CDE" w14:textId="0485823D" w:rsidR="007B66D7" w:rsidRPr="00021B96" w:rsidRDefault="00AE0870" w:rsidP="007B66D7">
      <w:pPr>
        <w:pStyle w:val="NoSpacing"/>
        <w:rPr>
          <w:rFonts w:asciiTheme="minorHAnsi" w:hAnsiTheme="minorHAnsi" w:cstheme="minorHAnsi"/>
          <w:sz w:val="22"/>
          <w:szCs w:val="22"/>
        </w:rPr>
      </w:pPr>
      <w:r>
        <w:rPr>
          <w:rFonts w:asciiTheme="minorHAnsi" w:hAnsiTheme="minorHAnsi" w:cstheme="minorHAnsi"/>
          <w:sz w:val="22"/>
          <w:szCs w:val="22"/>
        </w:rPr>
        <w:t>Students filing a f</w:t>
      </w:r>
      <w:r w:rsidR="007B66D7" w:rsidRPr="00021B96">
        <w:rPr>
          <w:rFonts w:asciiTheme="minorHAnsi" w:hAnsiTheme="minorHAnsi" w:cstheme="minorHAnsi"/>
          <w:sz w:val="22"/>
          <w:szCs w:val="22"/>
        </w:rPr>
        <w:t xml:space="preserve">ormal complaint should follow the MSU Denver policy, starting with the program director as the faculty member. If the issue is not resolved at this level, the </w:t>
      </w:r>
      <w:r>
        <w:rPr>
          <w:rFonts w:asciiTheme="minorHAnsi" w:hAnsiTheme="minorHAnsi" w:cstheme="minorHAnsi"/>
          <w:sz w:val="22"/>
          <w:szCs w:val="22"/>
        </w:rPr>
        <w:t>student</w:t>
      </w:r>
      <w:r w:rsidR="007B66D7" w:rsidRPr="00021B96">
        <w:rPr>
          <w:rFonts w:asciiTheme="minorHAnsi" w:hAnsiTheme="minorHAnsi" w:cstheme="minorHAnsi"/>
          <w:sz w:val="22"/>
          <w:szCs w:val="22"/>
        </w:rPr>
        <w:t xml:space="preserve"> should contact the Nutrition Department </w:t>
      </w:r>
      <w:r w:rsidR="006F18B1">
        <w:rPr>
          <w:rFonts w:asciiTheme="minorHAnsi" w:hAnsiTheme="minorHAnsi" w:cstheme="minorHAnsi"/>
          <w:sz w:val="22"/>
          <w:szCs w:val="22"/>
        </w:rPr>
        <w:t>c</w:t>
      </w:r>
      <w:r w:rsidR="007B66D7" w:rsidRPr="00021B96">
        <w:rPr>
          <w:rFonts w:asciiTheme="minorHAnsi" w:hAnsiTheme="minorHAnsi" w:cstheme="minorHAnsi"/>
          <w:sz w:val="22"/>
          <w:szCs w:val="22"/>
        </w:rPr>
        <w:t xml:space="preserve">hair. If the issue continues to be unresolved, the </w:t>
      </w:r>
      <w:r>
        <w:rPr>
          <w:rFonts w:asciiTheme="minorHAnsi" w:hAnsiTheme="minorHAnsi" w:cstheme="minorHAnsi"/>
          <w:sz w:val="22"/>
          <w:szCs w:val="22"/>
        </w:rPr>
        <w:t>student</w:t>
      </w:r>
      <w:r w:rsidR="007B66D7" w:rsidRPr="00021B96">
        <w:rPr>
          <w:rFonts w:asciiTheme="minorHAnsi" w:hAnsiTheme="minorHAnsi" w:cstheme="minorHAnsi"/>
          <w:sz w:val="22"/>
          <w:szCs w:val="22"/>
        </w:rPr>
        <w:t xml:space="preserve"> should contact the </w:t>
      </w:r>
      <w:r w:rsidR="006F18B1">
        <w:rPr>
          <w:rFonts w:asciiTheme="minorHAnsi" w:hAnsiTheme="minorHAnsi" w:cstheme="minorHAnsi"/>
          <w:sz w:val="22"/>
          <w:szCs w:val="22"/>
        </w:rPr>
        <w:t>d</w:t>
      </w:r>
      <w:r w:rsidR="007B66D7" w:rsidRPr="00021B96">
        <w:rPr>
          <w:rFonts w:asciiTheme="minorHAnsi" w:hAnsiTheme="minorHAnsi" w:cstheme="minorHAnsi"/>
          <w:sz w:val="22"/>
          <w:szCs w:val="22"/>
        </w:rPr>
        <w:t xml:space="preserve">ean of the College of </w:t>
      </w:r>
      <w:r w:rsidR="008B48E8">
        <w:rPr>
          <w:rFonts w:asciiTheme="minorHAnsi" w:hAnsiTheme="minorHAnsi" w:cstheme="minorHAnsi"/>
          <w:sz w:val="22"/>
          <w:szCs w:val="22"/>
        </w:rPr>
        <w:t>Health and Applied Sciences</w:t>
      </w:r>
      <w:r w:rsidR="007B66D7" w:rsidRPr="00021B96">
        <w:rPr>
          <w:rFonts w:asciiTheme="minorHAnsi" w:hAnsiTheme="minorHAnsi" w:cstheme="minorHAnsi"/>
          <w:sz w:val="22"/>
          <w:szCs w:val="22"/>
        </w:rPr>
        <w:t xml:space="preserve">. Preceptors may also use the MSU Denver policy, which follows the chain of program director, department chair, and dean of the </w:t>
      </w:r>
      <w:r w:rsidR="008B48E8" w:rsidRPr="00021B96">
        <w:rPr>
          <w:rFonts w:asciiTheme="minorHAnsi" w:hAnsiTheme="minorHAnsi" w:cstheme="minorHAnsi"/>
          <w:sz w:val="22"/>
          <w:szCs w:val="22"/>
        </w:rPr>
        <w:t xml:space="preserve">College of </w:t>
      </w:r>
      <w:r w:rsidR="008B48E8">
        <w:rPr>
          <w:rFonts w:asciiTheme="minorHAnsi" w:hAnsiTheme="minorHAnsi" w:cstheme="minorHAnsi"/>
          <w:sz w:val="22"/>
          <w:szCs w:val="22"/>
        </w:rPr>
        <w:t>Health and Applied Sciences</w:t>
      </w:r>
      <w:r w:rsidR="007B66D7" w:rsidRPr="00021B96">
        <w:rPr>
          <w:rFonts w:asciiTheme="minorHAnsi" w:hAnsiTheme="minorHAnsi" w:cstheme="minorHAnsi"/>
          <w:sz w:val="22"/>
          <w:szCs w:val="22"/>
        </w:rPr>
        <w:t xml:space="preserve">. This policy also specifically addresses retaliation. It is the responsibility of the director to maintain a list of </w:t>
      </w:r>
      <w:r>
        <w:rPr>
          <w:rFonts w:asciiTheme="minorHAnsi" w:hAnsiTheme="minorHAnsi" w:cstheme="minorHAnsi"/>
          <w:sz w:val="22"/>
          <w:szCs w:val="22"/>
        </w:rPr>
        <w:t>student</w:t>
      </w:r>
      <w:r w:rsidR="007B66D7" w:rsidRPr="00021B96">
        <w:rPr>
          <w:rFonts w:asciiTheme="minorHAnsi" w:hAnsiTheme="minorHAnsi" w:cstheme="minorHAnsi"/>
          <w:sz w:val="22"/>
          <w:szCs w:val="22"/>
        </w:rPr>
        <w:t xml:space="preserve"> and/or preceptor complaints for seven years, including the resolution specified for each complaint. </w:t>
      </w:r>
    </w:p>
    <w:p w14:paraId="4681364C" w14:textId="77777777" w:rsidR="007B66D7" w:rsidRPr="00021B96" w:rsidRDefault="007B66D7" w:rsidP="007B66D7">
      <w:pPr>
        <w:pStyle w:val="NoSpacing"/>
        <w:rPr>
          <w:rFonts w:asciiTheme="minorHAnsi" w:hAnsiTheme="minorHAnsi" w:cstheme="minorHAnsi"/>
          <w:sz w:val="22"/>
          <w:szCs w:val="22"/>
        </w:rPr>
      </w:pPr>
    </w:p>
    <w:p w14:paraId="660CDD8B" w14:textId="77777777" w:rsidR="007B66D7" w:rsidRPr="00021B96" w:rsidRDefault="007B66D7" w:rsidP="007B66D7">
      <w:pPr>
        <w:pStyle w:val="NoSpacing"/>
        <w:rPr>
          <w:rFonts w:asciiTheme="minorHAnsi" w:hAnsiTheme="minorHAnsi" w:cstheme="minorHAnsi"/>
          <w:sz w:val="22"/>
          <w:szCs w:val="22"/>
        </w:rPr>
      </w:pPr>
      <w:r w:rsidRPr="00021B96">
        <w:rPr>
          <w:rFonts w:asciiTheme="minorHAnsi" w:hAnsiTheme="minorHAnsi" w:cstheme="minorHAnsi"/>
          <w:b/>
          <w:sz w:val="22"/>
          <w:szCs w:val="22"/>
        </w:rPr>
        <w:t xml:space="preserve">Complaints Related to ACEND Accreditation Standards </w:t>
      </w:r>
    </w:p>
    <w:p w14:paraId="169C18D5" w14:textId="351E7524" w:rsidR="007B66D7" w:rsidRPr="00021B96" w:rsidRDefault="00AE0870" w:rsidP="007B66D7">
      <w:pPr>
        <w:rPr>
          <w:rFonts w:asciiTheme="minorHAnsi" w:hAnsiTheme="minorHAnsi" w:cstheme="minorHAnsi"/>
          <w:color w:val="313131"/>
          <w:sz w:val="22"/>
          <w:szCs w:val="22"/>
          <w:shd w:val="clear" w:color="auto" w:fill="FFFFFF"/>
        </w:rPr>
      </w:pPr>
      <w:r>
        <w:rPr>
          <w:rFonts w:asciiTheme="minorHAnsi" w:hAnsiTheme="minorHAnsi" w:cstheme="minorHAnsi"/>
          <w:sz w:val="22"/>
          <w:szCs w:val="22"/>
        </w:rPr>
        <w:t>Students</w:t>
      </w:r>
      <w:r w:rsidR="007B66D7" w:rsidRPr="00021B96">
        <w:rPr>
          <w:rFonts w:asciiTheme="minorHAnsi" w:hAnsiTheme="minorHAnsi" w:cstheme="minorHAnsi"/>
          <w:color w:val="313131"/>
          <w:sz w:val="22"/>
          <w:szCs w:val="22"/>
          <w:shd w:val="clear" w:color="auto" w:fill="FFFFFF"/>
        </w:rPr>
        <w:t xml:space="preserve"> or preceptors who have a complaint related to Accreditation Council for Education in Nutrition and Dietetics (ACEND) standards may submit the complaint to the director and/or Nutrition Department chair at any time. If options for resolution of the complaint with the program and institution have been exhausted, the </w:t>
      </w:r>
      <w:r>
        <w:rPr>
          <w:rFonts w:asciiTheme="minorHAnsi" w:hAnsiTheme="minorHAnsi" w:cstheme="minorHAnsi"/>
          <w:sz w:val="22"/>
          <w:szCs w:val="22"/>
        </w:rPr>
        <w:t>student</w:t>
      </w:r>
      <w:r w:rsidRPr="00021B96">
        <w:rPr>
          <w:rFonts w:asciiTheme="minorHAnsi" w:hAnsiTheme="minorHAnsi" w:cstheme="minorHAnsi"/>
          <w:color w:val="313131"/>
          <w:sz w:val="22"/>
          <w:szCs w:val="22"/>
          <w:shd w:val="clear" w:color="auto" w:fill="FFFFFF"/>
        </w:rPr>
        <w:t xml:space="preserve"> </w:t>
      </w:r>
      <w:r w:rsidR="007B66D7" w:rsidRPr="00021B96">
        <w:rPr>
          <w:rFonts w:asciiTheme="minorHAnsi" w:hAnsiTheme="minorHAnsi" w:cstheme="minorHAnsi"/>
          <w:color w:val="313131"/>
          <w:sz w:val="22"/>
          <w:szCs w:val="22"/>
          <w:shd w:val="clear" w:color="auto" w:fill="FFFFFF"/>
        </w:rPr>
        <w:t>or preceptor should submit the complaint to ACEND.</w:t>
      </w:r>
    </w:p>
    <w:p w14:paraId="7D71561A" w14:textId="77777777" w:rsidR="007B66D7" w:rsidRPr="00021B96" w:rsidRDefault="007B66D7" w:rsidP="007B66D7">
      <w:pPr>
        <w:rPr>
          <w:rFonts w:asciiTheme="minorHAnsi" w:hAnsiTheme="minorHAnsi" w:cstheme="minorHAnsi"/>
          <w:color w:val="313131"/>
          <w:sz w:val="22"/>
          <w:szCs w:val="22"/>
          <w:shd w:val="clear" w:color="auto" w:fill="FFFFFF"/>
        </w:rPr>
      </w:pPr>
    </w:p>
    <w:p w14:paraId="00012287" w14:textId="77777777" w:rsidR="007B66D7" w:rsidRPr="00021B96" w:rsidRDefault="007B66D7" w:rsidP="007B66D7">
      <w:pPr>
        <w:rPr>
          <w:rFonts w:asciiTheme="minorHAnsi" w:hAnsiTheme="minorHAnsi" w:cstheme="minorHAnsi"/>
          <w:color w:val="313131"/>
          <w:sz w:val="22"/>
          <w:szCs w:val="22"/>
          <w:shd w:val="clear" w:color="auto" w:fill="FFFFFF"/>
        </w:rPr>
      </w:pPr>
      <w:r w:rsidRPr="00021B96">
        <w:rPr>
          <w:rFonts w:asciiTheme="minorHAnsi" w:hAnsiTheme="minorHAnsi" w:cstheme="minorHAnsi"/>
          <w:color w:val="313131"/>
          <w:sz w:val="22"/>
          <w:szCs w:val="22"/>
          <w:shd w:val="clear" w:color="auto" w:fill="FFFFFF"/>
        </w:rPr>
        <w:t>ACEND will review complaints that relate to a program’s compliance with accreditation standards. ACEND is interested in assuring the quality and integrity of the educational programs that it accredits. However, ACEND</w:t>
      </w:r>
      <w:r w:rsidRPr="00021B96">
        <w:rPr>
          <w:rFonts w:asciiTheme="minorHAnsi" w:hAnsiTheme="minorHAnsi" w:cstheme="minorHAnsi"/>
          <w:color w:val="313131"/>
          <w:sz w:val="22"/>
          <w:szCs w:val="22"/>
          <w:vertAlign w:val="superscript"/>
        </w:rPr>
        <w:t xml:space="preserve"> </w:t>
      </w:r>
      <w:r w:rsidRPr="00021B96">
        <w:rPr>
          <w:rFonts w:asciiTheme="minorHAnsi" w:hAnsiTheme="minorHAnsi" w:cstheme="minorHAnsi"/>
          <w:color w:val="313131"/>
          <w:sz w:val="22"/>
          <w:szCs w:val="22"/>
          <w:shd w:val="clear" w:color="auto" w:fill="FFFFFF"/>
        </w:rPr>
        <w:t>does not intervene on behalf of individuals or act as a court of appeal for individuals in matters of admissions, appointment, promotion or dismissal of faculty, staff or students. It acts only upon a signed allegation that the program may not be in compliance with the accreditation standards or policies. The complaint must be signed by the complainant, and submitted to ACEND at:</w:t>
      </w:r>
    </w:p>
    <w:p w14:paraId="46964AEB" w14:textId="77777777" w:rsidR="007B66D7" w:rsidRPr="00021B96" w:rsidRDefault="007B66D7" w:rsidP="007B66D7">
      <w:pPr>
        <w:rPr>
          <w:rFonts w:asciiTheme="minorHAnsi" w:hAnsiTheme="minorHAnsi"/>
          <w:sz w:val="22"/>
          <w:szCs w:val="22"/>
        </w:rPr>
      </w:pPr>
      <w:hyperlink r:id="rId31" w:history="1">
        <w:r w:rsidRPr="00021B96">
          <w:rPr>
            <w:rStyle w:val="Hyperlink"/>
            <w:rFonts w:asciiTheme="minorHAnsi" w:hAnsiTheme="minorHAnsi" w:cstheme="minorHAnsi"/>
            <w:sz w:val="22"/>
            <w:szCs w:val="22"/>
          </w:rPr>
          <w:t>https://www.eatrightpro.org/acend/public-notices-and-announcements/filing-a-complaint-with-acend</w:t>
        </w:r>
      </w:hyperlink>
      <w:r w:rsidRPr="00021B96">
        <w:rPr>
          <w:rFonts w:asciiTheme="minorHAnsi" w:hAnsiTheme="minorHAnsi" w:cstheme="minorHAnsi"/>
          <w:sz w:val="22"/>
          <w:szCs w:val="22"/>
        </w:rPr>
        <w:t xml:space="preserve">. </w:t>
      </w:r>
    </w:p>
    <w:p w14:paraId="0EC4E3DB" w14:textId="77777777" w:rsidR="007B66D7" w:rsidRPr="00021B96" w:rsidRDefault="007B66D7" w:rsidP="007B66D7">
      <w:pPr>
        <w:rPr>
          <w:rFonts w:asciiTheme="minorHAnsi" w:hAnsiTheme="minorHAnsi"/>
          <w:b/>
          <w:sz w:val="22"/>
          <w:szCs w:val="22"/>
        </w:rPr>
      </w:pPr>
    </w:p>
    <w:p w14:paraId="3265F8AA" w14:textId="1134CDBA" w:rsidR="007B66D7" w:rsidRPr="00021B96" w:rsidRDefault="007B66D7" w:rsidP="007B66D7">
      <w:pPr>
        <w:rPr>
          <w:rFonts w:asciiTheme="minorHAnsi" w:hAnsiTheme="minorHAnsi"/>
          <w:b/>
          <w:sz w:val="22"/>
          <w:szCs w:val="22"/>
        </w:rPr>
      </w:pPr>
    </w:p>
    <w:p w14:paraId="0D015CC4" w14:textId="1BB6E484" w:rsidR="007B66D7" w:rsidRDefault="005E5587" w:rsidP="00344B0A">
      <w:r>
        <w:rPr>
          <w:rFonts w:asciiTheme="minorHAnsi" w:hAnsiTheme="minorHAnsi" w:cstheme="minorHAnsi"/>
          <w:i/>
          <w:iCs/>
          <w:noProof/>
        </w:rPr>
        <w:drawing>
          <wp:anchor distT="0" distB="0" distL="114300" distR="114300" simplePos="0" relativeHeight="251661312" behindDoc="0" locked="0" layoutInCell="1" allowOverlap="1" wp14:anchorId="3F0DEF1D" wp14:editId="147CF358">
            <wp:simplePos x="0" y="0"/>
            <wp:positionH relativeFrom="margin">
              <wp:posOffset>-11037</wp:posOffset>
            </wp:positionH>
            <wp:positionV relativeFrom="margin">
              <wp:posOffset>6712548</wp:posOffset>
            </wp:positionV>
            <wp:extent cx="2202180" cy="1014730"/>
            <wp:effectExtent l="0" t="0" r="762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2202180" cy="1014730"/>
                    </a:xfrm>
                    <a:prstGeom prst="rect">
                      <a:avLst/>
                    </a:prstGeom>
                  </pic:spPr>
                </pic:pic>
              </a:graphicData>
            </a:graphic>
            <wp14:sizeRelH relativeFrom="margin">
              <wp14:pctWidth>0</wp14:pctWidth>
            </wp14:sizeRelH>
            <wp14:sizeRelV relativeFrom="margin">
              <wp14:pctHeight>0</wp14:pctHeight>
            </wp14:sizeRelV>
          </wp:anchor>
        </w:drawing>
      </w:r>
      <w:r w:rsidR="00AA5CAB" w:rsidRPr="00AA5CAB">
        <w:rPr>
          <w:rFonts w:asciiTheme="minorHAnsi" w:hAnsiTheme="minorHAnsi"/>
          <w:bCs/>
          <w:sz w:val="22"/>
          <w:szCs w:val="22"/>
        </w:rPr>
        <w:t xml:space="preserve">Metropolitan State University of Denver (MSU Denver) </w:t>
      </w:r>
      <w:r w:rsidR="00AE0870">
        <w:rPr>
          <w:rFonts w:asciiTheme="minorHAnsi" w:hAnsiTheme="minorHAnsi"/>
          <w:bCs/>
          <w:sz w:val="22"/>
          <w:szCs w:val="22"/>
        </w:rPr>
        <w:t>Coordinated</w:t>
      </w:r>
      <w:r w:rsidR="00AA5CAB" w:rsidRPr="00AA5CAB">
        <w:rPr>
          <w:rFonts w:asciiTheme="minorHAnsi" w:hAnsiTheme="minorHAnsi"/>
          <w:bCs/>
          <w:sz w:val="22"/>
          <w:szCs w:val="22"/>
        </w:rPr>
        <w:t xml:space="preserve"> Program</w:t>
      </w:r>
      <w:r w:rsidR="00AA5CAB">
        <w:rPr>
          <w:rFonts w:asciiTheme="minorHAnsi" w:hAnsiTheme="minorHAnsi"/>
          <w:b/>
          <w:sz w:val="22"/>
          <w:szCs w:val="22"/>
        </w:rPr>
        <w:t xml:space="preserve"> </w:t>
      </w:r>
      <w:r w:rsidR="00696D98" w:rsidRPr="00696D98">
        <w:rPr>
          <w:rFonts w:asciiTheme="minorHAnsi" w:hAnsiTheme="minorHAnsi" w:cstheme="minorHAnsi"/>
          <w:sz w:val="22"/>
          <w:szCs w:val="28"/>
        </w:rPr>
        <w:t xml:space="preserve">is accredited by the Accreditation Council for Education in Nutrition and Dietetics of the Academy of Nutrition and Dietetics, 120 South Riverside Plaza, Suite 2190, Chicago, IL 60606-6995, (312) 899-0040 ext. 5400. </w:t>
      </w:r>
      <w:hyperlink r:id="rId33" w:history="1">
        <w:r w:rsidR="002C558B" w:rsidRPr="00362780">
          <w:rPr>
            <w:rStyle w:val="Hyperlink"/>
            <w:rFonts w:asciiTheme="minorHAnsi" w:hAnsiTheme="minorHAnsi" w:cstheme="minorHAnsi"/>
            <w:sz w:val="22"/>
            <w:szCs w:val="28"/>
          </w:rPr>
          <w:t>http://www.eatrightpro.org/ACEND</w:t>
        </w:r>
      </w:hyperlink>
      <w:r w:rsidR="00696D98">
        <w:t>.</w:t>
      </w:r>
      <w:r w:rsidR="002C558B">
        <w:t xml:space="preserve"> </w:t>
      </w:r>
    </w:p>
    <w:p w14:paraId="5269659B" w14:textId="306BDA5B" w:rsidR="00AB2B10" w:rsidRDefault="00AB2B10" w:rsidP="00344B0A"/>
    <w:p w14:paraId="34A48FE1" w14:textId="283074C5" w:rsidR="00AB2B10" w:rsidRDefault="00AB2B10" w:rsidP="00344B0A"/>
    <w:p w14:paraId="6134CFD6" w14:textId="18F9155B" w:rsidR="00AB2B10" w:rsidRDefault="00AB2B10" w:rsidP="00344B0A">
      <w:pPr>
        <w:rPr>
          <w:b/>
          <w:bCs/>
          <w:sz w:val="24"/>
          <w:szCs w:val="32"/>
        </w:rPr>
      </w:pPr>
      <w:r>
        <w:rPr>
          <w:b/>
          <w:bCs/>
          <w:sz w:val="24"/>
          <w:szCs w:val="32"/>
        </w:rPr>
        <w:lastRenderedPageBreak/>
        <w:t>Teach-Out Plan: Notice to the pubic and prospective interns/students to be posted on the new Coordinated Program Website</w:t>
      </w:r>
    </w:p>
    <w:p w14:paraId="26B4FBE2" w14:textId="77777777" w:rsidR="00AB2B10" w:rsidRPr="00AB2B10" w:rsidRDefault="00AB2B10" w:rsidP="00344B0A">
      <w:pPr>
        <w:rPr>
          <w:b/>
          <w:bCs/>
          <w:sz w:val="24"/>
          <w:szCs w:val="32"/>
        </w:rPr>
      </w:pPr>
    </w:p>
    <w:p w14:paraId="75C9AF87" w14:textId="77777777" w:rsidR="00AB2B10" w:rsidRDefault="00AB2B10" w:rsidP="00AB2B10">
      <w:pPr>
        <w:jc w:val="center"/>
        <w:rPr>
          <w:rFonts w:cs="Calibri"/>
          <w:b/>
          <w:bCs/>
          <w:color w:val="2E74B5" w:themeColor="accent1" w:themeShade="BF"/>
          <w:sz w:val="28"/>
          <w:szCs w:val="28"/>
        </w:rPr>
      </w:pPr>
    </w:p>
    <w:p w14:paraId="555FB5AB" w14:textId="77777777" w:rsidR="00AB2B10" w:rsidRDefault="00AB2B10" w:rsidP="00AB2B10">
      <w:r>
        <w:t>The MSU Denver Dietetic Internship is reorganizing into the MSU Denver Coordinated Program. With the ever-evolving landscape of dietetics, we are excited for this opportunity to provide the best educational and supervised practice experience for our future students.</w:t>
      </w:r>
    </w:p>
    <w:p w14:paraId="53C9430D" w14:textId="33127D26" w:rsidR="00AB2B10" w:rsidRDefault="00AB2B10" w:rsidP="00AB2B10">
      <w:r w:rsidRPr="00AB2B10">
        <w:t xml:space="preserve">Effective June 30, 2025, the Dietetic Internship will be replaced with the Coordinated Program and will longer accept applications for dietetic interns. Students interested in completing the entire Coordinated Program or supervised practice hours only are encouraged to reach out the Coordinated Program Director </w:t>
      </w:r>
      <w:r>
        <w:t xml:space="preserve">to discuss available options to best meet student’s needs, including admission into supervised practice year only. </w:t>
      </w:r>
    </w:p>
    <w:p w14:paraId="2707081E" w14:textId="77777777" w:rsidR="00AB2B10" w:rsidRPr="0046603C" w:rsidRDefault="00AB2B10" w:rsidP="00344B0A">
      <w:pPr>
        <w:rPr>
          <w:rFonts w:asciiTheme="minorHAnsi" w:hAnsiTheme="minorHAnsi" w:cstheme="minorHAnsi"/>
          <w:i/>
          <w:iCs/>
          <w:sz w:val="22"/>
          <w:szCs w:val="22"/>
          <w:highlight w:val="yellow"/>
        </w:rPr>
      </w:pPr>
    </w:p>
    <w:sectPr w:rsidR="00AB2B10" w:rsidRPr="0046603C" w:rsidSect="00E142E0">
      <w:headerReference w:type="default" r:id="rI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12A9" w14:textId="77777777" w:rsidR="00381475" w:rsidRDefault="00381475" w:rsidP="00411E5D">
      <w:r>
        <w:separator/>
      </w:r>
    </w:p>
  </w:endnote>
  <w:endnote w:type="continuationSeparator" w:id="0">
    <w:p w14:paraId="6C2F50AD" w14:textId="77777777" w:rsidR="00381475" w:rsidRDefault="00381475" w:rsidP="0041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BB50" w14:textId="77777777" w:rsidR="00381475" w:rsidRDefault="00381475" w:rsidP="00411E5D">
      <w:r>
        <w:separator/>
      </w:r>
    </w:p>
  </w:footnote>
  <w:footnote w:type="continuationSeparator" w:id="0">
    <w:p w14:paraId="167CA86D" w14:textId="77777777" w:rsidR="00381475" w:rsidRDefault="00381475" w:rsidP="00411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129007"/>
      <w:docPartObj>
        <w:docPartGallery w:val="Page Numbers (Top of Page)"/>
        <w:docPartUnique/>
      </w:docPartObj>
    </w:sdtPr>
    <w:sdtEndPr>
      <w:rPr>
        <w:noProof/>
      </w:rPr>
    </w:sdtEndPr>
    <w:sdtContent>
      <w:p w14:paraId="4216DE8B" w14:textId="77777777" w:rsidR="0054621F" w:rsidRDefault="0054621F" w:rsidP="0054621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646473" w14:textId="77777777" w:rsidR="0053285D" w:rsidRDefault="00532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A931" w14:textId="5667F2BB" w:rsidR="0053285D" w:rsidRDefault="0053285D">
    <w:pPr>
      <w:pStyle w:val="Header"/>
    </w:pPr>
    <w:r>
      <w:tab/>
    </w:r>
    <w:r>
      <w:tab/>
    </w:r>
    <w:r w:rsidR="006243AD">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49CA" w14:textId="1167BA00" w:rsidR="0053285D" w:rsidRDefault="0053285D">
    <w:pPr>
      <w:pStyle w:val="Header"/>
    </w:pPr>
    <w:r>
      <w:tab/>
    </w:r>
    <w:r>
      <w:tab/>
    </w:r>
    <w:r w:rsidR="006243AD">
      <w:t>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F060" w14:textId="0CC1CD1B" w:rsidR="0053285D" w:rsidRDefault="0053285D">
    <w:pPr>
      <w:pStyle w:val="Header"/>
    </w:pPr>
    <w:r>
      <w:tab/>
    </w:r>
    <w:r>
      <w:tab/>
    </w:r>
    <w:r w:rsidR="006243AD">
      <w:t>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979898"/>
      <w:docPartObj>
        <w:docPartGallery w:val="Page Numbers (Top of Page)"/>
        <w:docPartUnique/>
      </w:docPartObj>
    </w:sdtPr>
    <w:sdtEndPr>
      <w:rPr>
        <w:noProof/>
      </w:rPr>
    </w:sdtEndPr>
    <w:sdtContent>
      <w:p w14:paraId="5DEEA73C" w14:textId="71493666" w:rsidR="00D0482A" w:rsidRDefault="00D0482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69D9C7" w14:textId="6A86493F" w:rsidR="0053285D" w:rsidRDefault="005328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813561"/>
      <w:docPartObj>
        <w:docPartGallery w:val="Page Numbers (Top of Page)"/>
        <w:docPartUnique/>
      </w:docPartObj>
    </w:sdtPr>
    <w:sdtEndPr>
      <w:rPr>
        <w:noProof/>
      </w:rPr>
    </w:sdtEndPr>
    <w:sdtContent>
      <w:p w14:paraId="7F38AABA" w14:textId="4A5B09A2" w:rsidR="00D0482A" w:rsidRDefault="00D0482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B93D16" w14:textId="17D270A8" w:rsidR="0053285D" w:rsidRDefault="005328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141188"/>
      <w:docPartObj>
        <w:docPartGallery w:val="Page Numbers (Top of Page)"/>
        <w:docPartUnique/>
      </w:docPartObj>
    </w:sdtPr>
    <w:sdtEndPr>
      <w:rPr>
        <w:noProof/>
      </w:rPr>
    </w:sdtEndPr>
    <w:sdtContent>
      <w:p w14:paraId="27F477DA" w14:textId="42E80641" w:rsidR="00D0482A" w:rsidRDefault="00D0482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81B2E3" w14:textId="37CBFEA3" w:rsidR="0054621F" w:rsidRDefault="00546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697"/>
    <w:multiLevelType w:val="hybridMultilevel"/>
    <w:tmpl w:val="A81C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1608C"/>
    <w:multiLevelType w:val="hybridMultilevel"/>
    <w:tmpl w:val="77D4682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748A6"/>
    <w:multiLevelType w:val="hybridMultilevel"/>
    <w:tmpl w:val="A894E512"/>
    <w:lvl w:ilvl="0" w:tplc="8400986A">
      <w:start w:val="1"/>
      <w:numFmt w:val="lowerLetter"/>
      <w:lvlText w:val="%1."/>
      <w:lvlJc w:val="left"/>
      <w:pPr>
        <w:ind w:left="1440" w:hanging="360"/>
      </w:pPr>
      <w:rPr>
        <w:rFonts w:hint="default"/>
      </w:rPr>
    </w:lvl>
    <w:lvl w:ilvl="1" w:tplc="4D868F1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403F91"/>
    <w:multiLevelType w:val="hybridMultilevel"/>
    <w:tmpl w:val="AF9C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57D4A"/>
    <w:multiLevelType w:val="hybridMultilevel"/>
    <w:tmpl w:val="994C88D2"/>
    <w:lvl w:ilvl="0" w:tplc="466AE10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2767A9C"/>
    <w:multiLevelType w:val="multilevel"/>
    <w:tmpl w:val="EFE602A2"/>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1145"/>
        </w:tabs>
        <w:ind w:left="1145" w:hanging="360"/>
      </w:pPr>
      <w:rPr>
        <w:position w:val="0"/>
        <w:sz w:val="24"/>
        <w:szCs w:val="24"/>
      </w:rPr>
    </w:lvl>
    <w:lvl w:ilvl="2">
      <w:start w:val="1"/>
      <w:numFmt w:val="bullet"/>
      <w:lvlText w:val="•"/>
      <w:lvlJc w:val="left"/>
      <w:pPr>
        <w:tabs>
          <w:tab w:val="num" w:pos="1865"/>
        </w:tabs>
        <w:ind w:left="1505" w:hanging="360"/>
      </w:pPr>
      <w:rPr>
        <w:position w:val="0"/>
        <w:sz w:val="24"/>
        <w:szCs w:val="24"/>
      </w:rPr>
    </w:lvl>
    <w:lvl w:ilvl="3">
      <w:start w:val="1"/>
      <w:numFmt w:val="bullet"/>
      <w:lvlText w:val="•"/>
      <w:lvlJc w:val="left"/>
      <w:pPr>
        <w:tabs>
          <w:tab w:val="num" w:pos="2585"/>
        </w:tabs>
        <w:ind w:left="1865" w:hanging="360"/>
      </w:pPr>
      <w:rPr>
        <w:position w:val="0"/>
        <w:sz w:val="24"/>
        <w:szCs w:val="24"/>
      </w:rPr>
    </w:lvl>
    <w:lvl w:ilvl="4">
      <w:start w:val="1"/>
      <w:numFmt w:val="bullet"/>
      <w:lvlText w:val="•"/>
      <w:lvlJc w:val="left"/>
      <w:pPr>
        <w:tabs>
          <w:tab w:val="num" w:pos="3305"/>
        </w:tabs>
        <w:ind w:left="2225" w:hanging="360"/>
      </w:pPr>
      <w:rPr>
        <w:position w:val="0"/>
        <w:sz w:val="24"/>
        <w:szCs w:val="24"/>
      </w:rPr>
    </w:lvl>
    <w:lvl w:ilvl="5">
      <w:start w:val="1"/>
      <w:numFmt w:val="bullet"/>
      <w:lvlText w:val="•"/>
      <w:lvlJc w:val="left"/>
      <w:pPr>
        <w:tabs>
          <w:tab w:val="num" w:pos="4025"/>
        </w:tabs>
        <w:ind w:left="2585" w:hanging="360"/>
      </w:pPr>
      <w:rPr>
        <w:position w:val="0"/>
        <w:sz w:val="24"/>
        <w:szCs w:val="24"/>
      </w:rPr>
    </w:lvl>
    <w:lvl w:ilvl="6">
      <w:start w:val="1"/>
      <w:numFmt w:val="bullet"/>
      <w:lvlText w:val="•"/>
      <w:lvlJc w:val="left"/>
      <w:pPr>
        <w:tabs>
          <w:tab w:val="num" w:pos="4745"/>
        </w:tabs>
        <w:ind w:left="2945" w:hanging="360"/>
      </w:pPr>
      <w:rPr>
        <w:position w:val="0"/>
        <w:sz w:val="24"/>
        <w:szCs w:val="24"/>
      </w:rPr>
    </w:lvl>
    <w:lvl w:ilvl="7">
      <w:start w:val="1"/>
      <w:numFmt w:val="bullet"/>
      <w:lvlText w:val="•"/>
      <w:lvlJc w:val="left"/>
      <w:pPr>
        <w:tabs>
          <w:tab w:val="num" w:pos="5465"/>
        </w:tabs>
        <w:ind w:left="3305" w:hanging="360"/>
      </w:pPr>
      <w:rPr>
        <w:position w:val="0"/>
        <w:sz w:val="24"/>
        <w:szCs w:val="24"/>
      </w:rPr>
    </w:lvl>
    <w:lvl w:ilvl="8">
      <w:start w:val="1"/>
      <w:numFmt w:val="bullet"/>
      <w:lvlText w:val="•"/>
      <w:lvlJc w:val="left"/>
      <w:pPr>
        <w:tabs>
          <w:tab w:val="num" w:pos="6185"/>
        </w:tabs>
        <w:ind w:left="3665" w:hanging="360"/>
      </w:pPr>
      <w:rPr>
        <w:position w:val="0"/>
        <w:sz w:val="24"/>
        <w:szCs w:val="24"/>
      </w:rPr>
    </w:lvl>
  </w:abstractNum>
  <w:abstractNum w:abstractNumId="6" w15:restartNumberingAfterBreak="0">
    <w:nsid w:val="13E91794"/>
    <w:multiLevelType w:val="hybridMultilevel"/>
    <w:tmpl w:val="817A9B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4207C"/>
    <w:multiLevelType w:val="hybridMultilevel"/>
    <w:tmpl w:val="D5CE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41D85"/>
    <w:multiLevelType w:val="hybridMultilevel"/>
    <w:tmpl w:val="76DAF86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6790E"/>
    <w:multiLevelType w:val="hybridMultilevel"/>
    <w:tmpl w:val="D71E1A4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1B623ABE"/>
    <w:multiLevelType w:val="hybridMultilevel"/>
    <w:tmpl w:val="72CA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45DAF"/>
    <w:multiLevelType w:val="hybridMultilevel"/>
    <w:tmpl w:val="74FC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85C31"/>
    <w:multiLevelType w:val="multilevel"/>
    <w:tmpl w:val="13DC1DB0"/>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1145"/>
        </w:tabs>
        <w:ind w:left="1145" w:hanging="360"/>
      </w:pPr>
      <w:rPr>
        <w:position w:val="0"/>
        <w:sz w:val="24"/>
        <w:szCs w:val="24"/>
      </w:rPr>
    </w:lvl>
    <w:lvl w:ilvl="2">
      <w:start w:val="1"/>
      <w:numFmt w:val="bullet"/>
      <w:lvlText w:val="•"/>
      <w:lvlJc w:val="left"/>
      <w:pPr>
        <w:tabs>
          <w:tab w:val="num" w:pos="1865"/>
        </w:tabs>
        <w:ind w:left="1505" w:hanging="360"/>
      </w:pPr>
      <w:rPr>
        <w:position w:val="0"/>
        <w:sz w:val="24"/>
        <w:szCs w:val="24"/>
      </w:rPr>
    </w:lvl>
    <w:lvl w:ilvl="3">
      <w:start w:val="1"/>
      <w:numFmt w:val="bullet"/>
      <w:lvlText w:val="•"/>
      <w:lvlJc w:val="left"/>
      <w:pPr>
        <w:tabs>
          <w:tab w:val="num" w:pos="2585"/>
        </w:tabs>
        <w:ind w:left="1865" w:hanging="360"/>
      </w:pPr>
      <w:rPr>
        <w:position w:val="0"/>
        <w:sz w:val="24"/>
        <w:szCs w:val="24"/>
      </w:rPr>
    </w:lvl>
    <w:lvl w:ilvl="4">
      <w:start w:val="1"/>
      <w:numFmt w:val="bullet"/>
      <w:lvlText w:val="•"/>
      <w:lvlJc w:val="left"/>
      <w:pPr>
        <w:tabs>
          <w:tab w:val="num" w:pos="3305"/>
        </w:tabs>
        <w:ind w:left="2225" w:hanging="360"/>
      </w:pPr>
      <w:rPr>
        <w:position w:val="0"/>
        <w:sz w:val="24"/>
        <w:szCs w:val="24"/>
      </w:rPr>
    </w:lvl>
    <w:lvl w:ilvl="5">
      <w:start w:val="1"/>
      <w:numFmt w:val="bullet"/>
      <w:lvlText w:val="•"/>
      <w:lvlJc w:val="left"/>
      <w:pPr>
        <w:tabs>
          <w:tab w:val="num" w:pos="4025"/>
        </w:tabs>
        <w:ind w:left="2585" w:hanging="360"/>
      </w:pPr>
      <w:rPr>
        <w:position w:val="0"/>
        <w:sz w:val="24"/>
        <w:szCs w:val="24"/>
      </w:rPr>
    </w:lvl>
    <w:lvl w:ilvl="6">
      <w:start w:val="1"/>
      <w:numFmt w:val="bullet"/>
      <w:lvlText w:val="•"/>
      <w:lvlJc w:val="left"/>
      <w:pPr>
        <w:tabs>
          <w:tab w:val="num" w:pos="4745"/>
        </w:tabs>
        <w:ind w:left="2945" w:hanging="360"/>
      </w:pPr>
      <w:rPr>
        <w:position w:val="0"/>
        <w:sz w:val="24"/>
        <w:szCs w:val="24"/>
      </w:rPr>
    </w:lvl>
    <w:lvl w:ilvl="7">
      <w:start w:val="1"/>
      <w:numFmt w:val="bullet"/>
      <w:lvlText w:val="•"/>
      <w:lvlJc w:val="left"/>
      <w:pPr>
        <w:tabs>
          <w:tab w:val="num" w:pos="5465"/>
        </w:tabs>
        <w:ind w:left="3305" w:hanging="360"/>
      </w:pPr>
      <w:rPr>
        <w:position w:val="0"/>
        <w:sz w:val="24"/>
        <w:szCs w:val="24"/>
      </w:rPr>
    </w:lvl>
    <w:lvl w:ilvl="8">
      <w:start w:val="1"/>
      <w:numFmt w:val="bullet"/>
      <w:lvlText w:val="•"/>
      <w:lvlJc w:val="left"/>
      <w:pPr>
        <w:tabs>
          <w:tab w:val="num" w:pos="6185"/>
        </w:tabs>
        <w:ind w:left="3665" w:hanging="360"/>
      </w:pPr>
      <w:rPr>
        <w:position w:val="0"/>
        <w:sz w:val="24"/>
        <w:szCs w:val="24"/>
      </w:rPr>
    </w:lvl>
  </w:abstractNum>
  <w:abstractNum w:abstractNumId="13" w15:restartNumberingAfterBreak="0">
    <w:nsid w:val="22990C89"/>
    <w:multiLevelType w:val="hybridMultilevel"/>
    <w:tmpl w:val="1C542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E2259"/>
    <w:multiLevelType w:val="hybridMultilevel"/>
    <w:tmpl w:val="E042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47C90"/>
    <w:multiLevelType w:val="hybridMultilevel"/>
    <w:tmpl w:val="2B082A04"/>
    <w:lvl w:ilvl="0" w:tplc="48F4413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C79FF"/>
    <w:multiLevelType w:val="hybridMultilevel"/>
    <w:tmpl w:val="1614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97C55"/>
    <w:multiLevelType w:val="multilevel"/>
    <w:tmpl w:val="44CC9488"/>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1145"/>
        </w:tabs>
        <w:ind w:left="1145" w:hanging="360"/>
      </w:pPr>
      <w:rPr>
        <w:position w:val="0"/>
        <w:sz w:val="24"/>
        <w:szCs w:val="24"/>
      </w:rPr>
    </w:lvl>
    <w:lvl w:ilvl="2">
      <w:start w:val="1"/>
      <w:numFmt w:val="bullet"/>
      <w:lvlText w:val="•"/>
      <w:lvlJc w:val="left"/>
      <w:pPr>
        <w:tabs>
          <w:tab w:val="num" w:pos="1865"/>
        </w:tabs>
        <w:ind w:left="1505" w:hanging="360"/>
      </w:pPr>
      <w:rPr>
        <w:position w:val="0"/>
        <w:sz w:val="24"/>
        <w:szCs w:val="24"/>
      </w:rPr>
    </w:lvl>
    <w:lvl w:ilvl="3">
      <w:start w:val="1"/>
      <w:numFmt w:val="bullet"/>
      <w:lvlText w:val="•"/>
      <w:lvlJc w:val="left"/>
      <w:pPr>
        <w:tabs>
          <w:tab w:val="num" w:pos="2585"/>
        </w:tabs>
        <w:ind w:left="1865" w:hanging="360"/>
      </w:pPr>
      <w:rPr>
        <w:position w:val="0"/>
        <w:sz w:val="24"/>
        <w:szCs w:val="24"/>
      </w:rPr>
    </w:lvl>
    <w:lvl w:ilvl="4">
      <w:start w:val="1"/>
      <w:numFmt w:val="bullet"/>
      <w:lvlText w:val="•"/>
      <w:lvlJc w:val="left"/>
      <w:pPr>
        <w:tabs>
          <w:tab w:val="num" w:pos="3305"/>
        </w:tabs>
        <w:ind w:left="2225" w:hanging="360"/>
      </w:pPr>
      <w:rPr>
        <w:position w:val="0"/>
        <w:sz w:val="24"/>
        <w:szCs w:val="24"/>
      </w:rPr>
    </w:lvl>
    <w:lvl w:ilvl="5">
      <w:start w:val="1"/>
      <w:numFmt w:val="bullet"/>
      <w:lvlText w:val="•"/>
      <w:lvlJc w:val="left"/>
      <w:pPr>
        <w:tabs>
          <w:tab w:val="num" w:pos="4025"/>
        </w:tabs>
        <w:ind w:left="2585" w:hanging="360"/>
      </w:pPr>
      <w:rPr>
        <w:position w:val="0"/>
        <w:sz w:val="24"/>
        <w:szCs w:val="24"/>
      </w:rPr>
    </w:lvl>
    <w:lvl w:ilvl="6">
      <w:start w:val="1"/>
      <w:numFmt w:val="bullet"/>
      <w:lvlText w:val="•"/>
      <w:lvlJc w:val="left"/>
      <w:pPr>
        <w:tabs>
          <w:tab w:val="num" w:pos="4745"/>
        </w:tabs>
        <w:ind w:left="2945" w:hanging="360"/>
      </w:pPr>
      <w:rPr>
        <w:position w:val="0"/>
        <w:sz w:val="24"/>
        <w:szCs w:val="24"/>
      </w:rPr>
    </w:lvl>
    <w:lvl w:ilvl="7">
      <w:start w:val="1"/>
      <w:numFmt w:val="bullet"/>
      <w:lvlText w:val="•"/>
      <w:lvlJc w:val="left"/>
      <w:pPr>
        <w:tabs>
          <w:tab w:val="num" w:pos="5465"/>
        </w:tabs>
        <w:ind w:left="3305" w:hanging="360"/>
      </w:pPr>
      <w:rPr>
        <w:position w:val="0"/>
        <w:sz w:val="24"/>
        <w:szCs w:val="24"/>
      </w:rPr>
    </w:lvl>
    <w:lvl w:ilvl="8">
      <w:start w:val="1"/>
      <w:numFmt w:val="bullet"/>
      <w:lvlText w:val="•"/>
      <w:lvlJc w:val="left"/>
      <w:pPr>
        <w:tabs>
          <w:tab w:val="num" w:pos="6185"/>
        </w:tabs>
        <w:ind w:left="3665" w:hanging="360"/>
      </w:pPr>
      <w:rPr>
        <w:position w:val="0"/>
        <w:sz w:val="24"/>
        <w:szCs w:val="24"/>
      </w:rPr>
    </w:lvl>
  </w:abstractNum>
  <w:abstractNum w:abstractNumId="18" w15:restartNumberingAfterBreak="0">
    <w:nsid w:val="28212849"/>
    <w:multiLevelType w:val="multilevel"/>
    <w:tmpl w:val="85385646"/>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1145"/>
        </w:tabs>
        <w:ind w:left="1145" w:hanging="360"/>
      </w:pPr>
      <w:rPr>
        <w:position w:val="0"/>
        <w:sz w:val="24"/>
        <w:szCs w:val="24"/>
      </w:rPr>
    </w:lvl>
    <w:lvl w:ilvl="2">
      <w:start w:val="1"/>
      <w:numFmt w:val="bullet"/>
      <w:lvlText w:val="•"/>
      <w:lvlJc w:val="left"/>
      <w:pPr>
        <w:tabs>
          <w:tab w:val="num" w:pos="1865"/>
        </w:tabs>
        <w:ind w:left="1505" w:hanging="360"/>
      </w:pPr>
      <w:rPr>
        <w:position w:val="0"/>
        <w:sz w:val="24"/>
        <w:szCs w:val="24"/>
      </w:rPr>
    </w:lvl>
    <w:lvl w:ilvl="3">
      <w:start w:val="1"/>
      <w:numFmt w:val="bullet"/>
      <w:lvlText w:val="•"/>
      <w:lvlJc w:val="left"/>
      <w:pPr>
        <w:tabs>
          <w:tab w:val="num" w:pos="2585"/>
        </w:tabs>
        <w:ind w:left="1865" w:hanging="360"/>
      </w:pPr>
      <w:rPr>
        <w:position w:val="0"/>
        <w:sz w:val="24"/>
        <w:szCs w:val="24"/>
      </w:rPr>
    </w:lvl>
    <w:lvl w:ilvl="4">
      <w:start w:val="1"/>
      <w:numFmt w:val="bullet"/>
      <w:lvlText w:val="•"/>
      <w:lvlJc w:val="left"/>
      <w:pPr>
        <w:tabs>
          <w:tab w:val="num" w:pos="3305"/>
        </w:tabs>
        <w:ind w:left="2225" w:hanging="360"/>
      </w:pPr>
      <w:rPr>
        <w:position w:val="0"/>
        <w:sz w:val="24"/>
        <w:szCs w:val="24"/>
      </w:rPr>
    </w:lvl>
    <w:lvl w:ilvl="5">
      <w:start w:val="1"/>
      <w:numFmt w:val="bullet"/>
      <w:lvlText w:val="•"/>
      <w:lvlJc w:val="left"/>
      <w:pPr>
        <w:tabs>
          <w:tab w:val="num" w:pos="4025"/>
        </w:tabs>
        <w:ind w:left="2585" w:hanging="360"/>
      </w:pPr>
      <w:rPr>
        <w:position w:val="0"/>
        <w:sz w:val="24"/>
        <w:szCs w:val="24"/>
      </w:rPr>
    </w:lvl>
    <w:lvl w:ilvl="6">
      <w:start w:val="1"/>
      <w:numFmt w:val="bullet"/>
      <w:lvlText w:val="•"/>
      <w:lvlJc w:val="left"/>
      <w:pPr>
        <w:tabs>
          <w:tab w:val="num" w:pos="4745"/>
        </w:tabs>
        <w:ind w:left="2945" w:hanging="360"/>
      </w:pPr>
      <w:rPr>
        <w:position w:val="0"/>
        <w:sz w:val="24"/>
        <w:szCs w:val="24"/>
      </w:rPr>
    </w:lvl>
    <w:lvl w:ilvl="7">
      <w:start w:val="1"/>
      <w:numFmt w:val="bullet"/>
      <w:lvlText w:val="•"/>
      <w:lvlJc w:val="left"/>
      <w:pPr>
        <w:tabs>
          <w:tab w:val="num" w:pos="5465"/>
        </w:tabs>
        <w:ind w:left="3305" w:hanging="360"/>
      </w:pPr>
      <w:rPr>
        <w:position w:val="0"/>
        <w:sz w:val="24"/>
        <w:szCs w:val="24"/>
      </w:rPr>
    </w:lvl>
    <w:lvl w:ilvl="8">
      <w:start w:val="1"/>
      <w:numFmt w:val="bullet"/>
      <w:lvlText w:val="•"/>
      <w:lvlJc w:val="left"/>
      <w:pPr>
        <w:tabs>
          <w:tab w:val="num" w:pos="6185"/>
        </w:tabs>
        <w:ind w:left="3665" w:hanging="360"/>
      </w:pPr>
      <w:rPr>
        <w:position w:val="0"/>
        <w:sz w:val="24"/>
        <w:szCs w:val="24"/>
      </w:rPr>
    </w:lvl>
  </w:abstractNum>
  <w:abstractNum w:abstractNumId="19" w15:restartNumberingAfterBreak="0">
    <w:nsid w:val="294A41CA"/>
    <w:multiLevelType w:val="hybridMultilevel"/>
    <w:tmpl w:val="4BA0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5958F6"/>
    <w:multiLevelType w:val="multilevel"/>
    <w:tmpl w:val="5C1AD568"/>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1145"/>
        </w:tabs>
        <w:ind w:left="1145" w:hanging="360"/>
      </w:pPr>
      <w:rPr>
        <w:position w:val="0"/>
        <w:sz w:val="24"/>
        <w:szCs w:val="24"/>
      </w:rPr>
    </w:lvl>
    <w:lvl w:ilvl="2">
      <w:start w:val="1"/>
      <w:numFmt w:val="bullet"/>
      <w:lvlText w:val="•"/>
      <w:lvlJc w:val="left"/>
      <w:pPr>
        <w:tabs>
          <w:tab w:val="num" w:pos="1865"/>
        </w:tabs>
        <w:ind w:left="1505" w:hanging="360"/>
      </w:pPr>
      <w:rPr>
        <w:position w:val="0"/>
        <w:sz w:val="24"/>
        <w:szCs w:val="24"/>
      </w:rPr>
    </w:lvl>
    <w:lvl w:ilvl="3">
      <w:start w:val="1"/>
      <w:numFmt w:val="bullet"/>
      <w:lvlText w:val="•"/>
      <w:lvlJc w:val="left"/>
      <w:pPr>
        <w:tabs>
          <w:tab w:val="num" w:pos="2585"/>
        </w:tabs>
        <w:ind w:left="1865" w:hanging="360"/>
      </w:pPr>
      <w:rPr>
        <w:position w:val="0"/>
        <w:sz w:val="24"/>
        <w:szCs w:val="24"/>
      </w:rPr>
    </w:lvl>
    <w:lvl w:ilvl="4">
      <w:start w:val="1"/>
      <w:numFmt w:val="bullet"/>
      <w:lvlText w:val="•"/>
      <w:lvlJc w:val="left"/>
      <w:pPr>
        <w:tabs>
          <w:tab w:val="num" w:pos="3305"/>
        </w:tabs>
        <w:ind w:left="2225" w:hanging="360"/>
      </w:pPr>
      <w:rPr>
        <w:position w:val="0"/>
        <w:sz w:val="24"/>
        <w:szCs w:val="24"/>
      </w:rPr>
    </w:lvl>
    <w:lvl w:ilvl="5">
      <w:start w:val="1"/>
      <w:numFmt w:val="bullet"/>
      <w:lvlText w:val="•"/>
      <w:lvlJc w:val="left"/>
      <w:pPr>
        <w:tabs>
          <w:tab w:val="num" w:pos="4025"/>
        </w:tabs>
        <w:ind w:left="2585" w:hanging="360"/>
      </w:pPr>
      <w:rPr>
        <w:position w:val="0"/>
        <w:sz w:val="24"/>
        <w:szCs w:val="24"/>
      </w:rPr>
    </w:lvl>
    <w:lvl w:ilvl="6">
      <w:start w:val="1"/>
      <w:numFmt w:val="bullet"/>
      <w:lvlText w:val="•"/>
      <w:lvlJc w:val="left"/>
      <w:pPr>
        <w:tabs>
          <w:tab w:val="num" w:pos="4745"/>
        </w:tabs>
        <w:ind w:left="2945" w:hanging="360"/>
      </w:pPr>
      <w:rPr>
        <w:position w:val="0"/>
        <w:sz w:val="24"/>
        <w:szCs w:val="24"/>
      </w:rPr>
    </w:lvl>
    <w:lvl w:ilvl="7">
      <w:start w:val="1"/>
      <w:numFmt w:val="bullet"/>
      <w:lvlText w:val="•"/>
      <w:lvlJc w:val="left"/>
      <w:pPr>
        <w:tabs>
          <w:tab w:val="num" w:pos="5465"/>
        </w:tabs>
        <w:ind w:left="3305" w:hanging="360"/>
      </w:pPr>
      <w:rPr>
        <w:position w:val="0"/>
        <w:sz w:val="24"/>
        <w:szCs w:val="24"/>
      </w:rPr>
    </w:lvl>
    <w:lvl w:ilvl="8">
      <w:start w:val="1"/>
      <w:numFmt w:val="bullet"/>
      <w:lvlText w:val="•"/>
      <w:lvlJc w:val="left"/>
      <w:pPr>
        <w:tabs>
          <w:tab w:val="num" w:pos="6185"/>
        </w:tabs>
        <w:ind w:left="3665" w:hanging="360"/>
      </w:pPr>
      <w:rPr>
        <w:position w:val="0"/>
        <w:sz w:val="24"/>
        <w:szCs w:val="24"/>
      </w:rPr>
    </w:lvl>
  </w:abstractNum>
  <w:abstractNum w:abstractNumId="21" w15:restartNumberingAfterBreak="0">
    <w:nsid w:val="2AF0712E"/>
    <w:multiLevelType w:val="multilevel"/>
    <w:tmpl w:val="65BA1CEC"/>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1145"/>
        </w:tabs>
        <w:ind w:left="1145" w:hanging="360"/>
      </w:pPr>
      <w:rPr>
        <w:position w:val="0"/>
        <w:sz w:val="24"/>
        <w:szCs w:val="24"/>
      </w:rPr>
    </w:lvl>
    <w:lvl w:ilvl="2">
      <w:start w:val="1"/>
      <w:numFmt w:val="bullet"/>
      <w:lvlText w:val="•"/>
      <w:lvlJc w:val="left"/>
      <w:pPr>
        <w:tabs>
          <w:tab w:val="num" w:pos="1865"/>
        </w:tabs>
        <w:ind w:left="1505" w:hanging="360"/>
      </w:pPr>
      <w:rPr>
        <w:position w:val="0"/>
        <w:sz w:val="24"/>
        <w:szCs w:val="24"/>
      </w:rPr>
    </w:lvl>
    <w:lvl w:ilvl="3">
      <w:start w:val="1"/>
      <w:numFmt w:val="bullet"/>
      <w:lvlText w:val="•"/>
      <w:lvlJc w:val="left"/>
      <w:pPr>
        <w:tabs>
          <w:tab w:val="num" w:pos="2585"/>
        </w:tabs>
        <w:ind w:left="1865" w:hanging="360"/>
      </w:pPr>
      <w:rPr>
        <w:position w:val="0"/>
        <w:sz w:val="24"/>
        <w:szCs w:val="24"/>
      </w:rPr>
    </w:lvl>
    <w:lvl w:ilvl="4">
      <w:start w:val="1"/>
      <w:numFmt w:val="bullet"/>
      <w:lvlText w:val="•"/>
      <w:lvlJc w:val="left"/>
      <w:pPr>
        <w:tabs>
          <w:tab w:val="num" w:pos="3305"/>
        </w:tabs>
        <w:ind w:left="2225" w:hanging="360"/>
      </w:pPr>
      <w:rPr>
        <w:position w:val="0"/>
        <w:sz w:val="24"/>
        <w:szCs w:val="24"/>
      </w:rPr>
    </w:lvl>
    <w:lvl w:ilvl="5">
      <w:start w:val="1"/>
      <w:numFmt w:val="bullet"/>
      <w:lvlText w:val="•"/>
      <w:lvlJc w:val="left"/>
      <w:pPr>
        <w:tabs>
          <w:tab w:val="num" w:pos="4025"/>
        </w:tabs>
        <w:ind w:left="2585" w:hanging="360"/>
      </w:pPr>
      <w:rPr>
        <w:position w:val="0"/>
        <w:sz w:val="24"/>
        <w:szCs w:val="24"/>
      </w:rPr>
    </w:lvl>
    <w:lvl w:ilvl="6">
      <w:start w:val="1"/>
      <w:numFmt w:val="bullet"/>
      <w:lvlText w:val="•"/>
      <w:lvlJc w:val="left"/>
      <w:pPr>
        <w:tabs>
          <w:tab w:val="num" w:pos="4745"/>
        </w:tabs>
        <w:ind w:left="2945" w:hanging="360"/>
      </w:pPr>
      <w:rPr>
        <w:position w:val="0"/>
        <w:sz w:val="24"/>
        <w:szCs w:val="24"/>
      </w:rPr>
    </w:lvl>
    <w:lvl w:ilvl="7">
      <w:start w:val="1"/>
      <w:numFmt w:val="bullet"/>
      <w:lvlText w:val="•"/>
      <w:lvlJc w:val="left"/>
      <w:pPr>
        <w:tabs>
          <w:tab w:val="num" w:pos="5465"/>
        </w:tabs>
        <w:ind w:left="3305" w:hanging="360"/>
      </w:pPr>
      <w:rPr>
        <w:position w:val="0"/>
        <w:sz w:val="24"/>
        <w:szCs w:val="24"/>
      </w:rPr>
    </w:lvl>
    <w:lvl w:ilvl="8">
      <w:start w:val="1"/>
      <w:numFmt w:val="bullet"/>
      <w:lvlText w:val="•"/>
      <w:lvlJc w:val="left"/>
      <w:pPr>
        <w:tabs>
          <w:tab w:val="num" w:pos="6185"/>
        </w:tabs>
        <w:ind w:left="3665" w:hanging="360"/>
      </w:pPr>
      <w:rPr>
        <w:position w:val="0"/>
        <w:sz w:val="24"/>
        <w:szCs w:val="24"/>
      </w:rPr>
    </w:lvl>
  </w:abstractNum>
  <w:abstractNum w:abstractNumId="22" w15:restartNumberingAfterBreak="0">
    <w:nsid w:val="2CE046D7"/>
    <w:multiLevelType w:val="multilevel"/>
    <w:tmpl w:val="8C6C747A"/>
    <w:lvl w:ilvl="0">
      <w:start w:val="1"/>
      <w:numFmt w:val="decimal"/>
      <w:lvlText w:val="%1."/>
      <w:lvlJc w:val="left"/>
      <w:pPr>
        <w:tabs>
          <w:tab w:val="num" w:pos="393"/>
        </w:tabs>
        <w:ind w:left="393" w:hanging="393"/>
      </w:pPr>
      <w:rPr>
        <w:position w:val="0"/>
        <w:sz w:val="24"/>
        <w:szCs w:val="24"/>
      </w:rPr>
    </w:lvl>
    <w:lvl w:ilvl="1">
      <w:start w:val="1"/>
      <w:numFmt w:val="decimal"/>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decimal"/>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decimal"/>
      <w:lvlText w:val="%6."/>
      <w:lvlJc w:val="left"/>
      <w:pPr>
        <w:tabs>
          <w:tab w:val="num" w:pos="2193"/>
        </w:tabs>
        <w:ind w:left="2193" w:hanging="393"/>
      </w:pPr>
      <w:rPr>
        <w:position w:val="0"/>
        <w:sz w:val="24"/>
        <w:szCs w:val="24"/>
      </w:rPr>
    </w:lvl>
    <w:lvl w:ilvl="6">
      <w:start w:val="1"/>
      <w:numFmt w:val="decimal"/>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decimal"/>
      <w:lvlText w:val="%9."/>
      <w:lvlJc w:val="left"/>
      <w:pPr>
        <w:tabs>
          <w:tab w:val="num" w:pos="3273"/>
        </w:tabs>
        <w:ind w:left="3273" w:hanging="393"/>
      </w:pPr>
      <w:rPr>
        <w:position w:val="0"/>
        <w:sz w:val="24"/>
        <w:szCs w:val="24"/>
      </w:rPr>
    </w:lvl>
  </w:abstractNum>
  <w:abstractNum w:abstractNumId="23" w15:restartNumberingAfterBreak="0">
    <w:nsid w:val="2D210872"/>
    <w:multiLevelType w:val="multilevel"/>
    <w:tmpl w:val="38C8ACB0"/>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1145"/>
        </w:tabs>
        <w:ind w:left="1145" w:hanging="360"/>
      </w:pPr>
      <w:rPr>
        <w:position w:val="0"/>
        <w:sz w:val="24"/>
        <w:szCs w:val="24"/>
      </w:rPr>
    </w:lvl>
    <w:lvl w:ilvl="2">
      <w:start w:val="1"/>
      <w:numFmt w:val="bullet"/>
      <w:lvlText w:val="•"/>
      <w:lvlJc w:val="left"/>
      <w:pPr>
        <w:tabs>
          <w:tab w:val="num" w:pos="1865"/>
        </w:tabs>
        <w:ind w:left="1505" w:hanging="360"/>
      </w:pPr>
      <w:rPr>
        <w:position w:val="0"/>
        <w:sz w:val="24"/>
        <w:szCs w:val="24"/>
      </w:rPr>
    </w:lvl>
    <w:lvl w:ilvl="3">
      <w:start w:val="1"/>
      <w:numFmt w:val="bullet"/>
      <w:lvlText w:val="•"/>
      <w:lvlJc w:val="left"/>
      <w:pPr>
        <w:tabs>
          <w:tab w:val="num" w:pos="2585"/>
        </w:tabs>
        <w:ind w:left="1865" w:hanging="360"/>
      </w:pPr>
      <w:rPr>
        <w:position w:val="0"/>
        <w:sz w:val="24"/>
        <w:szCs w:val="24"/>
      </w:rPr>
    </w:lvl>
    <w:lvl w:ilvl="4">
      <w:start w:val="1"/>
      <w:numFmt w:val="bullet"/>
      <w:lvlText w:val="•"/>
      <w:lvlJc w:val="left"/>
      <w:pPr>
        <w:tabs>
          <w:tab w:val="num" w:pos="3305"/>
        </w:tabs>
        <w:ind w:left="2225" w:hanging="360"/>
      </w:pPr>
      <w:rPr>
        <w:position w:val="0"/>
        <w:sz w:val="24"/>
        <w:szCs w:val="24"/>
      </w:rPr>
    </w:lvl>
    <w:lvl w:ilvl="5">
      <w:start w:val="1"/>
      <w:numFmt w:val="bullet"/>
      <w:lvlText w:val="•"/>
      <w:lvlJc w:val="left"/>
      <w:pPr>
        <w:tabs>
          <w:tab w:val="num" w:pos="4025"/>
        </w:tabs>
        <w:ind w:left="2585" w:hanging="360"/>
      </w:pPr>
      <w:rPr>
        <w:position w:val="0"/>
        <w:sz w:val="24"/>
        <w:szCs w:val="24"/>
      </w:rPr>
    </w:lvl>
    <w:lvl w:ilvl="6">
      <w:start w:val="1"/>
      <w:numFmt w:val="bullet"/>
      <w:lvlText w:val="•"/>
      <w:lvlJc w:val="left"/>
      <w:pPr>
        <w:tabs>
          <w:tab w:val="num" w:pos="4745"/>
        </w:tabs>
        <w:ind w:left="2945" w:hanging="360"/>
      </w:pPr>
      <w:rPr>
        <w:position w:val="0"/>
        <w:sz w:val="24"/>
        <w:szCs w:val="24"/>
      </w:rPr>
    </w:lvl>
    <w:lvl w:ilvl="7">
      <w:start w:val="1"/>
      <w:numFmt w:val="bullet"/>
      <w:lvlText w:val="•"/>
      <w:lvlJc w:val="left"/>
      <w:pPr>
        <w:tabs>
          <w:tab w:val="num" w:pos="5465"/>
        </w:tabs>
        <w:ind w:left="3305" w:hanging="360"/>
      </w:pPr>
      <w:rPr>
        <w:position w:val="0"/>
        <w:sz w:val="24"/>
        <w:szCs w:val="24"/>
      </w:rPr>
    </w:lvl>
    <w:lvl w:ilvl="8">
      <w:start w:val="1"/>
      <w:numFmt w:val="bullet"/>
      <w:lvlText w:val="•"/>
      <w:lvlJc w:val="left"/>
      <w:pPr>
        <w:tabs>
          <w:tab w:val="num" w:pos="6185"/>
        </w:tabs>
        <w:ind w:left="3665" w:hanging="360"/>
      </w:pPr>
      <w:rPr>
        <w:position w:val="0"/>
        <w:sz w:val="24"/>
        <w:szCs w:val="24"/>
      </w:rPr>
    </w:lvl>
  </w:abstractNum>
  <w:abstractNum w:abstractNumId="24" w15:restartNumberingAfterBreak="0">
    <w:nsid w:val="2E1B7A64"/>
    <w:multiLevelType w:val="hybridMultilevel"/>
    <w:tmpl w:val="5FD4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BA3B77"/>
    <w:multiLevelType w:val="hybridMultilevel"/>
    <w:tmpl w:val="2CD8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F930EF"/>
    <w:multiLevelType w:val="hybridMultilevel"/>
    <w:tmpl w:val="0A34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0125EB"/>
    <w:multiLevelType w:val="hybridMultilevel"/>
    <w:tmpl w:val="E36C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290B9C"/>
    <w:multiLevelType w:val="hybridMultilevel"/>
    <w:tmpl w:val="0674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50E26"/>
    <w:multiLevelType w:val="hybridMultilevel"/>
    <w:tmpl w:val="0B843C3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C1E7ED1"/>
    <w:multiLevelType w:val="multilevel"/>
    <w:tmpl w:val="F7424116"/>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1145"/>
        </w:tabs>
        <w:ind w:left="1145" w:hanging="360"/>
      </w:pPr>
      <w:rPr>
        <w:position w:val="0"/>
        <w:sz w:val="24"/>
        <w:szCs w:val="24"/>
      </w:rPr>
    </w:lvl>
    <w:lvl w:ilvl="2">
      <w:start w:val="1"/>
      <w:numFmt w:val="bullet"/>
      <w:lvlText w:val="•"/>
      <w:lvlJc w:val="left"/>
      <w:pPr>
        <w:tabs>
          <w:tab w:val="num" w:pos="1865"/>
        </w:tabs>
        <w:ind w:left="1505" w:hanging="360"/>
      </w:pPr>
      <w:rPr>
        <w:position w:val="0"/>
        <w:sz w:val="24"/>
        <w:szCs w:val="24"/>
      </w:rPr>
    </w:lvl>
    <w:lvl w:ilvl="3">
      <w:start w:val="1"/>
      <w:numFmt w:val="bullet"/>
      <w:lvlText w:val="•"/>
      <w:lvlJc w:val="left"/>
      <w:pPr>
        <w:tabs>
          <w:tab w:val="num" w:pos="2585"/>
        </w:tabs>
        <w:ind w:left="1865" w:hanging="360"/>
      </w:pPr>
      <w:rPr>
        <w:position w:val="0"/>
        <w:sz w:val="24"/>
        <w:szCs w:val="24"/>
      </w:rPr>
    </w:lvl>
    <w:lvl w:ilvl="4">
      <w:start w:val="1"/>
      <w:numFmt w:val="bullet"/>
      <w:lvlText w:val="•"/>
      <w:lvlJc w:val="left"/>
      <w:pPr>
        <w:tabs>
          <w:tab w:val="num" w:pos="3305"/>
        </w:tabs>
        <w:ind w:left="2225" w:hanging="360"/>
      </w:pPr>
      <w:rPr>
        <w:position w:val="0"/>
        <w:sz w:val="24"/>
        <w:szCs w:val="24"/>
      </w:rPr>
    </w:lvl>
    <w:lvl w:ilvl="5">
      <w:start w:val="1"/>
      <w:numFmt w:val="bullet"/>
      <w:lvlText w:val="•"/>
      <w:lvlJc w:val="left"/>
      <w:pPr>
        <w:tabs>
          <w:tab w:val="num" w:pos="4025"/>
        </w:tabs>
        <w:ind w:left="2585" w:hanging="360"/>
      </w:pPr>
      <w:rPr>
        <w:position w:val="0"/>
        <w:sz w:val="24"/>
        <w:szCs w:val="24"/>
      </w:rPr>
    </w:lvl>
    <w:lvl w:ilvl="6">
      <w:start w:val="1"/>
      <w:numFmt w:val="bullet"/>
      <w:lvlText w:val="•"/>
      <w:lvlJc w:val="left"/>
      <w:pPr>
        <w:tabs>
          <w:tab w:val="num" w:pos="4745"/>
        </w:tabs>
        <w:ind w:left="2945" w:hanging="360"/>
      </w:pPr>
      <w:rPr>
        <w:position w:val="0"/>
        <w:sz w:val="24"/>
        <w:szCs w:val="24"/>
      </w:rPr>
    </w:lvl>
    <w:lvl w:ilvl="7">
      <w:start w:val="1"/>
      <w:numFmt w:val="bullet"/>
      <w:lvlText w:val="•"/>
      <w:lvlJc w:val="left"/>
      <w:pPr>
        <w:tabs>
          <w:tab w:val="num" w:pos="5465"/>
        </w:tabs>
        <w:ind w:left="3305" w:hanging="360"/>
      </w:pPr>
      <w:rPr>
        <w:position w:val="0"/>
        <w:sz w:val="24"/>
        <w:szCs w:val="24"/>
      </w:rPr>
    </w:lvl>
    <w:lvl w:ilvl="8">
      <w:start w:val="1"/>
      <w:numFmt w:val="bullet"/>
      <w:lvlText w:val="•"/>
      <w:lvlJc w:val="left"/>
      <w:pPr>
        <w:tabs>
          <w:tab w:val="num" w:pos="6185"/>
        </w:tabs>
        <w:ind w:left="3665" w:hanging="360"/>
      </w:pPr>
      <w:rPr>
        <w:position w:val="0"/>
        <w:sz w:val="24"/>
        <w:szCs w:val="24"/>
      </w:rPr>
    </w:lvl>
  </w:abstractNum>
  <w:abstractNum w:abstractNumId="32" w15:restartNumberingAfterBreak="0">
    <w:nsid w:val="3D7023AF"/>
    <w:multiLevelType w:val="hybridMultilevel"/>
    <w:tmpl w:val="470C0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C572A2"/>
    <w:multiLevelType w:val="multilevel"/>
    <w:tmpl w:val="165E7F2C"/>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1145"/>
        </w:tabs>
        <w:ind w:left="1145" w:hanging="360"/>
      </w:pPr>
      <w:rPr>
        <w:position w:val="0"/>
        <w:sz w:val="24"/>
        <w:szCs w:val="24"/>
      </w:rPr>
    </w:lvl>
    <w:lvl w:ilvl="2">
      <w:start w:val="1"/>
      <w:numFmt w:val="bullet"/>
      <w:lvlText w:val="•"/>
      <w:lvlJc w:val="left"/>
      <w:pPr>
        <w:tabs>
          <w:tab w:val="num" w:pos="1865"/>
        </w:tabs>
        <w:ind w:left="1505" w:hanging="360"/>
      </w:pPr>
      <w:rPr>
        <w:position w:val="0"/>
        <w:sz w:val="24"/>
        <w:szCs w:val="24"/>
      </w:rPr>
    </w:lvl>
    <w:lvl w:ilvl="3">
      <w:start w:val="1"/>
      <w:numFmt w:val="bullet"/>
      <w:lvlText w:val="•"/>
      <w:lvlJc w:val="left"/>
      <w:pPr>
        <w:tabs>
          <w:tab w:val="num" w:pos="2585"/>
        </w:tabs>
        <w:ind w:left="1865" w:hanging="360"/>
      </w:pPr>
      <w:rPr>
        <w:position w:val="0"/>
        <w:sz w:val="24"/>
        <w:szCs w:val="24"/>
      </w:rPr>
    </w:lvl>
    <w:lvl w:ilvl="4">
      <w:start w:val="1"/>
      <w:numFmt w:val="bullet"/>
      <w:lvlText w:val="•"/>
      <w:lvlJc w:val="left"/>
      <w:pPr>
        <w:tabs>
          <w:tab w:val="num" w:pos="3305"/>
        </w:tabs>
        <w:ind w:left="2225" w:hanging="360"/>
      </w:pPr>
      <w:rPr>
        <w:position w:val="0"/>
        <w:sz w:val="24"/>
        <w:szCs w:val="24"/>
      </w:rPr>
    </w:lvl>
    <w:lvl w:ilvl="5">
      <w:start w:val="1"/>
      <w:numFmt w:val="bullet"/>
      <w:lvlText w:val="•"/>
      <w:lvlJc w:val="left"/>
      <w:pPr>
        <w:tabs>
          <w:tab w:val="num" w:pos="4025"/>
        </w:tabs>
        <w:ind w:left="2585" w:hanging="360"/>
      </w:pPr>
      <w:rPr>
        <w:position w:val="0"/>
        <w:sz w:val="24"/>
        <w:szCs w:val="24"/>
      </w:rPr>
    </w:lvl>
    <w:lvl w:ilvl="6">
      <w:start w:val="1"/>
      <w:numFmt w:val="bullet"/>
      <w:lvlText w:val="•"/>
      <w:lvlJc w:val="left"/>
      <w:pPr>
        <w:tabs>
          <w:tab w:val="num" w:pos="4745"/>
        </w:tabs>
        <w:ind w:left="2945" w:hanging="360"/>
      </w:pPr>
      <w:rPr>
        <w:position w:val="0"/>
        <w:sz w:val="24"/>
        <w:szCs w:val="24"/>
      </w:rPr>
    </w:lvl>
    <w:lvl w:ilvl="7">
      <w:start w:val="1"/>
      <w:numFmt w:val="bullet"/>
      <w:lvlText w:val="•"/>
      <w:lvlJc w:val="left"/>
      <w:pPr>
        <w:tabs>
          <w:tab w:val="num" w:pos="5465"/>
        </w:tabs>
        <w:ind w:left="3305" w:hanging="360"/>
      </w:pPr>
      <w:rPr>
        <w:position w:val="0"/>
        <w:sz w:val="24"/>
        <w:szCs w:val="24"/>
      </w:rPr>
    </w:lvl>
    <w:lvl w:ilvl="8">
      <w:start w:val="1"/>
      <w:numFmt w:val="bullet"/>
      <w:lvlText w:val="•"/>
      <w:lvlJc w:val="left"/>
      <w:pPr>
        <w:tabs>
          <w:tab w:val="num" w:pos="6185"/>
        </w:tabs>
        <w:ind w:left="3665" w:hanging="360"/>
      </w:pPr>
      <w:rPr>
        <w:position w:val="0"/>
        <w:sz w:val="24"/>
        <w:szCs w:val="24"/>
      </w:rPr>
    </w:lvl>
  </w:abstractNum>
  <w:abstractNum w:abstractNumId="34" w15:restartNumberingAfterBreak="0">
    <w:nsid w:val="3F740DB4"/>
    <w:multiLevelType w:val="hybridMultilevel"/>
    <w:tmpl w:val="D606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F956E5"/>
    <w:multiLevelType w:val="hybridMultilevel"/>
    <w:tmpl w:val="E280F5CA"/>
    <w:lvl w:ilvl="0" w:tplc="5E4CE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3E46E1"/>
    <w:multiLevelType w:val="hybridMultilevel"/>
    <w:tmpl w:val="C6AEBEB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360" w:hanging="360"/>
      </w:pPr>
    </w:lvl>
    <w:lvl w:ilvl="2" w:tplc="7D92E85E">
      <w:start w:val="1"/>
      <w:numFmt w:val="decimal"/>
      <w:lvlText w:val="%3."/>
      <w:lvlJc w:val="left"/>
      <w:pPr>
        <w:ind w:left="1080" w:hanging="180"/>
      </w:pPr>
      <w:rPr>
        <w:i w:val="0"/>
      </w:rPr>
    </w:lvl>
    <w:lvl w:ilvl="3" w:tplc="04090001">
      <w:start w:val="1"/>
      <w:numFmt w:val="bullet"/>
      <w:lvlText w:val=""/>
      <w:lvlJc w:val="left"/>
      <w:pPr>
        <w:ind w:left="1800" w:hanging="360"/>
      </w:pPr>
      <w:rPr>
        <w:rFonts w:ascii="Symbol" w:hAnsi="Symbol" w:hint="default"/>
      </w:rPr>
    </w:lvl>
    <w:lvl w:ilvl="4" w:tplc="0409000F">
      <w:start w:val="1"/>
      <w:numFmt w:val="decimal"/>
      <w:lvlText w:val="%5."/>
      <w:lvlJc w:val="left"/>
      <w:pPr>
        <w:ind w:left="2520" w:hanging="360"/>
      </w:pPr>
      <w:rPr>
        <w:rFonts w:hint="default"/>
      </w:rPr>
    </w:lvl>
    <w:lvl w:ilvl="5" w:tplc="04090001">
      <w:start w:val="1"/>
      <w:numFmt w:val="bullet"/>
      <w:lvlText w:val=""/>
      <w:lvlJc w:val="left"/>
      <w:pPr>
        <w:ind w:left="3240" w:hanging="180"/>
      </w:pPr>
      <w:rPr>
        <w:rFonts w:ascii="Symbol" w:hAnsi="Symbol" w:hint="default"/>
      </w:rPr>
    </w:lvl>
    <w:lvl w:ilvl="6" w:tplc="04090001">
      <w:start w:val="1"/>
      <w:numFmt w:val="bullet"/>
      <w:lvlText w:val=""/>
      <w:lvlJc w:val="left"/>
      <w:pPr>
        <w:ind w:left="3960" w:hanging="360"/>
      </w:pPr>
      <w:rPr>
        <w:rFonts w:ascii="Symbol" w:hAnsi="Symbol" w:hint="default"/>
      </w:r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15:restartNumberingAfterBreak="0">
    <w:nsid w:val="4BCC080F"/>
    <w:multiLevelType w:val="multilevel"/>
    <w:tmpl w:val="98D23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FE1D8A"/>
    <w:multiLevelType w:val="multilevel"/>
    <w:tmpl w:val="F7E82EE6"/>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1145"/>
        </w:tabs>
        <w:ind w:left="1145" w:hanging="360"/>
      </w:pPr>
      <w:rPr>
        <w:position w:val="0"/>
        <w:sz w:val="24"/>
        <w:szCs w:val="24"/>
      </w:rPr>
    </w:lvl>
    <w:lvl w:ilvl="2">
      <w:start w:val="1"/>
      <w:numFmt w:val="bullet"/>
      <w:lvlText w:val="•"/>
      <w:lvlJc w:val="left"/>
      <w:pPr>
        <w:tabs>
          <w:tab w:val="num" w:pos="1865"/>
        </w:tabs>
        <w:ind w:left="1505" w:hanging="360"/>
      </w:pPr>
      <w:rPr>
        <w:position w:val="0"/>
        <w:sz w:val="24"/>
        <w:szCs w:val="24"/>
      </w:rPr>
    </w:lvl>
    <w:lvl w:ilvl="3">
      <w:start w:val="1"/>
      <w:numFmt w:val="bullet"/>
      <w:lvlText w:val="•"/>
      <w:lvlJc w:val="left"/>
      <w:pPr>
        <w:tabs>
          <w:tab w:val="num" w:pos="2585"/>
        </w:tabs>
        <w:ind w:left="1865" w:hanging="360"/>
      </w:pPr>
      <w:rPr>
        <w:position w:val="0"/>
        <w:sz w:val="24"/>
        <w:szCs w:val="24"/>
      </w:rPr>
    </w:lvl>
    <w:lvl w:ilvl="4">
      <w:start w:val="1"/>
      <w:numFmt w:val="bullet"/>
      <w:lvlText w:val="•"/>
      <w:lvlJc w:val="left"/>
      <w:pPr>
        <w:tabs>
          <w:tab w:val="num" w:pos="3305"/>
        </w:tabs>
        <w:ind w:left="2225" w:hanging="360"/>
      </w:pPr>
      <w:rPr>
        <w:position w:val="0"/>
        <w:sz w:val="24"/>
        <w:szCs w:val="24"/>
      </w:rPr>
    </w:lvl>
    <w:lvl w:ilvl="5">
      <w:start w:val="1"/>
      <w:numFmt w:val="bullet"/>
      <w:lvlText w:val="•"/>
      <w:lvlJc w:val="left"/>
      <w:pPr>
        <w:tabs>
          <w:tab w:val="num" w:pos="4025"/>
        </w:tabs>
        <w:ind w:left="2585" w:hanging="360"/>
      </w:pPr>
      <w:rPr>
        <w:position w:val="0"/>
        <w:sz w:val="24"/>
        <w:szCs w:val="24"/>
      </w:rPr>
    </w:lvl>
    <w:lvl w:ilvl="6">
      <w:start w:val="1"/>
      <w:numFmt w:val="bullet"/>
      <w:lvlText w:val="•"/>
      <w:lvlJc w:val="left"/>
      <w:pPr>
        <w:tabs>
          <w:tab w:val="num" w:pos="4745"/>
        </w:tabs>
        <w:ind w:left="2945" w:hanging="360"/>
      </w:pPr>
      <w:rPr>
        <w:position w:val="0"/>
        <w:sz w:val="24"/>
        <w:szCs w:val="24"/>
      </w:rPr>
    </w:lvl>
    <w:lvl w:ilvl="7">
      <w:start w:val="1"/>
      <w:numFmt w:val="bullet"/>
      <w:lvlText w:val="•"/>
      <w:lvlJc w:val="left"/>
      <w:pPr>
        <w:tabs>
          <w:tab w:val="num" w:pos="5465"/>
        </w:tabs>
        <w:ind w:left="3305" w:hanging="360"/>
      </w:pPr>
      <w:rPr>
        <w:position w:val="0"/>
        <w:sz w:val="24"/>
        <w:szCs w:val="24"/>
      </w:rPr>
    </w:lvl>
    <w:lvl w:ilvl="8">
      <w:start w:val="1"/>
      <w:numFmt w:val="bullet"/>
      <w:lvlText w:val="•"/>
      <w:lvlJc w:val="left"/>
      <w:pPr>
        <w:tabs>
          <w:tab w:val="num" w:pos="6185"/>
        </w:tabs>
        <w:ind w:left="3665" w:hanging="360"/>
      </w:pPr>
      <w:rPr>
        <w:position w:val="0"/>
        <w:sz w:val="24"/>
        <w:szCs w:val="24"/>
      </w:rPr>
    </w:lvl>
  </w:abstractNum>
  <w:abstractNum w:abstractNumId="39" w15:restartNumberingAfterBreak="0">
    <w:nsid w:val="5071340B"/>
    <w:multiLevelType w:val="hybridMultilevel"/>
    <w:tmpl w:val="9D20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1E7FC1"/>
    <w:multiLevelType w:val="multilevel"/>
    <w:tmpl w:val="A6581C6E"/>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1145"/>
        </w:tabs>
        <w:ind w:left="1145" w:hanging="360"/>
      </w:pPr>
      <w:rPr>
        <w:position w:val="0"/>
        <w:sz w:val="24"/>
        <w:szCs w:val="24"/>
      </w:rPr>
    </w:lvl>
    <w:lvl w:ilvl="2">
      <w:start w:val="1"/>
      <w:numFmt w:val="bullet"/>
      <w:lvlText w:val="•"/>
      <w:lvlJc w:val="left"/>
      <w:pPr>
        <w:tabs>
          <w:tab w:val="num" w:pos="1865"/>
        </w:tabs>
        <w:ind w:left="1505" w:hanging="360"/>
      </w:pPr>
      <w:rPr>
        <w:position w:val="0"/>
        <w:sz w:val="24"/>
        <w:szCs w:val="24"/>
      </w:rPr>
    </w:lvl>
    <w:lvl w:ilvl="3">
      <w:start w:val="1"/>
      <w:numFmt w:val="bullet"/>
      <w:lvlText w:val="•"/>
      <w:lvlJc w:val="left"/>
      <w:pPr>
        <w:tabs>
          <w:tab w:val="num" w:pos="2585"/>
        </w:tabs>
        <w:ind w:left="1865" w:hanging="360"/>
      </w:pPr>
      <w:rPr>
        <w:position w:val="0"/>
        <w:sz w:val="24"/>
        <w:szCs w:val="24"/>
      </w:rPr>
    </w:lvl>
    <w:lvl w:ilvl="4">
      <w:start w:val="1"/>
      <w:numFmt w:val="bullet"/>
      <w:lvlText w:val="•"/>
      <w:lvlJc w:val="left"/>
      <w:pPr>
        <w:tabs>
          <w:tab w:val="num" w:pos="3305"/>
        </w:tabs>
        <w:ind w:left="2225" w:hanging="360"/>
      </w:pPr>
      <w:rPr>
        <w:position w:val="0"/>
        <w:sz w:val="24"/>
        <w:szCs w:val="24"/>
      </w:rPr>
    </w:lvl>
    <w:lvl w:ilvl="5">
      <w:start w:val="1"/>
      <w:numFmt w:val="bullet"/>
      <w:lvlText w:val="•"/>
      <w:lvlJc w:val="left"/>
      <w:pPr>
        <w:tabs>
          <w:tab w:val="num" w:pos="4025"/>
        </w:tabs>
        <w:ind w:left="2585" w:hanging="360"/>
      </w:pPr>
      <w:rPr>
        <w:position w:val="0"/>
        <w:sz w:val="24"/>
        <w:szCs w:val="24"/>
      </w:rPr>
    </w:lvl>
    <w:lvl w:ilvl="6">
      <w:start w:val="1"/>
      <w:numFmt w:val="bullet"/>
      <w:lvlText w:val="•"/>
      <w:lvlJc w:val="left"/>
      <w:pPr>
        <w:tabs>
          <w:tab w:val="num" w:pos="4745"/>
        </w:tabs>
        <w:ind w:left="2945" w:hanging="360"/>
      </w:pPr>
      <w:rPr>
        <w:position w:val="0"/>
        <w:sz w:val="24"/>
        <w:szCs w:val="24"/>
      </w:rPr>
    </w:lvl>
    <w:lvl w:ilvl="7">
      <w:start w:val="1"/>
      <w:numFmt w:val="bullet"/>
      <w:lvlText w:val="•"/>
      <w:lvlJc w:val="left"/>
      <w:pPr>
        <w:tabs>
          <w:tab w:val="num" w:pos="5465"/>
        </w:tabs>
        <w:ind w:left="3305" w:hanging="360"/>
      </w:pPr>
      <w:rPr>
        <w:position w:val="0"/>
        <w:sz w:val="24"/>
        <w:szCs w:val="24"/>
      </w:rPr>
    </w:lvl>
    <w:lvl w:ilvl="8">
      <w:start w:val="1"/>
      <w:numFmt w:val="bullet"/>
      <w:lvlText w:val="•"/>
      <w:lvlJc w:val="left"/>
      <w:pPr>
        <w:tabs>
          <w:tab w:val="num" w:pos="6185"/>
        </w:tabs>
        <w:ind w:left="3665" w:hanging="360"/>
      </w:pPr>
      <w:rPr>
        <w:position w:val="0"/>
        <w:sz w:val="24"/>
        <w:szCs w:val="24"/>
      </w:rPr>
    </w:lvl>
  </w:abstractNum>
  <w:abstractNum w:abstractNumId="41" w15:restartNumberingAfterBreak="0">
    <w:nsid w:val="5E791EC9"/>
    <w:multiLevelType w:val="hybridMultilevel"/>
    <w:tmpl w:val="7600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82493E"/>
    <w:multiLevelType w:val="hybridMultilevel"/>
    <w:tmpl w:val="358E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BD146C"/>
    <w:multiLevelType w:val="hybridMultilevel"/>
    <w:tmpl w:val="336E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4F6098"/>
    <w:multiLevelType w:val="multilevel"/>
    <w:tmpl w:val="8C6C747A"/>
    <w:styleLink w:val="Numbered"/>
    <w:lvl w:ilvl="0">
      <w:start w:val="1"/>
      <w:numFmt w:val="decimal"/>
      <w:lvlText w:val="%1."/>
      <w:lvlJc w:val="left"/>
      <w:pPr>
        <w:tabs>
          <w:tab w:val="num" w:pos="393"/>
        </w:tabs>
        <w:ind w:left="393" w:hanging="393"/>
      </w:pPr>
      <w:rPr>
        <w:position w:val="0"/>
        <w:sz w:val="24"/>
        <w:szCs w:val="24"/>
      </w:rPr>
    </w:lvl>
    <w:lvl w:ilvl="1">
      <w:start w:val="1"/>
      <w:numFmt w:val="decimal"/>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decimal"/>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decimal"/>
      <w:lvlText w:val="%6."/>
      <w:lvlJc w:val="left"/>
      <w:pPr>
        <w:tabs>
          <w:tab w:val="num" w:pos="2193"/>
        </w:tabs>
        <w:ind w:left="2193" w:hanging="393"/>
      </w:pPr>
      <w:rPr>
        <w:position w:val="0"/>
        <w:sz w:val="24"/>
        <w:szCs w:val="24"/>
      </w:rPr>
    </w:lvl>
    <w:lvl w:ilvl="6">
      <w:start w:val="1"/>
      <w:numFmt w:val="decimal"/>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decimal"/>
      <w:lvlText w:val="%9."/>
      <w:lvlJc w:val="left"/>
      <w:pPr>
        <w:tabs>
          <w:tab w:val="num" w:pos="3273"/>
        </w:tabs>
        <w:ind w:left="3273" w:hanging="393"/>
      </w:pPr>
      <w:rPr>
        <w:position w:val="0"/>
        <w:sz w:val="24"/>
        <w:szCs w:val="24"/>
      </w:rPr>
    </w:lvl>
  </w:abstractNum>
  <w:abstractNum w:abstractNumId="45" w15:restartNumberingAfterBreak="0">
    <w:nsid w:val="61CF123A"/>
    <w:multiLevelType w:val="hybridMultilevel"/>
    <w:tmpl w:val="ED04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BF3C09"/>
    <w:multiLevelType w:val="hybridMultilevel"/>
    <w:tmpl w:val="E6AE44DA"/>
    <w:lvl w:ilvl="0" w:tplc="DEB0841E">
      <w:numFmt w:val="bullet"/>
      <w:lvlText w:val="·"/>
      <w:lvlJc w:val="left"/>
      <w:pPr>
        <w:ind w:left="720" w:hanging="360"/>
      </w:pPr>
      <w:rPr>
        <w:rFonts w:ascii="Calibri" w:eastAsia="Times New Roman" w:hAnsi="Calibri" w:cs="Times New Roman" w:hint="default"/>
      </w:rPr>
    </w:lvl>
    <w:lvl w:ilvl="1" w:tplc="DB4467A8">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234BE5"/>
    <w:multiLevelType w:val="hybridMultilevel"/>
    <w:tmpl w:val="A57C3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9232CD"/>
    <w:multiLevelType w:val="multilevel"/>
    <w:tmpl w:val="64DA98D2"/>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1145"/>
        </w:tabs>
        <w:ind w:left="1145" w:hanging="360"/>
      </w:pPr>
      <w:rPr>
        <w:position w:val="0"/>
        <w:sz w:val="24"/>
        <w:szCs w:val="24"/>
      </w:rPr>
    </w:lvl>
    <w:lvl w:ilvl="2">
      <w:start w:val="1"/>
      <w:numFmt w:val="bullet"/>
      <w:lvlText w:val="•"/>
      <w:lvlJc w:val="left"/>
      <w:pPr>
        <w:tabs>
          <w:tab w:val="num" w:pos="1865"/>
        </w:tabs>
        <w:ind w:left="1505" w:hanging="360"/>
      </w:pPr>
      <w:rPr>
        <w:position w:val="0"/>
        <w:sz w:val="24"/>
        <w:szCs w:val="24"/>
      </w:rPr>
    </w:lvl>
    <w:lvl w:ilvl="3">
      <w:start w:val="1"/>
      <w:numFmt w:val="bullet"/>
      <w:lvlText w:val="•"/>
      <w:lvlJc w:val="left"/>
      <w:pPr>
        <w:tabs>
          <w:tab w:val="num" w:pos="2585"/>
        </w:tabs>
        <w:ind w:left="1865" w:hanging="360"/>
      </w:pPr>
      <w:rPr>
        <w:position w:val="0"/>
        <w:sz w:val="24"/>
        <w:szCs w:val="24"/>
      </w:rPr>
    </w:lvl>
    <w:lvl w:ilvl="4">
      <w:start w:val="1"/>
      <w:numFmt w:val="bullet"/>
      <w:lvlText w:val="•"/>
      <w:lvlJc w:val="left"/>
      <w:pPr>
        <w:tabs>
          <w:tab w:val="num" w:pos="3305"/>
        </w:tabs>
        <w:ind w:left="2225" w:hanging="360"/>
      </w:pPr>
      <w:rPr>
        <w:position w:val="0"/>
        <w:sz w:val="24"/>
        <w:szCs w:val="24"/>
      </w:rPr>
    </w:lvl>
    <w:lvl w:ilvl="5">
      <w:start w:val="1"/>
      <w:numFmt w:val="bullet"/>
      <w:lvlText w:val="•"/>
      <w:lvlJc w:val="left"/>
      <w:pPr>
        <w:tabs>
          <w:tab w:val="num" w:pos="4025"/>
        </w:tabs>
        <w:ind w:left="2585" w:hanging="360"/>
      </w:pPr>
      <w:rPr>
        <w:position w:val="0"/>
        <w:sz w:val="24"/>
        <w:szCs w:val="24"/>
      </w:rPr>
    </w:lvl>
    <w:lvl w:ilvl="6">
      <w:start w:val="1"/>
      <w:numFmt w:val="bullet"/>
      <w:lvlText w:val="•"/>
      <w:lvlJc w:val="left"/>
      <w:pPr>
        <w:tabs>
          <w:tab w:val="num" w:pos="4745"/>
        </w:tabs>
        <w:ind w:left="2945" w:hanging="360"/>
      </w:pPr>
      <w:rPr>
        <w:position w:val="0"/>
        <w:sz w:val="24"/>
        <w:szCs w:val="24"/>
      </w:rPr>
    </w:lvl>
    <w:lvl w:ilvl="7">
      <w:start w:val="1"/>
      <w:numFmt w:val="bullet"/>
      <w:lvlText w:val="•"/>
      <w:lvlJc w:val="left"/>
      <w:pPr>
        <w:tabs>
          <w:tab w:val="num" w:pos="5465"/>
        </w:tabs>
        <w:ind w:left="3305" w:hanging="360"/>
      </w:pPr>
      <w:rPr>
        <w:position w:val="0"/>
        <w:sz w:val="24"/>
        <w:szCs w:val="24"/>
      </w:rPr>
    </w:lvl>
    <w:lvl w:ilvl="8">
      <w:start w:val="1"/>
      <w:numFmt w:val="bullet"/>
      <w:lvlText w:val="•"/>
      <w:lvlJc w:val="left"/>
      <w:pPr>
        <w:tabs>
          <w:tab w:val="num" w:pos="6185"/>
        </w:tabs>
        <w:ind w:left="3665" w:hanging="360"/>
      </w:pPr>
      <w:rPr>
        <w:position w:val="0"/>
        <w:sz w:val="24"/>
        <w:szCs w:val="24"/>
      </w:rPr>
    </w:lvl>
  </w:abstractNum>
  <w:abstractNum w:abstractNumId="49" w15:restartNumberingAfterBreak="0">
    <w:nsid w:val="7E0A2758"/>
    <w:multiLevelType w:val="multilevel"/>
    <w:tmpl w:val="15106F9E"/>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1145"/>
        </w:tabs>
        <w:ind w:left="1145" w:hanging="360"/>
      </w:pPr>
      <w:rPr>
        <w:position w:val="0"/>
        <w:sz w:val="24"/>
        <w:szCs w:val="24"/>
      </w:rPr>
    </w:lvl>
    <w:lvl w:ilvl="2">
      <w:start w:val="1"/>
      <w:numFmt w:val="bullet"/>
      <w:lvlText w:val="•"/>
      <w:lvlJc w:val="left"/>
      <w:pPr>
        <w:tabs>
          <w:tab w:val="num" w:pos="1865"/>
        </w:tabs>
        <w:ind w:left="1505" w:hanging="360"/>
      </w:pPr>
      <w:rPr>
        <w:position w:val="0"/>
        <w:sz w:val="24"/>
        <w:szCs w:val="24"/>
      </w:rPr>
    </w:lvl>
    <w:lvl w:ilvl="3">
      <w:start w:val="1"/>
      <w:numFmt w:val="bullet"/>
      <w:lvlText w:val="•"/>
      <w:lvlJc w:val="left"/>
      <w:pPr>
        <w:tabs>
          <w:tab w:val="num" w:pos="2585"/>
        </w:tabs>
        <w:ind w:left="1865" w:hanging="360"/>
      </w:pPr>
      <w:rPr>
        <w:position w:val="0"/>
        <w:sz w:val="24"/>
        <w:szCs w:val="24"/>
      </w:rPr>
    </w:lvl>
    <w:lvl w:ilvl="4">
      <w:start w:val="1"/>
      <w:numFmt w:val="bullet"/>
      <w:lvlText w:val="•"/>
      <w:lvlJc w:val="left"/>
      <w:pPr>
        <w:tabs>
          <w:tab w:val="num" w:pos="3305"/>
        </w:tabs>
        <w:ind w:left="2225" w:hanging="360"/>
      </w:pPr>
      <w:rPr>
        <w:position w:val="0"/>
        <w:sz w:val="24"/>
        <w:szCs w:val="24"/>
      </w:rPr>
    </w:lvl>
    <w:lvl w:ilvl="5">
      <w:start w:val="1"/>
      <w:numFmt w:val="bullet"/>
      <w:lvlText w:val="•"/>
      <w:lvlJc w:val="left"/>
      <w:pPr>
        <w:tabs>
          <w:tab w:val="num" w:pos="4025"/>
        </w:tabs>
        <w:ind w:left="2585" w:hanging="360"/>
      </w:pPr>
      <w:rPr>
        <w:position w:val="0"/>
        <w:sz w:val="24"/>
        <w:szCs w:val="24"/>
      </w:rPr>
    </w:lvl>
    <w:lvl w:ilvl="6">
      <w:start w:val="1"/>
      <w:numFmt w:val="bullet"/>
      <w:lvlText w:val="•"/>
      <w:lvlJc w:val="left"/>
      <w:pPr>
        <w:tabs>
          <w:tab w:val="num" w:pos="4745"/>
        </w:tabs>
        <w:ind w:left="2945" w:hanging="360"/>
      </w:pPr>
      <w:rPr>
        <w:position w:val="0"/>
        <w:sz w:val="24"/>
        <w:szCs w:val="24"/>
      </w:rPr>
    </w:lvl>
    <w:lvl w:ilvl="7">
      <w:start w:val="1"/>
      <w:numFmt w:val="bullet"/>
      <w:lvlText w:val="•"/>
      <w:lvlJc w:val="left"/>
      <w:pPr>
        <w:tabs>
          <w:tab w:val="num" w:pos="5465"/>
        </w:tabs>
        <w:ind w:left="3305" w:hanging="360"/>
      </w:pPr>
      <w:rPr>
        <w:position w:val="0"/>
        <w:sz w:val="24"/>
        <w:szCs w:val="24"/>
      </w:rPr>
    </w:lvl>
    <w:lvl w:ilvl="8">
      <w:start w:val="1"/>
      <w:numFmt w:val="bullet"/>
      <w:lvlText w:val="•"/>
      <w:lvlJc w:val="left"/>
      <w:pPr>
        <w:tabs>
          <w:tab w:val="num" w:pos="6185"/>
        </w:tabs>
        <w:ind w:left="3665" w:hanging="360"/>
      </w:pPr>
      <w:rPr>
        <w:position w:val="0"/>
        <w:sz w:val="24"/>
        <w:szCs w:val="24"/>
      </w:rPr>
    </w:lvl>
  </w:abstractNum>
  <w:num w:numId="1" w16cid:durableId="164365034">
    <w:abstractNumId w:val="2"/>
  </w:num>
  <w:num w:numId="2" w16cid:durableId="2020693759">
    <w:abstractNumId w:val="30"/>
  </w:num>
  <w:num w:numId="3" w16cid:durableId="1995529946">
    <w:abstractNumId w:val="4"/>
  </w:num>
  <w:num w:numId="4" w16cid:durableId="582833530">
    <w:abstractNumId w:val="45"/>
  </w:num>
  <w:num w:numId="5" w16cid:durableId="572546076">
    <w:abstractNumId w:val="46"/>
  </w:num>
  <w:num w:numId="6" w16cid:durableId="374356501">
    <w:abstractNumId w:val="13"/>
  </w:num>
  <w:num w:numId="7" w16cid:durableId="2058577736">
    <w:abstractNumId w:val="11"/>
  </w:num>
  <w:num w:numId="8" w16cid:durableId="1974166436">
    <w:abstractNumId w:val="15"/>
  </w:num>
  <w:num w:numId="9" w16cid:durableId="692614403">
    <w:abstractNumId w:val="24"/>
  </w:num>
  <w:num w:numId="10" w16cid:durableId="1215697251">
    <w:abstractNumId w:val="6"/>
  </w:num>
  <w:num w:numId="11" w16cid:durableId="724641809">
    <w:abstractNumId w:val="35"/>
  </w:num>
  <w:num w:numId="12" w16cid:durableId="990207230">
    <w:abstractNumId w:val="36"/>
  </w:num>
  <w:num w:numId="13" w16cid:durableId="1414936239">
    <w:abstractNumId w:val="42"/>
  </w:num>
  <w:num w:numId="14" w16cid:durableId="2142569711">
    <w:abstractNumId w:val="14"/>
  </w:num>
  <w:num w:numId="15" w16cid:durableId="835076745">
    <w:abstractNumId w:val="29"/>
  </w:num>
  <w:num w:numId="16" w16cid:durableId="2143035048">
    <w:abstractNumId w:val="7"/>
  </w:num>
  <w:num w:numId="17" w16cid:durableId="1984700906">
    <w:abstractNumId w:val="10"/>
  </w:num>
  <w:num w:numId="18" w16cid:durableId="678894969">
    <w:abstractNumId w:val="28"/>
  </w:num>
  <w:num w:numId="19" w16cid:durableId="469438790">
    <w:abstractNumId w:val="39"/>
  </w:num>
  <w:num w:numId="20" w16cid:durableId="169032397">
    <w:abstractNumId w:val="16"/>
  </w:num>
  <w:num w:numId="21" w16cid:durableId="696276180">
    <w:abstractNumId w:val="47"/>
  </w:num>
  <w:num w:numId="22" w16cid:durableId="2027906041">
    <w:abstractNumId w:val="19"/>
  </w:num>
  <w:num w:numId="23" w16cid:durableId="2122411733">
    <w:abstractNumId w:val="25"/>
  </w:num>
  <w:num w:numId="24" w16cid:durableId="1212770683">
    <w:abstractNumId w:val="44"/>
  </w:num>
  <w:num w:numId="25" w16cid:durableId="1850943626">
    <w:abstractNumId w:val="5"/>
  </w:num>
  <w:num w:numId="26" w16cid:durableId="2014185586">
    <w:abstractNumId w:val="17"/>
  </w:num>
  <w:num w:numId="27" w16cid:durableId="1957831143">
    <w:abstractNumId w:val="40"/>
  </w:num>
  <w:num w:numId="28" w16cid:durableId="1213276135">
    <w:abstractNumId w:val="49"/>
  </w:num>
  <w:num w:numId="29" w16cid:durableId="444927736">
    <w:abstractNumId w:val="38"/>
  </w:num>
  <w:num w:numId="30" w16cid:durableId="1403983247">
    <w:abstractNumId w:val="33"/>
  </w:num>
  <w:num w:numId="31" w16cid:durableId="2010981026">
    <w:abstractNumId w:val="20"/>
  </w:num>
  <w:num w:numId="32" w16cid:durableId="1371609705">
    <w:abstractNumId w:val="31"/>
  </w:num>
  <w:num w:numId="33" w16cid:durableId="1152717779">
    <w:abstractNumId w:val="23"/>
  </w:num>
  <w:num w:numId="34" w16cid:durableId="1597637592">
    <w:abstractNumId w:val="21"/>
  </w:num>
  <w:num w:numId="35" w16cid:durableId="987977413">
    <w:abstractNumId w:val="48"/>
  </w:num>
  <w:num w:numId="36" w16cid:durableId="1654412712">
    <w:abstractNumId w:val="12"/>
  </w:num>
  <w:num w:numId="37" w16cid:durableId="173570748">
    <w:abstractNumId w:val="18"/>
  </w:num>
  <w:num w:numId="38" w16cid:durableId="1402093017">
    <w:abstractNumId w:val="8"/>
  </w:num>
  <w:num w:numId="39" w16cid:durableId="1161696496">
    <w:abstractNumId w:val="41"/>
  </w:num>
  <w:num w:numId="40" w16cid:durableId="1773164445">
    <w:abstractNumId w:val="26"/>
  </w:num>
  <w:num w:numId="41" w16cid:durableId="251165287">
    <w:abstractNumId w:val="9"/>
  </w:num>
  <w:num w:numId="42" w16cid:durableId="2015374986">
    <w:abstractNumId w:val="3"/>
  </w:num>
  <w:num w:numId="43" w16cid:durableId="1106580595">
    <w:abstractNumId w:val="0"/>
  </w:num>
  <w:num w:numId="44" w16cid:durableId="2125004939">
    <w:abstractNumId w:val="37"/>
  </w:num>
  <w:num w:numId="45" w16cid:durableId="1899975189">
    <w:abstractNumId w:val="22"/>
  </w:num>
  <w:num w:numId="46" w16cid:durableId="569508884">
    <w:abstractNumId w:val="32"/>
  </w:num>
  <w:num w:numId="47" w16cid:durableId="1391070967">
    <w:abstractNumId w:val="34"/>
  </w:num>
  <w:num w:numId="48" w16cid:durableId="451243701">
    <w:abstractNumId w:val="43"/>
  </w:num>
  <w:num w:numId="49" w16cid:durableId="145784351">
    <w:abstractNumId w:val="27"/>
  </w:num>
  <w:num w:numId="50" w16cid:durableId="601376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33"/>
    <w:rsid w:val="00003478"/>
    <w:rsid w:val="000136D6"/>
    <w:rsid w:val="00013A89"/>
    <w:rsid w:val="000149A1"/>
    <w:rsid w:val="00021B96"/>
    <w:rsid w:val="0003005C"/>
    <w:rsid w:val="00030138"/>
    <w:rsid w:val="00033623"/>
    <w:rsid w:val="0006475F"/>
    <w:rsid w:val="00064D91"/>
    <w:rsid w:val="000911BD"/>
    <w:rsid w:val="00091DBA"/>
    <w:rsid w:val="000A32CA"/>
    <w:rsid w:val="000A6B18"/>
    <w:rsid w:val="000A6BF2"/>
    <w:rsid w:val="000C229A"/>
    <w:rsid w:val="000F17DA"/>
    <w:rsid w:val="00107166"/>
    <w:rsid w:val="00121508"/>
    <w:rsid w:val="00127531"/>
    <w:rsid w:val="00127E31"/>
    <w:rsid w:val="00135888"/>
    <w:rsid w:val="00141A05"/>
    <w:rsid w:val="001545E8"/>
    <w:rsid w:val="00157AC8"/>
    <w:rsid w:val="00167EF8"/>
    <w:rsid w:val="00170651"/>
    <w:rsid w:val="00177733"/>
    <w:rsid w:val="00177D62"/>
    <w:rsid w:val="00180F3D"/>
    <w:rsid w:val="00184911"/>
    <w:rsid w:val="001A242D"/>
    <w:rsid w:val="001A2AB8"/>
    <w:rsid w:val="001A64C5"/>
    <w:rsid w:val="001B0D78"/>
    <w:rsid w:val="001E578C"/>
    <w:rsid w:val="0021104C"/>
    <w:rsid w:val="00226D66"/>
    <w:rsid w:val="0023144A"/>
    <w:rsid w:val="00250769"/>
    <w:rsid w:val="00276AA6"/>
    <w:rsid w:val="00280264"/>
    <w:rsid w:val="002878A7"/>
    <w:rsid w:val="002A2AD7"/>
    <w:rsid w:val="002B7985"/>
    <w:rsid w:val="002C558B"/>
    <w:rsid w:val="002D6DB7"/>
    <w:rsid w:val="002E48DE"/>
    <w:rsid w:val="002F210C"/>
    <w:rsid w:val="003063F7"/>
    <w:rsid w:val="003202E2"/>
    <w:rsid w:val="0032458E"/>
    <w:rsid w:val="003328A2"/>
    <w:rsid w:val="00344B0A"/>
    <w:rsid w:val="00353E03"/>
    <w:rsid w:val="00364F49"/>
    <w:rsid w:val="003728D5"/>
    <w:rsid w:val="00381475"/>
    <w:rsid w:val="003A1DEF"/>
    <w:rsid w:val="003D58D9"/>
    <w:rsid w:val="00403FCE"/>
    <w:rsid w:val="0040566C"/>
    <w:rsid w:val="00411E5D"/>
    <w:rsid w:val="004252B6"/>
    <w:rsid w:val="00426682"/>
    <w:rsid w:val="00437919"/>
    <w:rsid w:val="00443ACB"/>
    <w:rsid w:val="00447222"/>
    <w:rsid w:val="0046603C"/>
    <w:rsid w:val="004856EE"/>
    <w:rsid w:val="004A0DBF"/>
    <w:rsid w:val="005118D7"/>
    <w:rsid w:val="0053285D"/>
    <w:rsid w:val="00540019"/>
    <w:rsid w:val="0054621F"/>
    <w:rsid w:val="00554E54"/>
    <w:rsid w:val="00565A1D"/>
    <w:rsid w:val="00577FBE"/>
    <w:rsid w:val="00585AA3"/>
    <w:rsid w:val="00592E6F"/>
    <w:rsid w:val="00594BF4"/>
    <w:rsid w:val="005976F5"/>
    <w:rsid w:val="00597C7A"/>
    <w:rsid w:val="005B6486"/>
    <w:rsid w:val="005B7A11"/>
    <w:rsid w:val="005D054E"/>
    <w:rsid w:val="005E5587"/>
    <w:rsid w:val="00607649"/>
    <w:rsid w:val="00616FF4"/>
    <w:rsid w:val="006243AD"/>
    <w:rsid w:val="00627E8D"/>
    <w:rsid w:val="00641E04"/>
    <w:rsid w:val="006448F8"/>
    <w:rsid w:val="00647EAB"/>
    <w:rsid w:val="0066647A"/>
    <w:rsid w:val="00694BDA"/>
    <w:rsid w:val="00696D98"/>
    <w:rsid w:val="006A29BA"/>
    <w:rsid w:val="006A6137"/>
    <w:rsid w:val="006A75E3"/>
    <w:rsid w:val="006B19EE"/>
    <w:rsid w:val="006B4E8B"/>
    <w:rsid w:val="006B604E"/>
    <w:rsid w:val="006C4E50"/>
    <w:rsid w:val="006E46FF"/>
    <w:rsid w:val="006E5A0F"/>
    <w:rsid w:val="006F18B1"/>
    <w:rsid w:val="006F45CB"/>
    <w:rsid w:val="00755D9F"/>
    <w:rsid w:val="00775E07"/>
    <w:rsid w:val="00787C6A"/>
    <w:rsid w:val="007A7DCE"/>
    <w:rsid w:val="007B27F2"/>
    <w:rsid w:val="007B66D7"/>
    <w:rsid w:val="007D5F2E"/>
    <w:rsid w:val="007F15C0"/>
    <w:rsid w:val="008208C6"/>
    <w:rsid w:val="00847540"/>
    <w:rsid w:val="00866887"/>
    <w:rsid w:val="0088012D"/>
    <w:rsid w:val="00887873"/>
    <w:rsid w:val="008B1E01"/>
    <w:rsid w:val="008B48E8"/>
    <w:rsid w:val="008B6ACC"/>
    <w:rsid w:val="008C1E33"/>
    <w:rsid w:val="008E0FBC"/>
    <w:rsid w:val="008E3707"/>
    <w:rsid w:val="008F1564"/>
    <w:rsid w:val="009219AB"/>
    <w:rsid w:val="00933828"/>
    <w:rsid w:val="00940BCC"/>
    <w:rsid w:val="00941F6C"/>
    <w:rsid w:val="00951C08"/>
    <w:rsid w:val="0095429F"/>
    <w:rsid w:val="00966E38"/>
    <w:rsid w:val="00967738"/>
    <w:rsid w:val="00996195"/>
    <w:rsid w:val="009A2FAC"/>
    <w:rsid w:val="009B25D6"/>
    <w:rsid w:val="009B2E84"/>
    <w:rsid w:val="009B7A77"/>
    <w:rsid w:val="009C1F06"/>
    <w:rsid w:val="009D044B"/>
    <w:rsid w:val="009D30C6"/>
    <w:rsid w:val="009D65F8"/>
    <w:rsid w:val="009E16CE"/>
    <w:rsid w:val="009E5A7C"/>
    <w:rsid w:val="00A215BD"/>
    <w:rsid w:val="00A2752A"/>
    <w:rsid w:val="00A31469"/>
    <w:rsid w:val="00A35117"/>
    <w:rsid w:val="00A5483B"/>
    <w:rsid w:val="00A55CCD"/>
    <w:rsid w:val="00A56553"/>
    <w:rsid w:val="00A60580"/>
    <w:rsid w:val="00A748C7"/>
    <w:rsid w:val="00A752AC"/>
    <w:rsid w:val="00A8158C"/>
    <w:rsid w:val="00A822F2"/>
    <w:rsid w:val="00A8274A"/>
    <w:rsid w:val="00A86A1C"/>
    <w:rsid w:val="00A90159"/>
    <w:rsid w:val="00AA5CAB"/>
    <w:rsid w:val="00AB2B10"/>
    <w:rsid w:val="00AC4F41"/>
    <w:rsid w:val="00AE0870"/>
    <w:rsid w:val="00AF1572"/>
    <w:rsid w:val="00AF32D7"/>
    <w:rsid w:val="00AF6AB6"/>
    <w:rsid w:val="00AF6FAD"/>
    <w:rsid w:val="00B04032"/>
    <w:rsid w:val="00B062BE"/>
    <w:rsid w:val="00B326D6"/>
    <w:rsid w:val="00B358E8"/>
    <w:rsid w:val="00B70D3D"/>
    <w:rsid w:val="00B76041"/>
    <w:rsid w:val="00B83987"/>
    <w:rsid w:val="00BB0E40"/>
    <w:rsid w:val="00BB4462"/>
    <w:rsid w:val="00BC47BE"/>
    <w:rsid w:val="00BD42BE"/>
    <w:rsid w:val="00BE6B24"/>
    <w:rsid w:val="00BE7971"/>
    <w:rsid w:val="00C16E18"/>
    <w:rsid w:val="00C21562"/>
    <w:rsid w:val="00C30397"/>
    <w:rsid w:val="00C36725"/>
    <w:rsid w:val="00C50017"/>
    <w:rsid w:val="00C64967"/>
    <w:rsid w:val="00C64A83"/>
    <w:rsid w:val="00C73882"/>
    <w:rsid w:val="00C7674F"/>
    <w:rsid w:val="00C80563"/>
    <w:rsid w:val="00C93850"/>
    <w:rsid w:val="00CA183C"/>
    <w:rsid w:val="00CA23AA"/>
    <w:rsid w:val="00CC16A3"/>
    <w:rsid w:val="00CC4D20"/>
    <w:rsid w:val="00CC76E8"/>
    <w:rsid w:val="00CD4CFB"/>
    <w:rsid w:val="00CD7E3C"/>
    <w:rsid w:val="00D0111E"/>
    <w:rsid w:val="00D0482A"/>
    <w:rsid w:val="00D0522B"/>
    <w:rsid w:val="00D1072B"/>
    <w:rsid w:val="00D117AA"/>
    <w:rsid w:val="00D2073D"/>
    <w:rsid w:val="00D20A5D"/>
    <w:rsid w:val="00D2158A"/>
    <w:rsid w:val="00D32182"/>
    <w:rsid w:val="00D4526C"/>
    <w:rsid w:val="00D64571"/>
    <w:rsid w:val="00D73DDF"/>
    <w:rsid w:val="00D769C2"/>
    <w:rsid w:val="00DA5528"/>
    <w:rsid w:val="00DE6005"/>
    <w:rsid w:val="00E02E95"/>
    <w:rsid w:val="00E06726"/>
    <w:rsid w:val="00E124D2"/>
    <w:rsid w:val="00E141C7"/>
    <w:rsid w:val="00E142E0"/>
    <w:rsid w:val="00E84CA3"/>
    <w:rsid w:val="00E90ABA"/>
    <w:rsid w:val="00EA73EB"/>
    <w:rsid w:val="00EC2D85"/>
    <w:rsid w:val="00ED2892"/>
    <w:rsid w:val="00F32807"/>
    <w:rsid w:val="00F34A41"/>
    <w:rsid w:val="00F369DB"/>
    <w:rsid w:val="00F44BE0"/>
    <w:rsid w:val="00F57AEA"/>
    <w:rsid w:val="00F74620"/>
    <w:rsid w:val="00F8104A"/>
    <w:rsid w:val="00F8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BB30"/>
  <w15:chartTrackingRefBased/>
  <w15:docId w15:val="{C3CB651D-CE88-4772-ACDF-3F51AB06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733"/>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577FB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semiHidden/>
    <w:unhideWhenUsed/>
    <w:qFormat/>
    <w:rsid w:val="007B66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lineTitle">
    <w:name w:val="Guideline Title"/>
    <w:basedOn w:val="BodyText"/>
    <w:qFormat/>
    <w:rsid w:val="00177733"/>
    <w:pPr>
      <w:spacing w:after="60"/>
      <w:ind w:left="720"/>
    </w:pPr>
    <w:rPr>
      <w:rFonts w:ascii="Myriad Pro" w:eastAsia="Calibri" w:hAnsi="Myriad Pro"/>
      <w:szCs w:val="22"/>
      <w:u w:val="single"/>
    </w:rPr>
  </w:style>
  <w:style w:type="paragraph" w:customStyle="1" w:styleId="GuidelineText">
    <w:name w:val="Guideline Text"/>
    <w:basedOn w:val="BodyText"/>
    <w:qFormat/>
    <w:rsid w:val="00177733"/>
    <w:pPr>
      <w:ind w:left="720"/>
    </w:pPr>
    <w:rPr>
      <w:rFonts w:ascii="Myriad Pro" w:eastAsia="Calibri" w:hAnsi="Myriad Pro"/>
      <w:szCs w:val="22"/>
    </w:rPr>
  </w:style>
  <w:style w:type="paragraph" w:styleId="BodyText">
    <w:name w:val="Body Text"/>
    <w:basedOn w:val="Normal"/>
    <w:link w:val="BodyTextChar"/>
    <w:uiPriority w:val="99"/>
    <w:semiHidden/>
    <w:unhideWhenUsed/>
    <w:rsid w:val="00177733"/>
    <w:pPr>
      <w:spacing w:after="120"/>
    </w:pPr>
  </w:style>
  <w:style w:type="character" w:customStyle="1" w:styleId="BodyTextChar">
    <w:name w:val="Body Text Char"/>
    <w:basedOn w:val="DefaultParagraphFont"/>
    <w:link w:val="BodyText"/>
    <w:uiPriority w:val="99"/>
    <w:semiHidden/>
    <w:rsid w:val="00177733"/>
    <w:rPr>
      <w:rFonts w:ascii="Arial" w:eastAsia="Times New Roman" w:hAnsi="Arial" w:cs="Times New Roman"/>
      <w:sz w:val="20"/>
      <w:szCs w:val="24"/>
    </w:rPr>
  </w:style>
  <w:style w:type="character" w:customStyle="1" w:styleId="Heading1Char">
    <w:name w:val="Heading 1 Char"/>
    <w:basedOn w:val="DefaultParagraphFont"/>
    <w:link w:val="Heading1"/>
    <w:rsid w:val="00577FBE"/>
    <w:rPr>
      <w:rFonts w:asciiTheme="majorHAnsi" w:eastAsiaTheme="majorEastAsia" w:hAnsiTheme="majorHAnsi" w:cstheme="majorBidi"/>
      <w:b/>
      <w:bCs/>
      <w:color w:val="2C6EAB" w:themeColor="accent1" w:themeShade="B5"/>
      <w:sz w:val="32"/>
      <w:szCs w:val="32"/>
    </w:rPr>
  </w:style>
  <w:style w:type="table" w:styleId="TableGrid">
    <w:name w:val="Table Grid"/>
    <w:basedOn w:val="TableNormal"/>
    <w:uiPriority w:val="39"/>
    <w:rsid w:val="00577FBE"/>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5429F"/>
    <w:pPr>
      <w:spacing w:before="100" w:beforeAutospacing="1" w:after="100" w:afterAutospacing="1"/>
    </w:pPr>
    <w:rPr>
      <w:rFonts w:ascii="Times New Roman" w:hAnsi="Times New Roman"/>
      <w:sz w:val="24"/>
    </w:rPr>
  </w:style>
  <w:style w:type="character" w:customStyle="1" w:styleId="caps">
    <w:name w:val="caps"/>
    <w:basedOn w:val="DefaultParagraphFont"/>
    <w:rsid w:val="0021104C"/>
  </w:style>
  <w:style w:type="paragraph" w:styleId="ListParagraph">
    <w:name w:val="List Paragraph"/>
    <w:basedOn w:val="Normal"/>
    <w:uiPriority w:val="34"/>
    <w:qFormat/>
    <w:rsid w:val="0021104C"/>
    <w:pPr>
      <w:ind w:left="720"/>
      <w:contextualSpacing/>
    </w:pPr>
  </w:style>
  <w:style w:type="paragraph" w:customStyle="1" w:styleId="programresponse">
    <w:name w:val="program response"/>
    <w:rsid w:val="00616FF4"/>
    <w:pPr>
      <w:spacing w:after="0" w:line="240" w:lineRule="auto"/>
    </w:pPr>
    <w:rPr>
      <w:rFonts w:ascii="Times New Roman" w:eastAsia="Times New Roman" w:hAnsi="Times New Roman" w:cs="Times New Roman"/>
      <w:bCs/>
      <w:sz w:val="20"/>
      <w:szCs w:val="20"/>
    </w:rPr>
  </w:style>
  <w:style w:type="character" w:styleId="Hyperlink">
    <w:name w:val="Hyperlink"/>
    <w:uiPriority w:val="99"/>
    <w:rsid w:val="00447222"/>
    <w:rPr>
      <w:color w:val="0000FF"/>
      <w:u w:val="single"/>
    </w:rPr>
  </w:style>
  <w:style w:type="character" w:styleId="FollowedHyperlink">
    <w:name w:val="FollowedHyperlink"/>
    <w:basedOn w:val="DefaultParagraphFont"/>
    <w:uiPriority w:val="99"/>
    <w:semiHidden/>
    <w:unhideWhenUsed/>
    <w:rsid w:val="006E5A0F"/>
    <w:rPr>
      <w:color w:val="954F72" w:themeColor="followedHyperlink"/>
      <w:u w:val="single"/>
    </w:rPr>
  </w:style>
  <w:style w:type="character" w:customStyle="1" w:styleId="Heading2Char">
    <w:name w:val="Heading 2 Char"/>
    <w:basedOn w:val="DefaultParagraphFont"/>
    <w:link w:val="Heading2"/>
    <w:uiPriority w:val="9"/>
    <w:semiHidden/>
    <w:rsid w:val="007B66D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B66D7"/>
    <w:pPr>
      <w:spacing w:after="0" w:line="240" w:lineRule="auto"/>
    </w:pPr>
    <w:rPr>
      <w:rFonts w:ascii="Calibri" w:eastAsia="Times New Roman" w:hAnsi="Calibri" w:cs="Times New Roman"/>
      <w:sz w:val="20"/>
      <w:szCs w:val="20"/>
      <w:lang w:eastAsia="ja-JP"/>
    </w:rPr>
  </w:style>
  <w:style w:type="paragraph" w:customStyle="1" w:styleId="Body">
    <w:name w:val="Body"/>
    <w:rsid w:val="007B66D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numbering" w:customStyle="1" w:styleId="Numbered">
    <w:name w:val="Numbered"/>
    <w:rsid w:val="007B66D7"/>
    <w:pPr>
      <w:numPr>
        <w:numId w:val="24"/>
      </w:numPr>
    </w:pPr>
  </w:style>
  <w:style w:type="paragraph" w:customStyle="1" w:styleId="bullet-01">
    <w:name w:val="bullet-01"/>
    <w:basedOn w:val="Normal"/>
    <w:rsid w:val="006C4E50"/>
    <w:pPr>
      <w:numPr>
        <w:numId w:val="40"/>
      </w:numPr>
      <w:spacing w:after="60"/>
    </w:pPr>
    <w:rPr>
      <w:rFonts w:eastAsia="MS Mincho"/>
      <w:szCs w:val="20"/>
    </w:rPr>
  </w:style>
  <w:style w:type="character" w:styleId="CommentReference">
    <w:name w:val="annotation reference"/>
    <w:uiPriority w:val="99"/>
    <w:semiHidden/>
    <w:unhideWhenUsed/>
    <w:rsid w:val="006C4E50"/>
    <w:rPr>
      <w:sz w:val="16"/>
      <w:szCs w:val="16"/>
    </w:rPr>
  </w:style>
  <w:style w:type="paragraph" w:styleId="Header">
    <w:name w:val="header"/>
    <w:basedOn w:val="Normal"/>
    <w:link w:val="HeaderChar"/>
    <w:uiPriority w:val="99"/>
    <w:unhideWhenUsed/>
    <w:rsid w:val="00411E5D"/>
    <w:pPr>
      <w:tabs>
        <w:tab w:val="center" w:pos="4680"/>
        <w:tab w:val="right" w:pos="9360"/>
      </w:tabs>
    </w:pPr>
  </w:style>
  <w:style w:type="character" w:customStyle="1" w:styleId="HeaderChar">
    <w:name w:val="Header Char"/>
    <w:basedOn w:val="DefaultParagraphFont"/>
    <w:link w:val="Header"/>
    <w:uiPriority w:val="99"/>
    <w:rsid w:val="00411E5D"/>
    <w:rPr>
      <w:rFonts w:ascii="Arial" w:eastAsia="Times New Roman" w:hAnsi="Arial" w:cs="Times New Roman"/>
      <w:sz w:val="20"/>
      <w:szCs w:val="24"/>
    </w:rPr>
  </w:style>
  <w:style w:type="paragraph" w:styleId="Footer">
    <w:name w:val="footer"/>
    <w:basedOn w:val="Normal"/>
    <w:link w:val="FooterChar"/>
    <w:uiPriority w:val="99"/>
    <w:unhideWhenUsed/>
    <w:rsid w:val="00411E5D"/>
    <w:pPr>
      <w:tabs>
        <w:tab w:val="center" w:pos="4680"/>
        <w:tab w:val="right" w:pos="9360"/>
      </w:tabs>
    </w:pPr>
  </w:style>
  <w:style w:type="character" w:customStyle="1" w:styleId="FooterChar">
    <w:name w:val="Footer Char"/>
    <w:basedOn w:val="DefaultParagraphFont"/>
    <w:link w:val="Footer"/>
    <w:uiPriority w:val="99"/>
    <w:rsid w:val="00411E5D"/>
    <w:rPr>
      <w:rFonts w:ascii="Arial" w:eastAsia="Times New Roman" w:hAnsi="Arial" w:cs="Times New Roman"/>
      <w:sz w:val="20"/>
      <w:szCs w:val="24"/>
    </w:rPr>
  </w:style>
  <w:style w:type="paragraph" w:styleId="TOCHeading">
    <w:name w:val="TOC Heading"/>
    <w:basedOn w:val="Heading1"/>
    <w:next w:val="Normal"/>
    <w:uiPriority w:val="39"/>
    <w:unhideWhenUsed/>
    <w:qFormat/>
    <w:rsid w:val="00EA73EB"/>
    <w:pPr>
      <w:spacing w:before="240" w:line="259" w:lineRule="auto"/>
      <w:outlineLvl w:val="9"/>
    </w:pPr>
    <w:rPr>
      <w:b w:val="0"/>
      <w:bCs w:val="0"/>
      <w:color w:val="2E74B5" w:themeColor="accent1" w:themeShade="BF"/>
    </w:rPr>
  </w:style>
  <w:style w:type="paragraph" w:styleId="TOC1">
    <w:name w:val="toc 1"/>
    <w:basedOn w:val="Normal"/>
    <w:next w:val="Normal"/>
    <w:autoRedefine/>
    <w:uiPriority w:val="39"/>
    <w:unhideWhenUsed/>
    <w:rsid w:val="00EA73EB"/>
    <w:pPr>
      <w:spacing w:after="100"/>
    </w:pPr>
  </w:style>
  <w:style w:type="character" w:customStyle="1" w:styleId="UnresolvedMention1">
    <w:name w:val="Unresolved Mention1"/>
    <w:basedOn w:val="DefaultParagraphFont"/>
    <w:uiPriority w:val="99"/>
    <w:semiHidden/>
    <w:unhideWhenUsed/>
    <w:rsid w:val="008B1E01"/>
    <w:rPr>
      <w:color w:val="605E5C"/>
      <w:shd w:val="clear" w:color="auto" w:fill="E1DFDD"/>
    </w:rPr>
  </w:style>
  <w:style w:type="paragraph" w:styleId="BalloonText">
    <w:name w:val="Balloon Text"/>
    <w:basedOn w:val="Normal"/>
    <w:link w:val="BalloonTextChar"/>
    <w:uiPriority w:val="99"/>
    <w:semiHidden/>
    <w:unhideWhenUsed/>
    <w:rsid w:val="003202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2E2"/>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B358E8"/>
    <w:rPr>
      <w:color w:val="605E5C"/>
      <w:shd w:val="clear" w:color="auto" w:fill="E1DFDD"/>
    </w:rPr>
  </w:style>
  <w:style w:type="paragraph" w:styleId="CommentText">
    <w:name w:val="annotation text"/>
    <w:basedOn w:val="Normal"/>
    <w:link w:val="CommentTextChar"/>
    <w:uiPriority w:val="99"/>
    <w:unhideWhenUsed/>
    <w:rsid w:val="00250769"/>
    <w:rPr>
      <w:szCs w:val="20"/>
    </w:rPr>
  </w:style>
  <w:style w:type="character" w:customStyle="1" w:styleId="CommentTextChar">
    <w:name w:val="Comment Text Char"/>
    <w:basedOn w:val="DefaultParagraphFont"/>
    <w:link w:val="CommentText"/>
    <w:uiPriority w:val="99"/>
    <w:rsid w:val="00250769"/>
    <w:rPr>
      <w:rFonts w:ascii="Arial" w:eastAsia="Times New Roman" w:hAnsi="Arial" w:cs="Times New Roman"/>
      <w:sz w:val="20"/>
      <w:szCs w:val="20"/>
    </w:rPr>
  </w:style>
  <w:style w:type="paragraph" w:styleId="Revision">
    <w:name w:val="Revision"/>
    <w:hidden/>
    <w:uiPriority w:val="99"/>
    <w:semiHidden/>
    <w:rsid w:val="002B7985"/>
    <w:pPr>
      <w:spacing w:after="0" w:line="240" w:lineRule="auto"/>
    </w:pPr>
    <w:rPr>
      <w:rFonts w:ascii="Arial" w:eastAsia="Times New Roman" w:hAnsi="Arial" w:cs="Times New Roman"/>
      <w:sz w:val="20"/>
      <w:szCs w:val="24"/>
    </w:rPr>
  </w:style>
  <w:style w:type="paragraph" w:styleId="CommentSubject">
    <w:name w:val="annotation subject"/>
    <w:basedOn w:val="CommentText"/>
    <w:next w:val="CommentText"/>
    <w:link w:val="CommentSubjectChar"/>
    <w:uiPriority w:val="99"/>
    <w:semiHidden/>
    <w:unhideWhenUsed/>
    <w:rsid w:val="002B7985"/>
    <w:rPr>
      <w:b/>
      <w:bCs/>
    </w:rPr>
  </w:style>
  <w:style w:type="character" w:customStyle="1" w:styleId="CommentSubjectChar">
    <w:name w:val="Comment Subject Char"/>
    <w:basedOn w:val="CommentTextChar"/>
    <w:link w:val="CommentSubject"/>
    <w:uiPriority w:val="99"/>
    <w:semiHidden/>
    <w:rsid w:val="002B7985"/>
    <w:rPr>
      <w:rFonts w:ascii="Arial" w:eastAsia="Times New Roman" w:hAnsi="Arial" w:cs="Times New Roman"/>
      <w:b/>
      <w:bCs/>
      <w:sz w:val="20"/>
      <w:szCs w:val="20"/>
    </w:rPr>
  </w:style>
  <w:style w:type="character" w:customStyle="1" w:styleId="normaltextrun">
    <w:name w:val="normaltextrun"/>
    <w:basedOn w:val="DefaultParagraphFont"/>
    <w:rsid w:val="00951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6102">
      <w:bodyDiv w:val="1"/>
      <w:marLeft w:val="0"/>
      <w:marRight w:val="0"/>
      <w:marTop w:val="0"/>
      <w:marBottom w:val="0"/>
      <w:divBdr>
        <w:top w:val="none" w:sz="0" w:space="0" w:color="auto"/>
        <w:left w:val="none" w:sz="0" w:space="0" w:color="auto"/>
        <w:bottom w:val="none" w:sz="0" w:space="0" w:color="auto"/>
        <w:right w:val="none" w:sz="0" w:space="0" w:color="auto"/>
      </w:divBdr>
    </w:div>
    <w:div w:id="284966930">
      <w:bodyDiv w:val="1"/>
      <w:marLeft w:val="0"/>
      <w:marRight w:val="0"/>
      <w:marTop w:val="0"/>
      <w:marBottom w:val="0"/>
      <w:divBdr>
        <w:top w:val="none" w:sz="0" w:space="0" w:color="auto"/>
        <w:left w:val="none" w:sz="0" w:space="0" w:color="auto"/>
        <w:bottom w:val="none" w:sz="0" w:space="0" w:color="auto"/>
        <w:right w:val="none" w:sz="0" w:space="0" w:color="auto"/>
      </w:divBdr>
    </w:div>
    <w:div w:id="554777687">
      <w:bodyDiv w:val="1"/>
      <w:marLeft w:val="0"/>
      <w:marRight w:val="0"/>
      <w:marTop w:val="0"/>
      <w:marBottom w:val="0"/>
      <w:divBdr>
        <w:top w:val="none" w:sz="0" w:space="0" w:color="auto"/>
        <w:left w:val="none" w:sz="0" w:space="0" w:color="auto"/>
        <w:bottom w:val="none" w:sz="0" w:space="0" w:color="auto"/>
        <w:right w:val="none" w:sz="0" w:space="0" w:color="auto"/>
      </w:divBdr>
    </w:div>
    <w:div w:id="1701317529">
      <w:bodyDiv w:val="1"/>
      <w:marLeft w:val="0"/>
      <w:marRight w:val="0"/>
      <w:marTop w:val="0"/>
      <w:marBottom w:val="0"/>
      <w:divBdr>
        <w:top w:val="none" w:sz="0" w:space="0" w:color="auto"/>
        <w:left w:val="none" w:sz="0" w:space="0" w:color="auto"/>
        <w:bottom w:val="none" w:sz="0" w:space="0" w:color="auto"/>
        <w:right w:val="none" w:sz="0" w:space="0" w:color="auto"/>
      </w:divBdr>
      <w:divsChild>
        <w:div w:id="1661695626">
          <w:marLeft w:val="0"/>
          <w:marRight w:val="0"/>
          <w:marTop w:val="0"/>
          <w:marBottom w:val="0"/>
          <w:divBdr>
            <w:top w:val="none" w:sz="0" w:space="0" w:color="auto"/>
            <w:left w:val="none" w:sz="0" w:space="0" w:color="auto"/>
            <w:bottom w:val="none" w:sz="0" w:space="0" w:color="auto"/>
            <w:right w:val="none" w:sz="0" w:space="0" w:color="auto"/>
          </w:divBdr>
          <w:divsChild>
            <w:div w:id="1855462343">
              <w:marLeft w:val="0"/>
              <w:marRight w:val="0"/>
              <w:marTop w:val="0"/>
              <w:marBottom w:val="0"/>
              <w:divBdr>
                <w:top w:val="none" w:sz="0" w:space="0" w:color="auto"/>
                <w:left w:val="none" w:sz="0" w:space="0" w:color="auto"/>
                <w:bottom w:val="none" w:sz="0" w:space="0" w:color="auto"/>
                <w:right w:val="none" w:sz="0" w:space="0" w:color="auto"/>
              </w:divBdr>
            </w:div>
            <w:div w:id="942762124">
              <w:marLeft w:val="0"/>
              <w:marRight w:val="0"/>
              <w:marTop w:val="0"/>
              <w:marBottom w:val="0"/>
              <w:divBdr>
                <w:top w:val="single" w:sz="6" w:space="2" w:color="6D6E70"/>
                <w:left w:val="single" w:sz="6" w:space="2" w:color="6D6E70"/>
                <w:bottom w:val="single" w:sz="6" w:space="2" w:color="6D6E70"/>
                <w:right w:val="single" w:sz="6" w:space="2" w:color="6D6E70"/>
              </w:divBdr>
            </w:div>
          </w:divsChild>
        </w:div>
      </w:divsChild>
    </w:div>
    <w:div w:id="1725256401">
      <w:bodyDiv w:val="1"/>
      <w:marLeft w:val="0"/>
      <w:marRight w:val="0"/>
      <w:marTop w:val="0"/>
      <w:marBottom w:val="0"/>
      <w:divBdr>
        <w:top w:val="none" w:sz="0" w:space="0" w:color="auto"/>
        <w:left w:val="none" w:sz="0" w:space="0" w:color="auto"/>
        <w:bottom w:val="none" w:sz="0" w:space="0" w:color="auto"/>
        <w:right w:val="none" w:sz="0" w:space="0" w:color="auto"/>
      </w:divBdr>
    </w:div>
    <w:div w:id="1887177441">
      <w:bodyDiv w:val="1"/>
      <w:marLeft w:val="0"/>
      <w:marRight w:val="0"/>
      <w:marTop w:val="0"/>
      <w:marBottom w:val="0"/>
      <w:divBdr>
        <w:top w:val="none" w:sz="0" w:space="0" w:color="auto"/>
        <w:left w:val="none" w:sz="0" w:space="0" w:color="auto"/>
        <w:bottom w:val="none" w:sz="0" w:space="0" w:color="auto"/>
        <w:right w:val="none" w:sz="0" w:space="0" w:color="auto"/>
      </w:divBdr>
      <w:divsChild>
        <w:div w:id="488406293">
          <w:marLeft w:val="0"/>
          <w:marRight w:val="0"/>
          <w:marTop w:val="0"/>
          <w:marBottom w:val="0"/>
          <w:divBdr>
            <w:top w:val="none" w:sz="0" w:space="0" w:color="auto"/>
            <w:left w:val="none" w:sz="0" w:space="0" w:color="auto"/>
            <w:bottom w:val="none" w:sz="0" w:space="0" w:color="auto"/>
            <w:right w:val="none" w:sz="0" w:space="0" w:color="auto"/>
          </w:divBdr>
        </w:div>
        <w:div w:id="919682464">
          <w:marLeft w:val="0"/>
          <w:marRight w:val="0"/>
          <w:marTop w:val="0"/>
          <w:marBottom w:val="0"/>
          <w:divBdr>
            <w:top w:val="none" w:sz="0" w:space="0" w:color="auto"/>
            <w:left w:val="none" w:sz="0" w:space="0" w:color="auto"/>
            <w:bottom w:val="none" w:sz="0" w:space="0" w:color="auto"/>
            <w:right w:val="none" w:sz="0" w:space="0" w:color="auto"/>
          </w:divBdr>
        </w:div>
        <w:div w:id="1002860083">
          <w:marLeft w:val="0"/>
          <w:marRight w:val="0"/>
          <w:marTop w:val="0"/>
          <w:marBottom w:val="0"/>
          <w:divBdr>
            <w:top w:val="none" w:sz="0" w:space="0" w:color="auto"/>
            <w:left w:val="none" w:sz="0" w:space="0" w:color="auto"/>
            <w:bottom w:val="none" w:sz="0" w:space="0" w:color="auto"/>
            <w:right w:val="none" w:sz="0" w:space="0" w:color="auto"/>
          </w:divBdr>
        </w:div>
        <w:div w:id="1024818402">
          <w:marLeft w:val="0"/>
          <w:marRight w:val="0"/>
          <w:marTop w:val="0"/>
          <w:marBottom w:val="0"/>
          <w:divBdr>
            <w:top w:val="none" w:sz="0" w:space="0" w:color="auto"/>
            <w:left w:val="none" w:sz="0" w:space="0" w:color="auto"/>
            <w:bottom w:val="none" w:sz="0" w:space="0" w:color="auto"/>
            <w:right w:val="none" w:sz="0" w:space="0" w:color="auto"/>
          </w:divBdr>
        </w:div>
        <w:div w:id="1387606728">
          <w:marLeft w:val="0"/>
          <w:marRight w:val="0"/>
          <w:marTop w:val="0"/>
          <w:marBottom w:val="0"/>
          <w:divBdr>
            <w:top w:val="none" w:sz="0" w:space="0" w:color="auto"/>
            <w:left w:val="none" w:sz="0" w:space="0" w:color="auto"/>
            <w:bottom w:val="none" w:sz="0" w:space="0" w:color="auto"/>
            <w:right w:val="none" w:sz="0" w:space="0" w:color="auto"/>
          </w:divBdr>
        </w:div>
        <w:div w:id="689839762">
          <w:marLeft w:val="0"/>
          <w:marRight w:val="0"/>
          <w:marTop w:val="0"/>
          <w:marBottom w:val="0"/>
          <w:divBdr>
            <w:top w:val="none" w:sz="0" w:space="0" w:color="auto"/>
            <w:left w:val="none" w:sz="0" w:space="0" w:color="auto"/>
            <w:bottom w:val="none" w:sz="0" w:space="0" w:color="auto"/>
            <w:right w:val="none" w:sz="0" w:space="0" w:color="auto"/>
          </w:divBdr>
        </w:div>
        <w:div w:id="1508249563">
          <w:marLeft w:val="0"/>
          <w:marRight w:val="0"/>
          <w:marTop w:val="0"/>
          <w:marBottom w:val="0"/>
          <w:divBdr>
            <w:top w:val="none" w:sz="0" w:space="0" w:color="auto"/>
            <w:left w:val="none" w:sz="0" w:space="0" w:color="auto"/>
            <w:bottom w:val="none" w:sz="0" w:space="0" w:color="auto"/>
            <w:right w:val="none" w:sz="0" w:space="0" w:color="auto"/>
          </w:divBdr>
        </w:div>
        <w:div w:id="1500536451">
          <w:marLeft w:val="0"/>
          <w:marRight w:val="0"/>
          <w:marTop w:val="0"/>
          <w:marBottom w:val="0"/>
          <w:divBdr>
            <w:top w:val="none" w:sz="0" w:space="0" w:color="auto"/>
            <w:left w:val="none" w:sz="0" w:space="0" w:color="auto"/>
            <w:bottom w:val="none" w:sz="0" w:space="0" w:color="auto"/>
            <w:right w:val="none" w:sz="0" w:space="0" w:color="auto"/>
          </w:divBdr>
        </w:div>
      </w:divsChild>
    </w:div>
    <w:div w:id="208676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4.safelinks.protection.outlook.com/?url=https%3A%2F%2Fwww.msudenver.edu%2Fstudenthub%2F&amp;data=02%7C01%7Cemurray7%40msudenver.edu%7Caacdc864c0f1404a6a5108d7ee0e098f%7C03309ca417334af9a73cf18cc841325c%7C1%7C0%7C637239616373608902&amp;sdata=rQzzqVEfnYEERBVHlw7dFET72DiJd1O3x9hj%2FmIunTg%3D&amp;reserved=0" TargetMode="External"/><Relationship Id="rId18" Type="http://schemas.openxmlformats.org/officeDocument/2006/relationships/hyperlink" Target="https://www.eatrightpro.org/-/media/eatrightpro-files/career/code-of-ethics/codeofethicshandout.pdf" TargetMode="External"/><Relationship Id="rId26" Type="http://schemas.openxmlformats.org/officeDocument/2006/relationships/hyperlink" Target="https://msudenver.edu/studentengagementandwellness/" TargetMode="External"/><Relationship Id="rId3" Type="http://schemas.openxmlformats.org/officeDocument/2006/relationships/styles" Target="styles.xml"/><Relationship Id="rId21" Type="http://schemas.openxmlformats.org/officeDocument/2006/relationships/hyperlink" Target="https://www.hhs.gov/hipaa/for-professionals/index.html"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www.msudenver.edu/healthcenter/msudenverplans/" TargetMode="External"/><Relationship Id="rId17" Type="http://schemas.openxmlformats.org/officeDocument/2006/relationships/header" Target="header1.xml"/><Relationship Id="rId25" Type="http://schemas.openxmlformats.org/officeDocument/2006/relationships/hyperlink" Target="https://msudenver.edu/campuslife/academicsupport/" TargetMode="External"/><Relationship Id="rId33" Type="http://schemas.openxmlformats.org/officeDocument/2006/relationships/hyperlink" Target="http://www.eatrightpro.org/ACEND" TargetMode="External"/><Relationship Id="rId2" Type="http://schemas.openxmlformats.org/officeDocument/2006/relationships/numbering" Target="numbering.xml"/><Relationship Id="rId16" Type="http://schemas.openxmlformats.org/officeDocument/2006/relationships/hyperlink" Target="https://msudenver.edu/media/content/humanresources/benefits/WorkersCompProceduresandProviderList_Sep2017.pdf" TargetMode="External"/><Relationship Id="rId20" Type="http://schemas.openxmlformats.org/officeDocument/2006/relationships/header" Target="header3.xml"/><Relationship Id="rId29" Type="http://schemas.openxmlformats.org/officeDocument/2006/relationships/hyperlink" Target="https://www.msudenver.edu/events/academ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udenver.edu/privacy/" TargetMode="External"/><Relationship Id="rId24" Type="http://schemas.openxmlformats.org/officeDocument/2006/relationships/header" Target="header5.xml"/><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msudenver.edu/hr/benefits/workerscomp/" TargetMode="External"/><Relationship Id="rId23" Type="http://schemas.openxmlformats.org/officeDocument/2006/relationships/header" Target="header4.xml"/><Relationship Id="rId28" Type="http://schemas.openxmlformats.org/officeDocument/2006/relationships/hyperlink" Target="https://catalog.msudenver.edu/content.php?catoid=36&amp;navoid=2406" TargetMode="External"/><Relationship Id="rId36" Type="http://schemas.openxmlformats.org/officeDocument/2006/relationships/theme" Target="theme/theme1.xml"/><Relationship Id="rId10" Type="http://schemas.openxmlformats.org/officeDocument/2006/relationships/hyperlink" Target="mailto:jpadia2@msudenver.edu" TargetMode="External"/><Relationship Id="rId19" Type="http://schemas.openxmlformats.org/officeDocument/2006/relationships/header" Target="header2.xml"/><Relationship Id="rId31" Type="http://schemas.openxmlformats.org/officeDocument/2006/relationships/hyperlink" Target="https://www.eatrightpro.org/acend/public-notices-and-announcements/filing-a-complaint-with-acen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cademymemberinsurancesite.com/business-insurance/professional-liability/professional-liability/professional-liability-insurance.html" TargetMode="External"/><Relationship Id="rId22" Type="http://schemas.openxmlformats.org/officeDocument/2006/relationships/hyperlink" Target="https://catalog.msudenver.edu/content.php?catoid=36&amp;navoid=2432" TargetMode="External"/><Relationship Id="rId27" Type="http://schemas.openxmlformats.org/officeDocument/2006/relationships/header" Target="header6.xml"/><Relationship Id="rId30" Type="http://schemas.openxmlformats.org/officeDocument/2006/relationships/hyperlink" Target="https://msudenver.edu/policy/policylibrary/policiesa-z/studentcomplaints/"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2A97-96B9-4A59-8AE0-B53A9770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29</Pages>
  <Words>11605</Words>
  <Characters>66155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Metropolitan State University of Denver</Company>
  <LinksUpToDate>false</LinksUpToDate>
  <CharactersWithSpaces>77605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Diker, Ann</dc:creator>
  <cp:keywords/>
  <dc:description/>
  <cp:lastModifiedBy>Jonathan Padia</cp:lastModifiedBy>
  <cp:revision>27</cp:revision>
  <cp:lastPrinted>2021-12-21T18:10:00Z</cp:lastPrinted>
  <dcterms:created xsi:type="dcterms:W3CDTF">2022-12-16T17:21:00Z</dcterms:created>
  <dcterms:modified xsi:type="dcterms:W3CDTF">2026-07-02T20:13:00Z</dcterms:modified>
</cp:coreProperties>
</file>