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7721" w14:textId="7556E1CF" w:rsidR="00A14A6A" w:rsidRDefault="00A14A6A">
      <w:r>
        <w:t>ƒ</w:t>
      </w:r>
    </w:p>
    <w:sdt>
      <w:sdtPr>
        <w:id w:val="-1774780921"/>
        <w:docPartObj>
          <w:docPartGallery w:val="Cover Pages"/>
          <w:docPartUnique/>
        </w:docPartObj>
      </w:sdtPr>
      <w:sdtEndPr>
        <w:rPr>
          <w:b/>
          <w:bCs/>
        </w:rPr>
      </w:sdtEndPr>
      <w:sdtContent>
        <w:p w14:paraId="11CA90FC" w14:textId="42D5126B" w:rsidR="00525ED6" w:rsidRDefault="00525ED6">
          <w:r w:rsidRPr="00525ED6">
            <w:rPr>
              <w:noProof/>
              <w:color w:val="2F356C" w:themeColor="text2" w:themeTint="E6"/>
            </w:rPr>
            <mc:AlternateContent>
              <mc:Choice Requires="wpg">
                <w:drawing>
                  <wp:anchor distT="0" distB="0" distL="114300" distR="114300" simplePos="0" relativeHeight="251662336" behindDoc="0" locked="0" layoutInCell="1" allowOverlap="1" wp14:anchorId="2328C35A" wp14:editId="7F0DB22C">
                    <wp:simplePos x="0" y="0"/>
                    <wp:positionH relativeFrom="page">
                      <wp:posOffset>237744</wp:posOffset>
                    </wp:positionH>
                    <wp:positionV relativeFrom="page">
                      <wp:posOffset>237744</wp:posOffset>
                    </wp:positionV>
                    <wp:extent cx="7315200" cy="1215390"/>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0"/>
                              <a:chOff x="0" y="-1"/>
                              <a:chExt cx="7315200" cy="1216152"/>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1"/>
                                <a:ext cx="7315200" cy="1216152"/>
                              </a:xfrm>
                              <a:prstGeom prst="rect">
                                <a:avLst/>
                              </a:prstGeom>
                              <a:blipFill dpi="0" rotWithShape="1">
                                <a:blip r:embed="rId12"/>
                                <a:srcRect/>
                                <a:stretch>
                                  <a:fillRect r="-8000"/>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6BA3067" id="Group 19" o:spid="_x0000_s1026" style="position:absolute;margin-left:18.7pt;margin-top:18.7pt;width:8in;height:95.7pt;z-index:2516623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" path="m,l7312660,r,1129665l3619500,733425,,1091565,,xe" fillcolor="#4a66ac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" stroked="f" strokeweight="1.5pt">
                      <v:fill r:id="rId13" o:title="" recolor="t" rotate="t" type="frame"/>
                    </v:rect>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5BA89056" wp14:editId="7C632889">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25"/>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87D9B" w14:textId="7222A9D1" w:rsidR="00525ED6" w:rsidRPr="00525ED6" w:rsidRDefault="007524DF">
                                <w:pPr>
                                  <w:jc w:val="right"/>
                                  <w:rPr>
                                    <w:rFonts w:ascii="Calibri" w:hAnsi="Calibri" w:cs="Calibri"/>
                                    <w:color w:val="4A66AC" w:themeColor="accent1"/>
                                    <w:sz w:val="96"/>
                                    <w:szCs w:val="96"/>
                                  </w:rPr>
                                </w:pPr>
                                <w:sdt>
                                  <w:sdtPr>
                                    <w:rPr>
                                      <w:rFonts w:ascii="Calibri" w:hAnsi="Calibri" w:cs="Calibri"/>
                                      <w:caps/>
                                      <w:color w:val="4A66AC" w:themeColor="accent1"/>
                                      <w:sz w:val="96"/>
                                      <w:szCs w:val="9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25ED6">
                                      <w:rPr>
                                        <w:rFonts w:ascii="Calibri" w:hAnsi="Calibri" w:cs="Calibri"/>
                                        <w:color w:val="4A66AC" w:themeColor="accent1"/>
                                        <w:sz w:val="96"/>
                                        <w:szCs w:val="96"/>
                                      </w:rPr>
                                      <w:t>E</w:t>
                                    </w:r>
                                    <w:r w:rsidR="00525ED6" w:rsidRPr="00525ED6">
                                      <w:rPr>
                                        <w:rFonts w:ascii="Calibri" w:hAnsi="Calibri" w:cs="Calibri"/>
                                        <w:color w:val="4A66AC" w:themeColor="accent1"/>
                                        <w:sz w:val="96"/>
                                        <w:szCs w:val="96"/>
                                      </w:rPr>
                                      <w:t xml:space="preserve">lections </w:t>
                                    </w:r>
                                    <w:r w:rsidR="00525ED6">
                                      <w:rPr>
                                        <w:rFonts w:ascii="Calibri" w:hAnsi="Calibri" w:cs="Calibri"/>
                                        <w:color w:val="4A66AC" w:themeColor="accent1"/>
                                        <w:sz w:val="96"/>
                                        <w:szCs w:val="96"/>
                                      </w:rPr>
                                      <w:t>C</w:t>
                                    </w:r>
                                    <w:r w:rsidR="00525ED6" w:rsidRPr="00525ED6">
                                      <w:rPr>
                                        <w:rFonts w:ascii="Calibri" w:hAnsi="Calibri" w:cs="Calibri"/>
                                        <w:color w:val="4A66AC" w:themeColor="accent1"/>
                                        <w:sz w:val="96"/>
                                        <w:szCs w:val="96"/>
                                      </w:rPr>
                                      <w:t>ode</w:t>
                                    </w:r>
                                  </w:sdtContent>
                                </w:sdt>
                              </w:p>
                              <w:sdt>
                                <w:sdtPr>
                                  <w:rPr>
                                    <w:rFonts w:ascii="Calibri" w:hAnsi="Calibri" w:cs="Calibri"/>
                                    <w:color w:val="404040" w:themeColor="text1" w:themeTint="BF"/>
                                    <w:sz w:val="56"/>
                                    <w:szCs w:val="5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240767B8" w14:textId="3077B96F" w:rsidR="00525ED6" w:rsidRPr="00525ED6" w:rsidRDefault="00525ED6">
                                    <w:pPr>
                                      <w:jc w:val="right"/>
                                      <w:rPr>
                                        <w:rFonts w:ascii="Calibri" w:hAnsi="Calibri" w:cs="Calibri"/>
                                        <w:smallCaps/>
                                        <w:color w:val="404040" w:themeColor="text1" w:themeTint="BF"/>
                                        <w:sz w:val="56"/>
                                        <w:szCs w:val="56"/>
                                      </w:rPr>
                                    </w:pPr>
                                    <w:r w:rsidRPr="00525ED6">
                                      <w:rPr>
                                        <w:rFonts w:ascii="Calibri" w:hAnsi="Calibri" w:cs="Calibri"/>
                                        <w:color w:val="404040" w:themeColor="text1" w:themeTint="BF"/>
                                        <w:sz w:val="56"/>
                                        <w:szCs w:val="56"/>
                                      </w:rPr>
                                      <w:t>MSU Denver SG:</w:t>
                                    </w:r>
                                    <w:r>
                                      <w:rPr>
                                        <w:rFonts w:ascii="Calibri" w:hAnsi="Calibri" w:cs="Calibri"/>
                                        <w:color w:val="404040" w:themeColor="text1" w:themeTint="BF"/>
                                        <w:sz w:val="56"/>
                                        <w:szCs w:val="56"/>
                                      </w:rPr>
                                      <w:t xml:space="preserve"> </w:t>
                                    </w:r>
                                    <w:r w:rsidRPr="00525ED6">
                                      <w:rPr>
                                        <w:rFonts w:ascii="Calibri" w:hAnsi="Calibri" w:cs="Calibri"/>
                                        <w:color w:val="404040" w:themeColor="text1" w:themeTint="BF"/>
                                        <w:sz w:val="56"/>
                                        <w:szCs w:val="56"/>
                                      </w:rPr>
                                      <w:t>TSAC</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5BA89056" id="_x0000_t202" coordsize="21600,21600" o:spt="202" path="m,l,21600r21600,l21600,xe">
                    <v:stroke joinstyle="miter"/>
                    <v:path gradientshapeok="t" o:connecttype="rect"/>
                  </v:shapetype>
                  <v:shape id="Text Box 25"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" filled="f" stroked="f" strokeweight=".5pt">
                    <v:textbox inset="126pt,0,54pt,0">
                      <w:txbxContent>
                        <w:p w14:paraId="1C487D9B" w14:textId="7222A9D1" w:rsidR="00525ED6" w:rsidRPr="00525ED6" w:rsidRDefault="007524DF">
                          <w:pPr>
                            <w:jc w:val="right"/>
                            <w:rPr>
                              <w:rFonts w:ascii="Calibri" w:hAnsi="Calibri" w:cs="Calibri"/>
                              <w:color w:val="4A66AC" w:themeColor="accent1"/>
                              <w:sz w:val="96"/>
                              <w:szCs w:val="96"/>
                            </w:rPr>
                          </w:pPr>
                          <w:sdt>
                            <w:sdtPr>
                              <w:rPr>
                                <w:rFonts w:ascii="Calibri" w:hAnsi="Calibri" w:cs="Calibri"/>
                                <w:caps/>
                                <w:color w:val="4A66AC" w:themeColor="accent1"/>
                                <w:sz w:val="96"/>
                                <w:szCs w:val="9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25ED6">
                                <w:rPr>
                                  <w:rFonts w:ascii="Calibri" w:hAnsi="Calibri" w:cs="Calibri"/>
                                  <w:color w:val="4A66AC" w:themeColor="accent1"/>
                                  <w:sz w:val="96"/>
                                  <w:szCs w:val="96"/>
                                </w:rPr>
                                <w:t>E</w:t>
                              </w:r>
                              <w:r w:rsidR="00525ED6" w:rsidRPr="00525ED6">
                                <w:rPr>
                                  <w:rFonts w:ascii="Calibri" w:hAnsi="Calibri" w:cs="Calibri"/>
                                  <w:color w:val="4A66AC" w:themeColor="accent1"/>
                                  <w:sz w:val="96"/>
                                  <w:szCs w:val="96"/>
                                </w:rPr>
                                <w:t xml:space="preserve">lections </w:t>
                              </w:r>
                              <w:r w:rsidR="00525ED6">
                                <w:rPr>
                                  <w:rFonts w:ascii="Calibri" w:hAnsi="Calibri" w:cs="Calibri"/>
                                  <w:color w:val="4A66AC" w:themeColor="accent1"/>
                                  <w:sz w:val="96"/>
                                  <w:szCs w:val="96"/>
                                </w:rPr>
                                <w:t>C</w:t>
                              </w:r>
                              <w:r w:rsidR="00525ED6" w:rsidRPr="00525ED6">
                                <w:rPr>
                                  <w:rFonts w:ascii="Calibri" w:hAnsi="Calibri" w:cs="Calibri"/>
                                  <w:color w:val="4A66AC" w:themeColor="accent1"/>
                                  <w:sz w:val="96"/>
                                  <w:szCs w:val="96"/>
                                </w:rPr>
                                <w:t>ode</w:t>
                              </w:r>
                            </w:sdtContent>
                          </w:sdt>
                        </w:p>
                        <w:sdt>
                          <w:sdtPr>
                            <w:rPr>
                              <w:rFonts w:ascii="Calibri" w:hAnsi="Calibri" w:cs="Calibri"/>
                              <w:color w:val="404040" w:themeColor="text1" w:themeTint="BF"/>
                              <w:sz w:val="56"/>
                              <w:szCs w:val="5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240767B8" w14:textId="3077B96F" w:rsidR="00525ED6" w:rsidRPr="00525ED6" w:rsidRDefault="00525ED6">
                              <w:pPr>
                                <w:jc w:val="right"/>
                                <w:rPr>
                                  <w:rFonts w:ascii="Calibri" w:hAnsi="Calibri" w:cs="Calibri"/>
                                  <w:smallCaps/>
                                  <w:color w:val="404040" w:themeColor="text1" w:themeTint="BF"/>
                                  <w:sz w:val="56"/>
                                  <w:szCs w:val="56"/>
                                </w:rPr>
                              </w:pPr>
                              <w:r w:rsidRPr="00525ED6">
                                <w:rPr>
                                  <w:rFonts w:ascii="Calibri" w:hAnsi="Calibri" w:cs="Calibri"/>
                                  <w:color w:val="404040" w:themeColor="text1" w:themeTint="BF"/>
                                  <w:sz w:val="56"/>
                                  <w:szCs w:val="56"/>
                                </w:rPr>
                                <w:t>MSU Denver SG:</w:t>
                              </w:r>
                              <w:r>
                                <w:rPr>
                                  <w:rFonts w:ascii="Calibri" w:hAnsi="Calibri" w:cs="Calibri"/>
                                  <w:color w:val="404040" w:themeColor="text1" w:themeTint="BF"/>
                                  <w:sz w:val="56"/>
                                  <w:szCs w:val="56"/>
                                </w:rPr>
                                <w:t xml:space="preserve"> </w:t>
                              </w:r>
                              <w:r w:rsidRPr="00525ED6">
                                <w:rPr>
                                  <w:rFonts w:ascii="Calibri" w:hAnsi="Calibri" w:cs="Calibri"/>
                                  <w:color w:val="404040" w:themeColor="text1" w:themeTint="BF"/>
                                  <w:sz w:val="56"/>
                                  <w:szCs w:val="56"/>
                                </w:rPr>
                                <w:t>TSAC</w:t>
                              </w:r>
                            </w:p>
                          </w:sdtContent>
                        </w:sdt>
                      </w:txbxContent>
                    </v:textbox>
                    <w10:wrap type="square" anchorx="page" anchory="page"/>
                  </v:shape>
                </w:pict>
              </mc:Fallback>
            </mc:AlternateContent>
          </w:r>
        </w:p>
        <w:p w14:paraId="62FB2773" w14:textId="7E9D6E28" w:rsidR="00525ED6" w:rsidRDefault="00525ED6">
          <w:pPr>
            <w:rPr>
              <w:rFonts w:asciiTheme="majorHAnsi" w:eastAsiaTheme="majorEastAsia" w:hAnsiTheme="majorHAnsi" w:cstheme="majorBidi"/>
              <w:b/>
              <w:bCs/>
              <w:color w:val="374C80" w:themeColor="accent1" w:themeShade="BF"/>
              <w:sz w:val="40"/>
              <w:szCs w:val="40"/>
            </w:rPr>
          </w:pPr>
          <w:r>
            <w:rPr>
              <w:noProof/>
            </w:rPr>
            <mc:AlternateContent>
              <mc:Choice Requires="wps">
                <w:drawing>
                  <wp:anchor distT="0" distB="0" distL="114300" distR="114300" simplePos="0" relativeHeight="251661312" behindDoc="0" locked="0" layoutInCell="1" allowOverlap="1" wp14:anchorId="6BA8FB83" wp14:editId="23A4D979">
                    <wp:simplePos x="0" y="0"/>
                    <wp:positionH relativeFrom="page">
                      <wp:posOffset>-725805</wp:posOffset>
                    </wp:positionH>
                    <wp:positionV relativeFrom="page">
                      <wp:posOffset>7287768</wp:posOffset>
                    </wp:positionV>
                    <wp:extent cx="8448675" cy="1009650"/>
                    <wp:effectExtent l="0" t="0" r="0" b="6985"/>
                    <wp:wrapSquare wrapText="bothSides"/>
                    <wp:docPr id="153" name="Text Box 23"/>
                    <wp:cNvGraphicFramePr/>
                    <a:graphic xmlns:a="http://schemas.openxmlformats.org/drawingml/2006/main">
                      <a:graphicData uri="http://schemas.microsoft.com/office/word/2010/wordprocessingShape">
                        <wps:wsp>
                          <wps:cNvSpPr txBox="1"/>
                          <wps:spPr>
                            <a:xfrm>
                              <a:off x="0" y="0"/>
                              <a:ext cx="8448675"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64887F" w14:textId="04087E5B" w:rsidR="00525ED6" w:rsidRPr="00525ED6" w:rsidRDefault="00525ED6" w:rsidP="00525ED6">
                                <w:pPr>
                                  <w:pStyle w:val="Heading5"/>
                                  <w:jc w:val="center"/>
                                  <w:rPr>
                                    <w:rFonts w:ascii="Calibri" w:hAnsi="Calibri" w:cs="Calibri"/>
                                    <w:color w:val="000000" w:themeColor="text1"/>
                                    <w:sz w:val="28"/>
                                    <w:szCs w:val="28"/>
                                  </w:rPr>
                                </w:pPr>
                                <w:r w:rsidRPr="00525ED6">
                                  <w:rPr>
                                    <w:rFonts w:ascii="Calibri" w:hAnsi="Calibri" w:cs="Calibri"/>
                                    <w:color w:val="000000" w:themeColor="text1"/>
                                    <w:sz w:val="28"/>
                                    <w:szCs w:val="28"/>
                                  </w:rPr>
                                  <w:t>Mission</w:t>
                                </w:r>
                                <w:r w:rsidRPr="00525ED6">
                                  <w:rPr>
                                    <w:rFonts w:ascii="Calibri" w:hAnsi="Calibri" w:cs="Calibri"/>
                                    <w:color w:val="000000" w:themeColor="text1"/>
                                    <w:spacing w:val="-6"/>
                                    <w:sz w:val="28"/>
                                    <w:szCs w:val="28"/>
                                  </w:rPr>
                                  <w:t xml:space="preserve"> </w:t>
                                </w:r>
                                <w:r w:rsidRPr="00525ED6">
                                  <w:rPr>
                                    <w:rFonts w:ascii="Calibri" w:hAnsi="Calibri" w:cs="Calibri"/>
                                    <w:color w:val="000000" w:themeColor="text1"/>
                                    <w:sz w:val="28"/>
                                    <w:szCs w:val="28"/>
                                  </w:rPr>
                                  <w:t>Statement</w:t>
                                </w:r>
                              </w:p>
                              <w:p w14:paraId="5558B1CA" w14:textId="6D97A58E" w:rsidR="00525ED6" w:rsidRPr="00525ED6" w:rsidRDefault="00525ED6" w:rsidP="00525ED6">
                                <w:pPr>
                                  <w:pStyle w:val="Heading5"/>
                                  <w:rPr>
                                    <w:color w:val="000000" w:themeColor="text1"/>
                                    <w:sz w:val="28"/>
                                    <w:szCs w:val="28"/>
                                  </w:rPr>
                                </w:pPr>
                                <w:r w:rsidRPr="00525ED6">
                                  <w:rPr>
                                    <w:rFonts w:ascii="Cambria"/>
                                    <w:i/>
                                    <w:color w:val="000000" w:themeColor="text1"/>
                                    <w:sz w:val="28"/>
                                    <w:szCs w:val="28"/>
                                  </w:rPr>
                                  <w:t>Election Services branch shall interpret this Code to provide campaigners,</w:t>
                                </w:r>
                                <w:r w:rsidRPr="00525ED6">
                                  <w:rPr>
                                    <w:rFonts w:ascii="Cambria"/>
                                    <w:i/>
                                    <w:color w:val="000000" w:themeColor="text1"/>
                                    <w:spacing w:val="1"/>
                                    <w:sz w:val="28"/>
                                    <w:szCs w:val="28"/>
                                  </w:rPr>
                                  <w:t xml:space="preserve"> </w:t>
                                </w:r>
                                <w:r w:rsidRPr="00525ED6">
                                  <w:rPr>
                                    <w:rFonts w:ascii="Cambria"/>
                                    <w:i/>
                                    <w:color w:val="000000" w:themeColor="text1"/>
                                    <w:sz w:val="28"/>
                                    <w:szCs w:val="28"/>
                                  </w:rPr>
                                  <w:t>council members, and the student body alike the maximum reasonable</w:t>
                                </w:r>
                                <w:r w:rsidRPr="00525ED6">
                                  <w:rPr>
                                    <w:rFonts w:ascii="Cambria"/>
                                    <w:i/>
                                    <w:color w:val="000000" w:themeColor="text1"/>
                                    <w:spacing w:val="1"/>
                                    <w:sz w:val="28"/>
                                    <w:szCs w:val="28"/>
                                  </w:rPr>
                                  <w:t xml:space="preserve"> </w:t>
                                </w:r>
                                <w:r w:rsidRPr="00525ED6">
                                  <w:rPr>
                                    <w:rFonts w:ascii="Cambria"/>
                                    <w:i/>
                                    <w:color w:val="000000" w:themeColor="text1"/>
                                    <w:sz w:val="28"/>
                                    <w:szCs w:val="28"/>
                                  </w:rPr>
                                  <w:t>participation</w:t>
                                </w:r>
                                <w:r w:rsidRPr="00525ED6">
                                  <w:rPr>
                                    <w:rFonts w:ascii="Cambria"/>
                                    <w:i/>
                                    <w:color w:val="000000" w:themeColor="text1"/>
                                    <w:spacing w:val="-1"/>
                                    <w:sz w:val="28"/>
                                    <w:szCs w:val="28"/>
                                  </w:rPr>
                                  <w:t xml:space="preserve"> </w:t>
                                </w:r>
                                <w:r w:rsidRPr="00525ED6">
                                  <w:rPr>
                                    <w:rFonts w:ascii="Cambria"/>
                                    <w:i/>
                                    <w:color w:val="000000" w:themeColor="text1"/>
                                    <w:sz w:val="28"/>
                                    <w:szCs w:val="28"/>
                                  </w:rPr>
                                  <w:t>in</w:t>
                                </w:r>
                                <w:r w:rsidRPr="00525ED6">
                                  <w:rPr>
                                    <w:rFonts w:ascii="Cambria"/>
                                    <w:i/>
                                    <w:color w:val="000000" w:themeColor="text1"/>
                                    <w:spacing w:val="-4"/>
                                    <w:sz w:val="28"/>
                                    <w:szCs w:val="28"/>
                                  </w:rPr>
                                  <w:t xml:space="preserve"> </w:t>
                                </w:r>
                                <w:r w:rsidRPr="00525ED6">
                                  <w:rPr>
                                    <w:rFonts w:ascii="Cambria"/>
                                    <w:i/>
                                    <w:color w:val="000000" w:themeColor="text1"/>
                                    <w:sz w:val="28"/>
                                    <w:szCs w:val="28"/>
                                  </w:rPr>
                                  <w:t>all</w:t>
                                </w:r>
                                <w:r w:rsidRPr="00525ED6">
                                  <w:rPr>
                                    <w:rFonts w:ascii="Cambria"/>
                                    <w:i/>
                                    <w:color w:val="000000" w:themeColor="text1"/>
                                    <w:spacing w:val="-1"/>
                                    <w:sz w:val="28"/>
                                    <w:szCs w:val="28"/>
                                  </w:rPr>
                                  <w:t xml:space="preserve"> </w:t>
                                </w:r>
                                <w:r w:rsidRPr="00525ED6">
                                  <w:rPr>
                                    <w:rFonts w:ascii="Cambria"/>
                                    <w:i/>
                                    <w:color w:val="000000" w:themeColor="text1"/>
                                    <w:sz w:val="28"/>
                                    <w:szCs w:val="28"/>
                                  </w:rPr>
                                  <w:t>elections.</w:t>
                                </w:r>
                                <w:r w:rsidRPr="00525ED6">
                                  <w:rPr>
                                    <w:rFonts w:ascii="Cambria"/>
                                    <w:i/>
                                    <w:color w:val="000000" w:themeColor="text1"/>
                                    <w:spacing w:val="-5"/>
                                    <w:sz w:val="28"/>
                                    <w:szCs w:val="28"/>
                                  </w:rPr>
                                  <w:t xml:space="preserve"> </w:t>
                                </w:r>
                                <w:r w:rsidRPr="00525ED6">
                                  <w:rPr>
                                    <w:rFonts w:ascii="Cambria"/>
                                    <w:i/>
                                    <w:color w:val="000000" w:themeColor="text1"/>
                                    <w:sz w:val="28"/>
                                    <w:szCs w:val="28"/>
                                  </w:rPr>
                                  <w:t>Election</w:t>
                                </w:r>
                                <w:r w:rsidRPr="00525ED6">
                                  <w:rPr>
                                    <w:rFonts w:ascii="Cambria"/>
                                    <w:i/>
                                    <w:color w:val="000000" w:themeColor="text1"/>
                                    <w:spacing w:val="-5"/>
                                    <w:sz w:val="28"/>
                                    <w:szCs w:val="28"/>
                                  </w:rPr>
                                  <w:t xml:space="preserve"> </w:t>
                                </w:r>
                                <w:r w:rsidRPr="00525ED6">
                                  <w:rPr>
                                    <w:rFonts w:ascii="Cambria"/>
                                    <w:i/>
                                    <w:color w:val="000000" w:themeColor="text1"/>
                                    <w:sz w:val="28"/>
                                    <w:szCs w:val="28"/>
                                  </w:rPr>
                                  <w:t>Services</w:t>
                                </w:r>
                                <w:r w:rsidRPr="00525ED6">
                                  <w:rPr>
                                    <w:rFonts w:ascii="Cambria"/>
                                    <w:i/>
                                    <w:color w:val="000000" w:themeColor="text1"/>
                                    <w:spacing w:val="-3"/>
                                    <w:sz w:val="28"/>
                                    <w:szCs w:val="28"/>
                                  </w:rPr>
                                  <w:t xml:space="preserve"> </w:t>
                                </w:r>
                                <w:r w:rsidRPr="00525ED6">
                                  <w:rPr>
                                    <w:rFonts w:ascii="Cambria"/>
                                    <w:i/>
                                    <w:color w:val="000000" w:themeColor="text1"/>
                                    <w:sz w:val="28"/>
                                    <w:szCs w:val="28"/>
                                  </w:rPr>
                                  <w:t>shall</w:t>
                                </w:r>
                                <w:r w:rsidRPr="00525ED6">
                                  <w:rPr>
                                    <w:rFonts w:ascii="Cambria"/>
                                    <w:i/>
                                    <w:color w:val="000000" w:themeColor="text1"/>
                                    <w:spacing w:val="-6"/>
                                    <w:sz w:val="28"/>
                                    <w:szCs w:val="28"/>
                                  </w:rPr>
                                  <w:t xml:space="preserve"> </w:t>
                                </w:r>
                                <w:r w:rsidRPr="00525ED6">
                                  <w:rPr>
                                    <w:rFonts w:ascii="Cambria"/>
                                    <w:i/>
                                    <w:color w:val="000000" w:themeColor="text1"/>
                                    <w:sz w:val="28"/>
                                    <w:szCs w:val="28"/>
                                  </w:rPr>
                                  <w:t>remain a</w:t>
                                </w:r>
                                <w:r w:rsidRPr="00525ED6">
                                  <w:rPr>
                                    <w:rFonts w:ascii="Cambria"/>
                                    <w:i/>
                                    <w:color w:val="000000" w:themeColor="text1"/>
                                    <w:spacing w:val="-3"/>
                                    <w:sz w:val="28"/>
                                    <w:szCs w:val="28"/>
                                  </w:rPr>
                                  <w:t xml:space="preserve"> </w:t>
                                </w:r>
                                <w:r w:rsidRPr="00525ED6">
                                  <w:rPr>
                                    <w:rFonts w:ascii="Cambria"/>
                                    <w:i/>
                                    <w:color w:val="000000" w:themeColor="text1"/>
                                    <w:sz w:val="28"/>
                                    <w:szCs w:val="28"/>
                                  </w:rPr>
                                  <w:t>fair</w:t>
                                </w:r>
                                <w:r w:rsidRPr="00525ED6">
                                  <w:rPr>
                                    <w:rFonts w:ascii="Cambria"/>
                                    <w:i/>
                                    <w:color w:val="000000" w:themeColor="text1"/>
                                    <w:spacing w:val="-4"/>
                                    <w:sz w:val="28"/>
                                    <w:szCs w:val="28"/>
                                  </w:rPr>
                                  <w:t xml:space="preserve"> </w:t>
                                </w:r>
                                <w:r w:rsidRPr="00525ED6">
                                  <w:rPr>
                                    <w:rFonts w:ascii="Cambria"/>
                                    <w:i/>
                                    <w:color w:val="000000" w:themeColor="text1"/>
                                    <w:sz w:val="28"/>
                                    <w:szCs w:val="28"/>
                                  </w:rPr>
                                  <w:t>and</w:t>
                                </w:r>
                                <w:r w:rsidRPr="00525ED6">
                                  <w:rPr>
                                    <w:rFonts w:ascii="Cambria"/>
                                    <w:i/>
                                    <w:color w:val="000000" w:themeColor="text1"/>
                                    <w:spacing w:val="-2"/>
                                    <w:sz w:val="28"/>
                                    <w:szCs w:val="28"/>
                                  </w:rPr>
                                  <w:t xml:space="preserve"> </w:t>
                                </w:r>
                                <w:r w:rsidRPr="00525ED6">
                                  <w:rPr>
                                    <w:rFonts w:ascii="Cambria"/>
                                    <w:i/>
                                    <w:color w:val="000000" w:themeColor="text1"/>
                                    <w:sz w:val="28"/>
                                    <w:szCs w:val="28"/>
                                  </w:rPr>
                                  <w:t>impartial</w:t>
                                </w:r>
                                <w:r w:rsidR="00062262">
                                  <w:rPr>
                                    <w:rFonts w:ascii="Cambria"/>
                                    <w:i/>
                                    <w:color w:val="000000" w:themeColor="text1"/>
                                    <w:spacing w:val="-49"/>
                                    <w:sz w:val="28"/>
                                    <w:szCs w:val="28"/>
                                  </w:rPr>
                                  <w:t xml:space="preserve"> </w:t>
                                </w:r>
                                <w:r w:rsidRPr="00525ED6">
                                  <w:rPr>
                                    <w:rFonts w:ascii="Cambria"/>
                                    <w:i/>
                                    <w:color w:val="000000" w:themeColor="text1"/>
                                    <w:sz w:val="28"/>
                                    <w:szCs w:val="28"/>
                                  </w:rPr>
                                  <w:t>body that functions to preserve the integrity of all elections in service to the</w:t>
                                </w:r>
                                <w:r w:rsidRPr="00525ED6">
                                  <w:rPr>
                                    <w:rFonts w:ascii="Cambria"/>
                                    <w:i/>
                                    <w:color w:val="000000" w:themeColor="text1"/>
                                    <w:spacing w:val="1"/>
                                    <w:sz w:val="28"/>
                                    <w:szCs w:val="28"/>
                                  </w:rPr>
                                  <w:t xml:space="preserve"> </w:t>
                                </w:r>
                                <w:r w:rsidRPr="00525ED6">
                                  <w:rPr>
                                    <w:rFonts w:ascii="Cambria"/>
                                    <w:i/>
                                    <w:color w:val="000000" w:themeColor="text1"/>
                                    <w:sz w:val="28"/>
                                    <w:szCs w:val="28"/>
                                  </w:rPr>
                                  <w:t>student</w:t>
                                </w:r>
                                <w:r w:rsidRPr="00525ED6">
                                  <w:rPr>
                                    <w:rFonts w:ascii="Cambria"/>
                                    <w:i/>
                                    <w:color w:val="000000" w:themeColor="text1"/>
                                    <w:spacing w:val="2"/>
                                    <w:sz w:val="28"/>
                                    <w:szCs w:val="28"/>
                                  </w:rPr>
                                  <w:t xml:space="preserve"> </w:t>
                                </w:r>
                                <w:r w:rsidRPr="00525ED6">
                                  <w:rPr>
                                    <w:rFonts w:ascii="Cambria"/>
                                    <w:i/>
                                    <w:color w:val="000000" w:themeColor="text1"/>
                                    <w:sz w:val="28"/>
                                    <w:szCs w:val="28"/>
                                  </w:rPr>
                                  <w:t>body.</w:t>
                                </w:r>
                              </w:p>
                              <w:sdt>
                                <w:sdtPr>
                                  <w:rPr>
                                    <w:color w:val="000000" w:themeColor="text1"/>
                                    <w:sz w:val="28"/>
                                    <w:szCs w:val="28"/>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03C5C8E3" w14:textId="4BDCB478" w:rsidR="00525ED6" w:rsidRPr="00525ED6" w:rsidRDefault="00525ED6">
                                    <w:pPr>
                                      <w:pStyle w:val="NoSpacing"/>
                                      <w:jc w:val="right"/>
                                      <w:rPr>
                                        <w:color w:val="000000" w:themeColor="text1"/>
                                        <w:sz w:val="28"/>
                                        <w:szCs w:val="28"/>
                                      </w:rPr>
                                    </w:pPr>
                                    <w:r w:rsidRPr="00525ED6">
                                      <w:rPr>
                                        <w:color w:val="000000" w:themeColor="text1"/>
                                        <w:sz w:val="28"/>
                                        <w:szCs w:val="28"/>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 w14:anchorId="6BA8FB83" id="Text Box 23" o:spid="_x0000_s1027" type="#_x0000_t202" style="position:absolute;margin-left:-57.15pt;margin-top:573.85pt;width:665.25pt;height:79.5pt;z-index:251661312;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" filled="f" stroked="f" strokeweight=".5pt">
                    <v:textbox style="mso-fit-shape-to-text:t" inset="126pt,0,54pt,0">
                      <w:txbxContent>
                        <w:p w14:paraId="5564887F" w14:textId="04087E5B" w:rsidR="00525ED6" w:rsidRPr="00525ED6" w:rsidRDefault="00525ED6" w:rsidP="00525ED6">
                          <w:pPr>
                            <w:pStyle w:val="Heading5"/>
                            <w:jc w:val="center"/>
                            <w:rPr>
                              <w:rFonts w:ascii="Calibri" w:hAnsi="Calibri" w:cs="Calibri"/>
                              <w:color w:val="000000" w:themeColor="text1"/>
                              <w:sz w:val="28"/>
                              <w:szCs w:val="28"/>
                            </w:rPr>
                          </w:pPr>
                          <w:r w:rsidRPr="00525ED6">
                            <w:rPr>
                              <w:rFonts w:ascii="Calibri" w:hAnsi="Calibri" w:cs="Calibri"/>
                              <w:color w:val="000000" w:themeColor="text1"/>
                              <w:sz w:val="28"/>
                              <w:szCs w:val="28"/>
                            </w:rPr>
                            <w:t>Mission</w:t>
                          </w:r>
                          <w:r w:rsidRPr="00525ED6">
                            <w:rPr>
                              <w:rFonts w:ascii="Calibri" w:hAnsi="Calibri" w:cs="Calibri"/>
                              <w:color w:val="000000" w:themeColor="text1"/>
                              <w:spacing w:val="-6"/>
                              <w:sz w:val="28"/>
                              <w:szCs w:val="28"/>
                            </w:rPr>
                            <w:t xml:space="preserve"> </w:t>
                          </w:r>
                          <w:r w:rsidRPr="00525ED6">
                            <w:rPr>
                              <w:rFonts w:ascii="Calibri" w:hAnsi="Calibri" w:cs="Calibri"/>
                              <w:color w:val="000000" w:themeColor="text1"/>
                              <w:sz w:val="28"/>
                              <w:szCs w:val="28"/>
                            </w:rPr>
                            <w:t>Statement</w:t>
                          </w:r>
                        </w:p>
                        <w:p w14:paraId="5558B1CA" w14:textId="6D97A58E" w:rsidR="00525ED6" w:rsidRPr="00525ED6" w:rsidRDefault="00525ED6" w:rsidP="00525ED6">
                          <w:pPr>
                            <w:pStyle w:val="Heading5"/>
                            <w:rPr>
                              <w:color w:val="000000" w:themeColor="text1"/>
                              <w:sz w:val="28"/>
                              <w:szCs w:val="28"/>
                            </w:rPr>
                          </w:pPr>
                          <w:r w:rsidRPr="00525ED6">
                            <w:rPr>
                              <w:rFonts w:ascii="Cambria"/>
                              <w:i/>
                              <w:color w:val="000000" w:themeColor="text1"/>
                              <w:sz w:val="28"/>
                              <w:szCs w:val="28"/>
                            </w:rPr>
                            <w:t>Election Services branch shall interpret this Code to provide campaigners,</w:t>
                          </w:r>
                          <w:r w:rsidRPr="00525ED6">
                            <w:rPr>
                              <w:rFonts w:ascii="Cambria"/>
                              <w:i/>
                              <w:color w:val="000000" w:themeColor="text1"/>
                              <w:spacing w:val="1"/>
                              <w:sz w:val="28"/>
                              <w:szCs w:val="28"/>
                            </w:rPr>
                            <w:t xml:space="preserve"> </w:t>
                          </w:r>
                          <w:r w:rsidRPr="00525ED6">
                            <w:rPr>
                              <w:rFonts w:ascii="Cambria"/>
                              <w:i/>
                              <w:color w:val="000000" w:themeColor="text1"/>
                              <w:sz w:val="28"/>
                              <w:szCs w:val="28"/>
                            </w:rPr>
                            <w:t>council members, and the student body alike the maximum reasonable</w:t>
                          </w:r>
                          <w:r w:rsidRPr="00525ED6">
                            <w:rPr>
                              <w:rFonts w:ascii="Cambria"/>
                              <w:i/>
                              <w:color w:val="000000" w:themeColor="text1"/>
                              <w:spacing w:val="1"/>
                              <w:sz w:val="28"/>
                              <w:szCs w:val="28"/>
                            </w:rPr>
                            <w:t xml:space="preserve"> </w:t>
                          </w:r>
                          <w:r w:rsidRPr="00525ED6">
                            <w:rPr>
                              <w:rFonts w:ascii="Cambria"/>
                              <w:i/>
                              <w:color w:val="000000" w:themeColor="text1"/>
                              <w:sz w:val="28"/>
                              <w:szCs w:val="28"/>
                            </w:rPr>
                            <w:t>participation</w:t>
                          </w:r>
                          <w:r w:rsidRPr="00525ED6">
                            <w:rPr>
                              <w:rFonts w:ascii="Cambria"/>
                              <w:i/>
                              <w:color w:val="000000" w:themeColor="text1"/>
                              <w:spacing w:val="-1"/>
                              <w:sz w:val="28"/>
                              <w:szCs w:val="28"/>
                            </w:rPr>
                            <w:t xml:space="preserve"> </w:t>
                          </w:r>
                          <w:r w:rsidRPr="00525ED6">
                            <w:rPr>
                              <w:rFonts w:ascii="Cambria"/>
                              <w:i/>
                              <w:color w:val="000000" w:themeColor="text1"/>
                              <w:sz w:val="28"/>
                              <w:szCs w:val="28"/>
                            </w:rPr>
                            <w:t>in</w:t>
                          </w:r>
                          <w:r w:rsidRPr="00525ED6">
                            <w:rPr>
                              <w:rFonts w:ascii="Cambria"/>
                              <w:i/>
                              <w:color w:val="000000" w:themeColor="text1"/>
                              <w:spacing w:val="-4"/>
                              <w:sz w:val="28"/>
                              <w:szCs w:val="28"/>
                            </w:rPr>
                            <w:t xml:space="preserve"> </w:t>
                          </w:r>
                          <w:r w:rsidRPr="00525ED6">
                            <w:rPr>
                              <w:rFonts w:ascii="Cambria"/>
                              <w:i/>
                              <w:color w:val="000000" w:themeColor="text1"/>
                              <w:sz w:val="28"/>
                              <w:szCs w:val="28"/>
                            </w:rPr>
                            <w:t>all</w:t>
                          </w:r>
                          <w:r w:rsidRPr="00525ED6">
                            <w:rPr>
                              <w:rFonts w:ascii="Cambria"/>
                              <w:i/>
                              <w:color w:val="000000" w:themeColor="text1"/>
                              <w:spacing w:val="-1"/>
                              <w:sz w:val="28"/>
                              <w:szCs w:val="28"/>
                            </w:rPr>
                            <w:t xml:space="preserve"> </w:t>
                          </w:r>
                          <w:r w:rsidRPr="00525ED6">
                            <w:rPr>
                              <w:rFonts w:ascii="Cambria"/>
                              <w:i/>
                              <w:color w:val="000000" w:themeColor="text1"/>
                              <w:sz w:val="28"/>
                              <w:szCs w:val="28"/>
                            </w:rPr>
                            <w:t>elections.</w:t>
                          </w:r>
                          <w:r w:rsidRPr="00525ED6">
                            <w:rPr>
                              <w:rFonts w:ascii="Cambria"/>
                              <w:i/>
                              <w:color w:val="000000" w:themeColor="text1"/>
                              <w:spacing w:val="-5"/>
                              <w:sz w:val="28"/>
                              <w:szCs w:val="28"/>
                            </w:rPr>
                            <w:t xml:space="preserve"> </w:t>
                          </w:r>
                          <w:r w:rsidRPr="00525ED6">
                            <w:rPr>
                              <w:rFonts w:ascii="Cambria"/>
                              <w:i/>
                              <w:color w:val="000000" w:themeColor="text1"/>
                              <w:sz w:val="28"/>
                              <w:szCs w:val="28"/>
                            </w:rPr>
                            <w:t>Election</w:t>
                          </w:r>
                          <w:r w:rsidRPr="00525ED6">
                            <w:rPr>
                              <w:rFonts w:ascii="Cambria"/>
                              <w:i/>
                              <w:color w:val="000000" w:themeColor="text1"/>
                              <w:spacing w:val="-5"/>
                              <w:sz w:val="28"/>
                              <w:szCs w:val="28"/>
                            </w:rPr>
                            <w:t xml:space="preserve"> </w:t>
                          </w:r>
                          <w:r w:rsidRPr="00525ED6">
                            <w:rPr>
                              <w:rFonts w:ascii="Cambria"/>
                              <w:i/>
                              <w:color w:val="000000" w:themeColor="text1"/>
                              <w:sz w:val="28"/>
                              <w:szCs w:val="28"/>
                            </w:rPr>
                            <w:t>Services</w:t>
                          </w:r>
                          <w:r w:rsidRPr="00525ED6">
                            <w:rPr>
                              <w:rFonts w:ascii="Cambria"/>
                              <w:i/>
                              <w:color w:val="000000" w:themeColor="text1"/>
                              <w:spacing w:val="-3"/>
                              <w:sz w:val="28"/>
                              <w:szCs w:val="28"/>
                            </w:rPr>
                            <w:t xml:space="preserve"> </w:t>
                          </w:r>
                          <w:r w:rsidRPr="00525ED6">
                            <w:rPr>
                              <w:rFonts w:ascii="Cambria"/>
                              <w:i/>
                              <w:color w:val="000000" w:themeColor="text1"/>
                              <w:sz w:val="28"/>
                              <w:szCs w:val="28"/>
                            </w:rPr>
                            <w:t>shall</w:t>
                          </w:r>
                          <w:r w:rsidRPr="00525ED6">
                            <w:rPr>
                              <w:rFonts w:ascii="Cambria"/>
                              <w:i/>
                              <w:color w:val="000000" w:themeColor="text1"/>
                              <w:spacing w:val="-6"/>
                              <w:sz w:val="28"/>
                              <w:szCs w:val="28"/>
                            </w:rPr>
                            <w:t xml:space="preserve"> </w:t>
                          </w:r>
                          <w:r w:rsidRPr="00525ED6">
                            <w:rPr>
                              <w:rFonts w:ascii="Cambria"/>
                              <w:i/>
                              <w:color w:val="000000" w:themeColor="text1"/>
                              <w:sz w:val="28"/>
                              <w:szCs w:val="28"/>
                            </w:rPr>
                            <w:t>remain a</w:t>
                          </w:r>
                          <w:r w:rsidRPr="00525ED6">
                            <w:rPr>
                              <w:rFonts w:ascii="Cambria"/>
                              <w:i/>
                              <w:color w:val="000000" w:themeColor="text1"/>
                              <w:spacing w:val="-3"/>
                              <w:sz w:val="28"/>
                              <w:szCs w:val="28"/>
                            </w:rPr>
                            <w:t xml:space="preserve"> </w:t>
                          </w:r>
                          <w:r w:rsidRPr="00525ED6">
                            <w:rPr>
                              <w:rFonts w:ascii="Cambria"/>
                              <w:i/>
                              <w:color w:val="000000" w:themeColor="text1"/>
                              <w:sz w:val="28"/>
                              <w:szCs w:val="28"/>
                            </w:rPr>
                            <w:t>fair</w:t>
                          </w:r>
                          <w:r w:rsidRPr="00525ED6">
                            <w:rPr>
                              <w:rFonts w:ascii="Cambria"/>
                              <w:i/>
                              <w:color w:val="000000" w:themeColor="text1"/>
                              <w:spacing w:val="-4"/>
                              <w:sz w:val="28"/>
                              <w:szCs w:val="28"/>
                            </w:rPr>
                            <w:t xml:space="preserve"> </w:t>
                          </w:r>
                          <w:r w:rsidRPr="00525ED6">
                            <w:rPr>
                              <w:rFonts w:ascii="Cambria"/>
                              <w:i/>
                              <w:color w:val="000000" w:themeColor="text1"/>
                              <w:sz w:val="28"/>
                              <w:szCs w:val="28"/>
                            </w:rPr>
                            <w:t>and</w:t>
                          </w:r>
                          <w:r w:rsidRPr="00525ED6">
                            <w:rPr>
                              <w:rFonts w:ascii="Cambria"/>
                              <w:i/>
                              <w:color w:val="000000" w:themeColor="text1"/>
                              <w:spacing w:val="-2"/>
                              <w:sz w:val="28"/>
                              <w:szCs w:val="28"/>
                            </w:rPr>
                            <w:t xml:space="preserve"> </w:t>
                          </w:r>
                          <w:r w:rsidRPr="00525ED6">
                            <w:rPr>
                              <w:rFonts w:ascii="Cambria"/>
                              <w:i/>
                              <w:color w:val="000000" w:themeColor="text1"/>
                              <w:sz w:val="28"/>
                              <w:szCs w:val="28"/>
                            </w:rPr>
                            <w:t>impartial</w:t>
                          </w:r>
                          <w:r w:rsidR="00062262">
                            <w:rPr>
                              <w:rFonts w:ascii="Cambria"/>
                              <w:i/>
                              <w:color w:val="000000" w:themeColor="text1"/>
                              <w:spacing w:val="-49"/>
                              <w:sz w:val="28"/>
                              <w:szCs w:val="28"/>
                            </w:rPr>
                            <w:t xml:space="preserve"> </w:t>
                          </w:r>
                          <w:r w:rsidRPr="00525ED6">
                            <w:rPr>
                              <w:rFonts w:ascii="Cambria"/>
                              <w:i/>
                              <w:color w:val="000000" w:themeColor="text1"/>
                              <w:sz w:val="28"/>
                              <w:szCs w:val="28"/>
                            </w:rPr>
                            <w:t>body that functions to preserve the integrity of all elections in service to the</w:t>
                          </w:r>
                          <w:r w:rsidRPr="00525ED6">
                            <w:rPr>
                              <w:rFonts w:ascii="Cambria"/>
                              <w:i/>
                              <w:color w:val="000000" w:themeColor="text1"/>
                              <w:spacing w:val="1"/>
                              <w:sz w:val="28"/>
                              <w:szCs w:val="28"/>
                            </w:rPr>
                            <w:t xml:space="preserve"> </w:t>
                          </w:r>
                          <w:r w:rsidRPr="00525ED6">
                            <w:rPr>
                              <w:rFonts w:ascii="Cambria"/>
                              <w:i/>
                              <w:color w:val="000000" w:themeColor="text1"/>
                              <w:sz w:val="28"/>
                              <w:szCs w:val="28"/>
                            </w:rPr>
                            <w:t>student</w:t>
                          </w:r>
                          <w:r w:rsidRPr="00525ED6">
                            <w:rPr>
                              <w:rFonts w:ascii="Cambria"/>
                              <w:i/>
                              <w:color w:val="000000" w:themeColor="text1"/>
                              <w:spacing w:val="2"/>
                              <w:sz w:val="28"/>
                              <w:szCs w:val="28"/>
                            </w:rPr>
                            <w:t xml:space="preserve"> </w:t>
                          </w:r>
                          <w:r w:rsidRPr="00525ED6">
                            <w:rPr>
                              <w:rFonts w:ascii="Cambria"/>
                              <w:i/>
                              <w:color w:val="000000" w:themeColor="text1"/>
                              <w:sz w:val="28"/>
                              <w:szCs w:val="28"/>
                            </w:rPr>
                            <w:t>body.</w:t>
                          </w:r>
                        </w:p>
                        <w:sdt>
                          <w:sdtPr>
                            <w:rPr>
                              <w:color w:val="000000" w:themeColor="text1"/>
                              <w:sz w:val="28"/>
                              <w:szCs w:val="28"/>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03C5C8E3" w14:textId="4BDCB478" w:rsidR="00525ED6" w:rsidRPr="00525ED6" w:rsidRDefault="00525ED6">
                              <w:pPr>
                                <w:pStyle w:val="NoSpacing"/>
                                <w:jc w:val="right"/>
                                <w:rPr>
                                  <w:color w:val="000000" w:themeColor="text1"/>
                                  <w:sz w:val="28"/>
                                  <w:szCs w:val="28"/>
                                </w:rPr>
                              </w:pPr>
                              <w:r w:rsidRPr="00525ED6">
                                <w:rPr>
                                  <w:color w:val="000000" w:themeColor="text1"/>
                                  <w:sz w:val="28"/>
                                  <w:szCs w:val="28"/>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0BC7F9F2" wp14:editId="0316FAEC">
                    <wp:simplePos x="0" y="0"/>
                    <wp:positionH relativeFrom="page">
                      <wp:posOffset>320548</wp:posOffset>
                    </wp:positionH>
                    <wp:positionV relativeFrom="page">
                      <wp:posOffset>8571230</wp:posOffset>
                    </wp:positionV>
                    <wp:extent cx="7315200" cy="914400"/>
                    <wp:effectExtent l="0" t="0" r="0" b="1905"/>
                    <wp:wrapSquare wrapText="bothSides"/>
                    <wp:docPr id="152" name="Text Box 21"/>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4E448F" w14:textId="77777777" w:rsidR="00525ED6" w:rsidRPr="00525ED6" w:rsidRDefault="00525ED6" w:rsidP="00525ED6">
                                <w:pPr>
                                  <w:pStyle w:val="Heading4"/>
                                  <w:jc w:val="right"/>
                                  <w:rPr>
                                    <w:rFonts w:ascii="Calibri" w:hAnsi="Calibri" w:cs="Calibri"/>
                                    <w:i w:val="0"/>
                                    <w:iCs w:val="0"/>
                                    <w:sz w:val="28"/>
                                    <w:szCs w:val="28"/>
                                  </w:rPr>
                                </w:pPr>
                                <w:hyperlink r:id="rId14">
                                  <w:r w:rsidRPr="00525ED6">
                                    <w:rPr>
                                      <w:rFonts w:ascii="Calibri" w:hAnsi="Calibri" w:cs="Calibri"/>
                                      <w:i w:val="0"/>
                                      <w:iCs w:val="0"/>
                                      <w:color w:val="585858"/>
                                      <w:sz w:val="28"/>
                                      <w:szCs w:val="28"/>
                                    </w:rPr>
                                    <w:t>studentelections@msudenver.edu</w:t>
                                  </w:r>
                                </w:hyperlink>
                              </w:p>
                              <w:p w14:paraId="3FA11B18" w14:textId="654BBF4A" w:rsidR="00525ED6" w:rsidRPr="00525ED6" w:rsidRDefault="007524DF">
                                <w:pPr>
                                  <w:pStyle w:val="NoSpacing"/>
                                  <w:jc w:val="right"/>
                                  <w:rPr>
                                    <w:color w:val="595959" w:themeColor="text1" w:themeTint="A6"/>
                                    <w:sz w:val="28"/>
                                    <w:szCs w:val="28"/>
                                  </w:rPr>
                                </w:pPr>
                                <w:sdt>
                                  <w:sdtPr>
                                    <w:rPr>
                                      <w:color w:val="595959" w:themeColor="text1" w:themeTint="A6"/>
                                      <w:sz w:val="28"/>
                                      <w:szCs w:val="28"/>
                                    </w:rPr>
                                    <w:alias w:val="Email"/>
                                    <w:tag w:val="Email"/>
                                    <w:id w:val="942260680"/>
                                    <w:dataBinding w:prefixMappings="xmlns:ns0='http://schemas.microsoft.com/office/2006/coverPageProps' " w:xpath="/ns0:CoverPageProperties[1]/ns0:CompanyEmail[1]" w:storeItemID="{55AF091B-3C7A-41E3-B477-F2FDAA23CFDA}"/>
                                    <w:text/>
                                  </w:sdtPr>
                                  <w:sdtEndPr/>
                                  <w:sdtContent>
                                    <w:r w:rsidR="00525ED6" w:rsidRPr="00525ED6">
                                      <w:rPr>
                                        <w:color w:val="595959" w:themeColor="text1" w:themeTint="A6"/>
                                        <w:sz w:val="28"/>
                                        <w:szCs w:val="28"/>
                                      </w:rPr>
                                      <w:t>Revised:</w:t>
                                    </w:r>
                                    <w:r w:rsidR="007F0B8D">
                                      <w:rPr>
                                        <w:color w:val="595959" w:themeColor="text1" w:themeTint="A6"/>
                                        <w:sz w:val="28"/>
                                        <w:szCs w:val="28"/>
                                      </w:rPr>
                                      <w:t xml:space="preserve"> January 22nd, </w:t>
                                    </w:r>
                                    <w:proofErr w:type="gramStart"/>
                                    <w:r w:rsidR="007F0B8D">
                                      <w:rPr>
                                        <w:color w:val="595959" w:themeColor="text1" w:themeTint="A6"/>
                                        <w:sz w:val="28"/>
                                        <w:szCs w:val="28"/>
                                      </w:rPr>
                                      <w:t>2026</w:t>
                                    </w:r>
                                    <w:proofErr w:type="gramEnd"/>
                                    <w:r w:rsidR="00525ED6" w:rsidRPr="00525ED6">
                                      <w:rPr>
                                        <w:color w:val="595959" w:themeColor="text1" w:themeTint="A6"/>
                                        <w:sz w:val="28"/>
                                        <w:szCs w:val="2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w14:anchorId="0BC7F9F2" id="Text Box 21" o:spid="_x0000_s1028" type="#_x0000_t202" style="position:absolute;margin-left:25.25pt;margin-top:674.9pt;width:8in;height:1in;z-index:251660288;visibility:visible;mso-wrap-style:square;mso-width-percent:941;mso-height-percent:92;mso-wrap-distance-left:9pt;mso-wrap-distance-top:0;mso-wrap-distance-right:9pt;mso-wrap-distance-bottom:0;mso-position-horizontal:absolute;mso-position-horizontal-relative:page;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" filled="f" stroked="f" strokeweight=".5pt">
                    <v:textbox inset="126pt,0,54pt,0">
                      <w:txbxContent>
                        <w:p w14:paraId="354E448F" w14:textId="77777777" w:rsidR="00525ED6" w:rsidRPr="00525ED6" w:rsidRDefault="00525ED6" w:rsidP="00525ED6">
                          <w:pPr>
                            <w:pStyle w:val="Heading4"/>
                            <w:jc w:val="right"/>
                            <w:rPr>
                              <w:rFonts w:ascii="Calibri" w:hAnsi="Calibri" w:cs="Calibri"/>
                              <w:i w:val="0"/>
                              <w:iCs w:val="0"/>
                              <w:sz w:val="28"/>
                              <w:szCs w:val="28"/>
                            </w:rPr>
                          </w:pPr>
                          <w:hyperlink r:id="rId15">
                            <w:r w:rsidRPr="00525ED6">
                              <w:rPr>
                                <w:rFonts w:ascii="Calibri" w:hAnsi="Calibri" w:cs="Calibri"/>
                                <w:i w:val="0"/>
                                <w:iCs w:val="0"/>
                                <w:color w:val="585858"/>
                                <w:sz w:val="28"/>
                                <w:szCs w:val="28"/>
                              </w:rPr>
                              <w:t>studentelections@msudenver.edu</w:t>
                            </w:r>
                          </w:hyperlink>
                        </w:p>
                        <w:p w14:paraId="3FA11B18" w14:textId="654BBF4A" w:rsidR="00525ED6" w:rsidRPr="00525ED6" w:rsidRDefault="007524DF">
                          <w:pPr>
                            <w:pStyle w:val="NoSpacing"/>
                            <w:jc w:val="right"/>
                            <w:rPr>
                              <w:color w:val="595959" w:themeColor="text1" w:themeTint="A6"/>
                              <w:sz w:val="28"/>
                              <w:szCs w:val="28"/>
                            </w:rPr>
                          </w:pPr>
                          <w:sdt>
                            <w:sdtPr>
                              <w:rPr>
                                <w:color w:val="595959" w:themeColor="text1" w:themeTint="A6"/>
                                <w:sz w:val="28"/>
                                <w:szCs w:val="28"/>
                              </w:rPr>
                              <w:alias w:val="Email"/>
                              <w:tag w:val="Email"/>
                              <w:id w:val="942260680"/>
                              <w:dataBinding w:prefixMappings="xmlns:ns0='http://schemas.microsoft.com/office/2006/coverPageProps' " w:xpath="/ns0:CoverPageProperties[1]/ns0:CompanyEmail[1]" w:storeItemID="{55AF091B-3C7A-41E3-B477-F2FDAA23CFDA}"/>
                              <w:text/>
                            </w:sdtPr>
                            <w:sdtEndPr/>
                            <w:sdtContent>
                              <w:r w:rsidR="00525ED6" w:rsidRPr="00525ED6">
                                <w:rPr>
                                  <w:color w:val="595959" w:themeColor="text1" w:themeTint="A6"/>
                                  <w:sz w:val="28"/>
                                  <w:szCs w:val="28"/>
                                </w:rPr>
                                <w:t>Revised:</w:t>
                              </w:r>
                              <w:r w:rsidR="007F0B8D">
                                <w:rPr>
                                  <w:color w:val="595959" w:themeColor="text1" w:themeTint="A6"/>
                                  <w:sz w:val="28"/>
                                  <w:szCs w:val="28"/>
                                </w:rPr>
                                <w:t xml:space="preserve"> January 22nd, </w:t>
                              </w:r>
                              <w:proofErr w:type="gramStart"/>
                              <w:r w:rsidR="007F0B8D">
                                <w:rPr>
                                  <w:color w:val="595959" w:themeColor="text1" w:themeTint="A6"/>
                                  <w:sz w:val="28"/>
                                  <w:szCs w:val="28"/>
                                </w:rPr>
                                <w:t>2026</w:t>
                              </w:r>
                              <w:proofErr w:type="gramEnd"/>
                              <w:r w:rsidR="00525ED6" w:rsidRPr="00525ED6">
                                <w:rPr>
                                  <w:color w:val="595959" w:themeColor="text1" w:themeTint="A6"/>
                                  <w:sz w:val="28"/>
                                  <w:szCs w:val="28"/>
                                </w:rPr>
                                <w:t xml:space="preserve"> </w:t>
                              </w:r>
                            </w:sdtContent>
                          </w:sdt>
                        </w:p>
                      </w:txbxContent>
                    </v:textbox>
                    <w10:wrap type="square" anchorx="page" anchory="page"/>
                  </v:shape>
                </w:pict>
              </mc:Fallback>
            </mc:AlternateContent>
          </w:r>
          <w:r>
            <w:rPr>
              <w:noProof/>
            </w:rPr>
            <w:drawing>
              <wp:anchor distT="0" distB="0" distL="0" distR="0" simplePos="0" relativeHeight="251664384" behindDoc="0" locked="0" layoutInCell="1" allowOverlap="1" wp14:anchorId="499B773A" wp14:editId="2D788310">
                <wp:simplePos x="0" y="0"/>
                <wp:positionH relativeFrom="page">
                  <wp:posOffset>850392</wp:posOffset>
                </wp:positionH>
                <wp:positionV relativeFrom="paragraph">
                  <wp:posOffset>1097280</wp:posOffset>
                </wp:positionV>
                <wp:extent cx="6114834" cy="1719072"/>
                <wp:effectExtent l="0" t="0" r="0" b="0"/>
                <wp:wrapTopAndBottom/>
                <wp:docPr id="3" name="image2.png" descr="MSU Denver Studen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6114834" cy="1719072"/>
                        </a:xfrm>
                        <a:prstGeom prst="rect">
                          <a:avLst/>
                        </a:prstGeom>
                      </pic:spPr>
                    </pic:pic>
                  </a:graphicData>
                </a:graphic>
              </wp:anchor>
            </w:drawing>
          </w:r>
          <w:r>
            <w:rPr>
              <w:b/>
              <w:bCs/>
            </w:rPr>
            <w:br w:type="page"/>
          </w:r>
        </w:p>
      </w:sdtContent>
    </w:sdt>
    <w:sdt>
      <w:sdtPr>
        <w:rPr>
          <w:rFonts w:asciiTheme="minorHAnsi" w:eastAsiaTheme="minorEastAsia" w:hAnsiTheme="minorHAnsi" w:cstheme="minorBidi"/>
          <w:b w:val="0"/>
          <w:bCs w:val="0"/>
          <w:color w:val="auto"/>
          <w:kern w:val="2"/>
          <w:sz w:val="24"/>
          <w:szCs w:val="24"/>
          <w14:ligatures w14:val="standardContextual"/>
        </w:rPr>
        <w:id w:val="1356843140"/>
        <w:docPartObj>
          <w:docPartGallery w:val="Table of Contents"/>
          <w:docPartUnique/>
        </w:docPartObj>
      </w:sdtPr>
      <w:sdtEndPr>
        <w:rPr>
          <w:noProof/>
        </w:rPr>
      </w:sdtEndPr>
      <w:sdtContent>
        <w:p w14:paraId="1C6C2BC5" w14:textId="343EBF1E" w:rsidR="007F0B8D" w:rsidRDefault="007F0B8D">
          <w:pPr>
            <w:pStyle w:val="TOCHeading"/>
          </w:pPr>
          <w:r>
            <w:t>Table of Contents</w:t>
          </w:r>
        </w:p>
        <w:p w14:paraId="5F01750A" w14:textId="16EF7F00" w:rsidR="007F0B8D" w:rsidRDefault="007F0B8D">
          <w:pPr>
            <w:pStyle w:val="TOC1"/>
            <w:tabs>
              <w:tab w:val="left" w:pos="1200"/>
              <w:tab w:val="right" w:leader="dot" w:pos="9350"/>
            </w:tabs>
            <w:rPr>
              <w:rFonts w:eastAsiaTheme="minorEastAsia"/>
              <w:b w:val="0"/>
              <w:bCs w:val="0"/>
              <w:i w:val="0"/>
              <w:iCs w:val="0"/>
              <w:noProof/>
            </w:rPr>
          </w:pPr>
          <w:r>
            <w:rPr>
              <w:b w:val="0"/>
              <w:bCs w:val="0"/>
            </w:rPr>
            <w:fldChar w:fldCharType="begin"/>
          </w:r>
          <w:r>
            <w:instrText xml:space="preserve"> TOC \o "1-3" \h \z \u </w:instrText>
          </w:r>
          <w:r>
            <w:rPr>
              <w:b w:val="0"/>
              <w:bCs w:val="0"/>
            </w:rPr>
            <w:fldChar w:fldCharType="separate"/>
          </w:r>
          <w:hyperlink w:anchor="_Toc219992396" w:history="1">
            <w:r w:rsidRPr="00DB269D">
              <w:rPr>
                <w:rStyle w:val="Hyperlink"/>
                <w:rFonts w:ascii="Calibri" w:hAnsi="Calibri" w:cs="Calibri"/>
                <w:noProof/>
              </w:rPr>
              <w:t xml:space="preserve">Article I </w:t>
            </w:r>
            <w:r>
              <w:rPr>
                <w:rFonts w:eastAsiaTheme="minorEastAsia"/>
                <w:b w:val="0"/>
                <w:bCs w:val="0"/>
                <w:i w:val="0"/>
                <w:iCs w:val="0"/>
                <w:noProof/>
              </w:rPr>
              <w:tab/>
            </w:r>
            <w:r w:rsidRPr="00DB269D">
              <w:rPr>
                <w:rStyle w:val="Hyperlink"/>
                <w:rFonts w:ascii="Calibri" w:hAnsi="Calibri" w:cs="Calibri"/>
                <w:noProof/>
              </w:rPr>
              <w:t xml:space="preserve"> Definitions</w:t>
            </w:r>
            <w:r>
              <w:rPr>
                <w:noProof/>
                <w:webHidden/>
              </w:rPr>
              <w:tab/>
            </w:r>
            <w:r>
              <w:rPr>
                <w:noProof/>
                <w:webHidden/>
              </w:rPr>
              <w:fldChar w:fldCharType="begin"/>
            </w:r>
            <w:r>
              <w:rPr>
                <w:noProof/>
                <w:webHidden/>
              </w:rPr>
              <w:instrText xml:space="preserve"> PAGEREF _Toc219992396 \h </w:instrText>
            </w:r>
            <w:r>
              <w:rPr>
                <w:noProof/>
                <w:webHidden/>
              </w:rPr>
            </w:r>
            <w:r>
              <w:rPr>
                <w:noProof/>
                <w:webHidden/>
              </w:rPr>
              <w:fldChar w:fldCharType="separate"/>
            </w:r>
            <w:r w:rsidR="00AB2D6A">
              <w:rPr>
                <w:noProof/>
                <w:webHidden/>
              </w:rPr>
              <w:t>3</w:t>
            </w:r>
            <w:r>
              <w:rPr>
                <w:noProof/>
                <w:webHidden/>
              </w:rPr>
              <w:fldChar w:fldCharType="end"/>
            </w:r>
          </w:hyperlink>
        </w:p>
        <w:p w14:paraId="55F3F4EC" w14:textId="1DE72D22" w:rsidR="007F0B8D" w:rsidRDefault="007F0B8D">
          <w:pPr>
            <w:pStyle w:val="TOC1"/>
            <w:tabs>
              <w:tab w:val="left" w:pos="1200"/>
              <w:tab w:val="right" w:leader="dot" w:pos="9350"/>
            </w:tabs>
            <w:rPr>
              <w:rFonts w:eastAsiaTheme="minorEastAsia"/>
              <w:b w:val="0"/>
              <w:bCs w:val="0"/>
              <w:i w:val="0"/>
              <w:iCs w:val="0"/>
              <w:noProof/>
            </w:rPr>
          </w:pPr>
          <w:hyperlink w:anchor="_Toc219992397" w:history="1">
            <w:r w:rsidRPr="00DB269D">
              <w:rPr>
                <w:rStyle w:val="Hyperlink"/>
                <w:noProof/>
              </w:rPr>
              <w:t>Article II</w:t>
            </w:r>
            <w:r>
              <w:rPr>
                <w:rFonts w:eastAsiaTheme="minorEastAsia"/>
                <w:b w:val="0"/>
                <w:bCs w:val="0"/>
                <w:i w:val="0"/>
                <w:iCs w:val="0"/>
                <w:noProof/>
              </w:rPr>
              <w:tab/>
            </w:r>
            <w:r w:rsidRPr="00DB269D">
              <w:rPr>
                <w:rStyle w:val="Hyperlink"/>
                <w:noProof/>
              </w:rPr>
              <w:t xml:space="preserve">  Councilor Roles and Eligibility</w:t>
            </w:r>
            <w:r>
              <w:rPr>
                <w:noProof/>
                <w:webHidden/>
              </w:rPr>
              <w:tab/>
            </w:r>
            <w:r>
              <w:rPr>
                <w:noProof/>
                <w:webHidden/>
              </w:rPr>
              <w:fldChar w:fldCharType="begin"/>
            </w:r>
            <w:r>
              <w:rPr>
                <w:noProof/>
                <w:webHidden/>
              </w:rPr>
              <w:instrText xml:space="preserve"> PAGEREF _Toc219992397 \h </w:instrText>
            </w:r>
            <w:r>
              <w:rPr>
                <w:noProof/>
                <w:webHidden/>
              </w:rPr>
            </w:r>
            <w:r>
              <w:rPr>
                <w:noProof/>
                <w:webHidden/>
              </w:rPr>
              <w:fldChar w:fldCharType="separate"/>
            </w:r>
            <w:r w:rsidR="00AB2D6A">
              <w:rPr>
                <w:noProof/>
                <w:webHidden/>
              </w:rPr>
              <w:t>6</w:t>
            </w:r>
            <w:r>
              <w:rPr>
                <w:noProof/>
                <w:webHidden/>
              </w:rPr>
              <w:fldChar w:fldCharType="end"/>
            </w:r>
          </w:hyperlink>
        </w:p>
        <w:p w14:paraId="0B07D7FB" w14:textId="4F0204DE" w:rsidR="007F0B8D" w:rsidRDefault="007F0B8D">
          <w:pPr>
            <w:pStyle w:val="TOC1"/>
            <w:tabs>
              <w:tab w:val="left" w:pos="1440"/>
              <w:tab w:val="right" w:leader="dot" w:pos="9350"/>
            </w:tabs>
            <w:rPr>
              <w:rFonts w:eastAsiaTheme="minorEastAsia"/>
              <w:b w:val="0"/>
              <w:bCs w:val="0"/>
              <w:i w:val="0"/>
              <w:iCs w:val="0"/>
              <w:noProof/>
            </w:rPr>
          </w:pPr>
          <w:hyperlink w:anchor="_Toc219992398" w:history="1">
            <w:r w:rsidRPr="00DB269D">
              <w:rPr>
                <w:rStyle w:val="Hyperlink"/>
                <w:noProof/>
              </w:rPr>
              <w:t>Article III</w:t>
            </w:r>
            <w:r>
              <w:rPr>
                <w:rFonts w:eastAsiaTheme="minorEastAsia"/>
                <w:b w:val="0"/>
                <w:bCs w:val="0"/>
                <w:i w:val="0"/>
                <w:iCs w:val="0"/>
                <w:noProof/>
              </w:rPr>
              <w:tab/>
            </w:r>
            <w:r w:rsidRPr="00DB269D">
              <w:rPr>
                <w:rStyle w:val="Hyperlink"/>
                <w:noProof/>
              </w:rPr>
              <w:t>General Election Timelines</w:t>
            </w:r>
            <w:r>
              <w:rPr>
                <w:noProof/>
                <w:webHidden/>
              </w:rPr>
              <w:tab/>
            </w:r>
            <w:r>
              <w:rPr>
                <w:noProof/>
                <w:webHidden/>
              </w:rPr>
              <w:fldChar w:fldCharType="begin"/>
            </w:r>
            <w:r>
              <w:rPr>
                <w:noProof/>
                <w:webHidden/>
              </w:rPr>
              <w:instrText xml:space="preserve"> PAGEREF _Toc219992398 \h </w:instrText>
            </w:r>
            <w:r>
              <w:rPr>
                <w:noProof/>
                <w:webHidden/>
              </w:rPr>
            </w:r>
            <w:r>
              <w:rPr>
                <w:noProof/>
                <w:webHidden/>
              </w:rPr>
              <w:fldChar w:fldCharType="separate"/>
            </w:r>
            <w:r w:rsidR="00AB2D6A">
              <w:rPr>
                <w:noProof/>
                <w:webHidden/>
              </w:rPr>
              <w:t>11</w:t>
            </w:r>
            <w:r>
              <w:rPr>
                <w:noProof/>
                <w:webHidden/>
              </w:rPr>
              <w:fldChar w:fldCharType="end"/>
            </w:r>
          </w:hyperlink>
        </w:p>
        <w:p w14:paraId="46F56E48" w14:textId="55C0ACDD" w:rsidR="007F0B8D" w:rsidRDefault="007F0B8D">
          <w:pPr>
            <w:pStyle w:val="TOC1"/>
            <w:tabs>
              <w:tab w:val="left" w:pos="1440"/>
              <w:tab w:val="right" w:leader="dot" w:pos="9350"/>
            </w:tabs>
            <w:rPr>
              <w:rFonts w:eastAsiaTheme="minorEastAsia"/>
              <w:b w:val="0"/>
              <w:bCs w:val="0"/>
              <w:i w:val="0"/>
              <w:iCs w:val="0"/>
              <w:noProof/>
            </w:rPr>
          </w:pPr>
          <w:hyperlink w:anchor="_Toc219992399" w:history="1">
            <w:r w:rsidRPr="00DB269D">
              <w:rPr>
                <w:rStyle w:val="Hyperlink"/>
                <w:noProof/>
              </w:rPr>
              <w:t>Article IV</w:t>
            </w:r>
            <w:r>
              <w:rPr>
                <w:rFonts w:eastAsiaTheme="minorEastAsia"/>
                <w:b w:val="0"/>
                <w:bCs w:val="0"/>
                <w:i w:val="0"/>
                <w:iCs w:val="0"/>
                <w:noProof/>
              </w:rPr>
              <w:tab/>
            </w:r>
            <w:r w:rsidRPr="00DB269D">
              <w:rPr>
                <w:rStyle w:val="Hyperlink"/>
                <w:noProof/>
              </w:rPr>
              <w:t>General Election Procedures</w:t>
            </w:r>
            <w:r>
              <w:rPr>
                <w:noProof/>
                <w:webHidden/>
              </w:rPr>
              <w:tab/>
            </w:r>
            <w:r>
              <w:rPr>
                <w:noProof/>
                <w:webHidden/>
              </w:rPr>
              <w:fldChar w:fldCharType="begin"/>
            </w:r>
            <w:r>
              <w:rPr>
                <w:noProof/>
                <w:webHidden/>
              </w:rPr>
              <w:instrText xml:space="preserve"> PAGEREF _Toc219992399 \h </w:instrText>
            </w:r>
            <w:r>
              <w:rPr>
                <w:noProof/>
                <w:webHidden/>
              </w:rPr>
            </w:r>
            <w:r>
              <w:rPr>
                <w:noProof/>
                <w:webHidden/>
              </w:rPr>
              <w:fldChar w:fldCharType="separate"/>
            </w:r>
            <w:r w:rsidR="00AB2D6A">
              <w:rPr>
                <w:noProof/>
                <w:webHidden/>
              </w:rPr>
              <w:t>14</w:t>
            </w:r>
            <w:r>
              <w:rPr>
                <w:noProof/>
                <w:webHidden/>
              </w:rPr>
              <w:fldChar w:fldCharType="end"/>
            </w:r>
          </w:hyperlink>
        </w:p>
        <w:p w14:paraId="50949F8A" w14:textId="37BA8010" w:rsidR="007F0B8D" w:rsidRDefault="007F0B8D">
          <w:pPr>
            <w:pStyle w:val="TOC1"/>
            <w:tabs>
              <w:tab w:val="left" w:pos="1440"/>
              <w:tab w:val="right" w:leader="dot" w:pos="9350"/>
            </w:tabs>
            <w:rPr>
              <w:rFonts w:eastAsiaTheme="minorEastAsia"/>
              <w:b w:val="0"/>
              <w:bCs w:val="0"/>
              <w:i w:val="0"/>
              <w:iCs w:val="0"/>
              <w:noProof/>
            </w:rPr>
          </w:pPr>
          <w:hyperlink w:anchor="_Toc219992400" w:history="1">
            <w:r w:rsidRPr="00DB269D">
              <w:rPr>
                <w:rStyle w:val="Hyperlink"/>
                <w:noProof/>
              </w:rPr>
              <w:t xml:space="preserve">Article V: </w:t>
            </w:r>
            <w:r>
              <w:rPr>
                <w:rFonts w:eastAsiaTheme="minorEastAsia"/>
                <w:b w:val="0"/>
                <w:bCs w:val="0"/>
                <w:i w:val="0"/>
                <w:iCs w:val="0"/>
                <w:noProof/>
              </w:rPr>
              <w:tab/>
            </w:r>
            <w:r w:rsidRPr="00DB269D">
              <w:rPr>
                <w:rStyle w:val="Hyperlink"/>
                <w:noProof/>
              </w:rPr>
              <w:t>Campaigning</w:t>
            </w:r>
            <w:r>
              <w:rPr>
                <w:noProof/>
                <w:webHidden/>
              </w:rPr>
              <w:tab/>
            </w:r>
            <w:r>
              <w:rPr>
                <w:noProof/>
                <w:webHidden/>
              </w:rPr>
              <w:fldChar w:fldCharType="begin"/>
            </w:r>
            <w:r>
              <w:rPr>
                <w:noProof/>
                <w:webHidden/>
              </w:rPr>
              <w:instrText xml:space="preserve"> PAGEREF _Toc219992400 \h </w:instrText>
            </w:r>
            <w:r>
              <w:rPr>
                <w:noProof/>
                <w:webHidden/>
              </w:rPr>
            </w:r>
            <w:r>
              <w:rPr>
                <w:noProof/>
                <w:webHidden/>
              </w:rPr>
              <w:fldChar w:fldCharType="separate"/>
            </w:r>
            <w:r w:rsidR="00AB2D6A">
              <w:rPr>
                <w:noProof/>
                <w:webHidden/>
              </w:rPr>
              <w:t>18</w:t>
            </w:r>
            <w:r>
              <w:rPr>
                <w:noProof/>
                <w:webHidden/>
              </w:rPr>
              <w:fldChar w:fldCharType="end"/>
            </w:r>
          </w:hyperlink>
        </w:p>
        <w:p w14:paraId="70B953BC" w14:textId="21690457" w:rsidR="007F0B8D" w:rsidRDefault="007F0B8D">
          <w:pPr>
            <w:pStyle w:val="TOC1"/>
            <w:tabs>
              <w:tab w:val="left" w:pos="1440"/>
              <w:tab w:val="right" w:leader="dot" w:pos="9350"/>
            </w:tabs>
            <w:rPr>
              <w:rFonts w:eastAsiaTheme="minorEastAsia"/>
              <w:b w:val="0"/>
              <w:bCs w:val="0"/>
              <w:i w:val="0"/>
              <w:iCs w:val="0"/>
              <w:noProof/>
            </w:rPr>
          </w:pPr>
          <w:hyperlink w:anchor="_Toc219992401" w:history="1">
            <w:r w:rsidRPr="00DB269D">
              <w:rPr>
                <w:rStyle w:val="Hyperlink"/>
                <w:noProof/>
              </w:rPr>
              <w:t>Article VI</w:t>
            </w:r>
            <w:r>
              <w:rPr>
                <w:rFonts w:eastAsiaTheme="minorEastAsia"/>
                <w:b w:val="0"/>
                <w:bCs w:val="0"/>
                <w:i w:val="0"/>
                <w:iCs w:val="0"/>
                <w:noProof/>
              </w:rPr>
              <w:tab/>
            </w:r>
            <w:r w:rsidRPr="00DB269D">
              <w:rPr>
                <w:rStyle w:val="Hyperlink"/>
                <w:noProof/>
              </w:rPr>
              <w:t>Violation Procedures</w:t>
            </w:r>
            <w:r>
              <w:rPr>
                <w:noProof/>
                <w:webHidden/>
              </w:rPr>
              <w:tab/>
            </w:r>
            <w:r>
              <w:rPr>
                <w:noProof/>
                <w:webHidden/>
              </w:rPr>
              <w:fldChar w:fldCharType="begin"/>
            </w:r>
            <w:r>
              <w:rPr>
                <w:noProof/>
                <w:webHidden/>
              </w:rPr>
              <w:instrText xml:space="preserve"> PAGEREF _Toc219992401 \h </w:instrText>
            </w:r>
            <w:r>
              <w:rPr>
                <w:noProof/>
                <w:webHidden/>
              </w:rPr>
            </w:r>
            <w:r>
              <w:rPr>
                <w:noProof/>
                <w:webHidden/>
              </w:rPr>
              <w:fldChar w:fldCharType="separate"/>
            </w:r>
            <w:r w:rsidR="00AB2D6A">
              <w:rPr>
                <w:noProof/>
                <w:webHidden/>
              </w:rPr>
              <w:t>22</w:t>
            </w:r>
            <w:r>
              <w:rPr>
                <w:noProof/>
                <w:webHidden/>
              </w:rPr>
              <w:fldChar w:fldCharType="end"/>
            </w:r>
          </w:hyperlink>
        </w:p>
        <w:p w14:paraId="10CE5500" w14:textId="051C2197" w:rsidR="007F0B8D" w:rsidRDefault="007F0B8D">
          <w:pPr>
            <w:pStyle w:val="TOC1"/>
            <w:tabs>
              <w:tab w:val="left" w:pos="1440"/>
              <w:tab w:val="right" w:leader="dot" w:pos="9350"/>
            </w:tabs>
            <w:rPr>
              <w:rFonts w:eastAsiaTheme="minorEastAsia"/>
              <w:b w:val="0"/>
              <w:bCs w:val="0"/>
              <w:i w:val="0"/>
              <w:iCs w:val="0"/>
              <w:noProof/>
            </w:rPr>
          </w:pPr>
          <w:hyperlink w:anchor="_Toc219992402" w:history="1">
            <w:r w:rsidRPr="00DB269D">
              <w:rPr>
                <w:rStyle w:val="Hyperlink"/>
                <w:noProof/>
              </w:rPr>
              <w:t>Article VII</w:t>
            </w:r>
            <w:r>
              <w:rPr>
                <w:rFonts w:eastAsiaTheme="minorEastAsia"/>
                <w:b w:val="0"/>
                <w:bCs w:val="0"/>
                <w:i w:val="0"/>
                <w:iCs w:val="0"/>
                <w:noProof/>
              </w:rPr>
              <w:tab/>
            </w:r>
            <w:r w:rsidRPr="00DB269D">
              <w:rPr>
                <w:rStyle w:val="Hyperlink"/>
                <w:noProof/>
              </w:rPr>
              <w:t>Election Results</w:t>
            </w:r>
            <w:r>
              <w:rPr>
                <w:noProof/>
                <w:webHidden/>
              </w:rPr>
              <w:tab/>
            </w:r>
            <w:r>
              <w:rPr>
                <w:noProof/>
                <w:webHidden/>
              </w:rPr>
              <w:fldChar w:fldCharType="begin"/>
            </w:r>
            <w:r>
              <w:rPr>
                <w:noProof/>
                <w:webHidden/>
              </w:rPr>
              <w:instrText xml:space="preserve"> PAGEREF _Toc219992402 \h </w:instrText>
            </w:r>
            <w:r>
              <w:rPr>
                <w:noProof/>
                <w:webHidden/>
              </w:rPr>
            </w:r>
            <w:r>
              <w:rPr>
                <w:noProof/>
                <w:webHidden/>
              </w:rPr>
              <w:fldChar w:fldCharType="separate"/>
            </w:r>
            <w:r w:rsidR="00AB2D6A">
              <w:rPr>
                <w:noProof/>
                <w:webHidden/>
              </w:rPr>
              <w:t>26</w:t>
            </w:r>
            <w:r>
              <w:rPr>
                <w:noProof/>
                <w:webHidden/>
              </w:rPr>
              <w:fldChar w:fldCharType="end"/>
            </w:r>
          </w:hyperlink>
        </w:p>
        <w:p w14:paraId="569FA4A9" w14:textId="1A502D45" w:rsidR="007F0B8D" w:rsidRDefault="007F0B8D">
          <w:pPr>
            <w:pStyle w:val="TOC1"/>
            <w:tabs>
              <w:tab w:val="left" w:pos="1440"/>
              <w:tab w:val="right" w:leader="dot" w:pos="9350"/>
            </w:tabs>
            <w:rPr>
              <w:rFonts w:eastAsiaTheme="minorEastAsia"/>
              <w:b w:val="0"/>
              <w:bCs w:val="0"/>
              <w:i w:val="0"/>
              <w:iCs w:val="0"/>
              <w:noProof/>
            </w:rPr>
          </w:pPr>
          <w:hyperlink w:anchor="_Toc219992403" w:history="1">
            <w:r w:rsidRPr="00DB269D">
              <w:rPr>
                <w:rStyle w:val="Hyperlink"/>
                <w:noProof/>
              </w:rPr>
              <w:t>Article VIII</w:t>
            </w:r>
            <w:r>
              <w:rPr>
                <w:rFonts w:eastAsiaTheme="minorEastAsia"/>
                <w:b w:val="0"/>
                <w:bCs w:val="0"/>
                <w:i w:val="0"/>
                <w:iCs w:val="0"/>
                <w:noProof/>
              </w:rPr>
              <w:tab/>
            </w:r>
            <w:r w:rsidRPr="00DB269D">
              <w:rPr>
                <w:rStyle w:val="Hyperlink"/>
                <w:noProof/>
              </w:rPr>
              <w:t xml:space="preserve"> Recall Initiation</w:t>
            </w:r>
            <w:r>
              <w:rPr>
                <w:noProof/>
                <w:webHidden/>
              </w:rPr>
              <w:tab/>
            </w:r>
            <w:r>
              <w:rPr>
                <w:noProof/>
                <w:webHidden/>
              </w:rPr>
              <w:fldChar w:fldCharType="begin"/>
            </w:r>
            <w:r>
              <w:rPr>
                <w:noProof/>
                <w:webHidden/>
              </w:rPr>
              <w:instrText xml:space="preserve"> PAGEREF _Toc219992403 \h </w:instrText>
            </w:r>
            <w:r>
              <w:rPr>
                <w:noProof/>
                <w:webHidden/>
              </w:rPr>
            </w:r>
            <w:r>
              <w:rPr>
                <w:noProof/>
                <w:webHidden/>
              </w:rPr>
              <w:fldChar w:fldCharType="separate"/>
            </w:r>
            <w:r w:rsidR="00AB2D6A">
              <w:rPr>
                <w:noProof/>
                <w:webHidden/>
              </w:rPr>
              <w:t>28</w:t>
            </w:r>
            <w:r>
              <w:rPr>
                <w:noProof/>
                <w:webHidden/>
              </w:rPr>
              <w:fldChar w:fldCharType="end"/>
            </w:r>
          </w:hyperlink>
        </w:p>
        <w:p w14:paraId="457CC20F" w14:textId="4F364E7B" w:rsidR="007F0B8D" w:rsidRDefault="007F0B8D">
          <w:pPr>
            <w:pStyle w:val="TOC1"/>
            <w:tabs>
              <w:tab w:val="left" w:pos="1440"/>
              <w:tab w:val="right" w:leader="dot" w:pos="9350"/>
            </w:tabs>
            <w:rPr>
              <w:rFonts w:eastAsiaTheme="minorEastAsia"/>
              <w:b w:val="0"/>
              <w:bCs w:val="0"/>
              <w:i w:val="0"/>
              <w:iCs w:val="0"/>
              <w:noProof/>
            </w:rPr>
          </w:pPr>
          <w:hyperlink w:anchor="_Toc219992404" w:history="1">
            <w:r w:rsidRPr="00DB269D">
              <w:rPr>
                <w:rStyle w:val="Hyperlink"/>
                <w:noProof/>
              </w:rPr>
              <w:t>Article IX</w:t>
            </w:r>
            <w:r>
              <w:rPr>
                <w:rFonts w:eastAsiaTheme="minorEastAsia"/>
                <w:b w:val="0"/>
                <w:bCs w:val="0"/>
                <w:i w:val="0"/>
                <w:iCs w:val="0"/>
                <w:noProof/>
              </w:rPr>
              <w:tab/>
            </w:r>
            <w:r w:rsidRPr="00DB269D">
              <w:rPr>
                <w:rStyle w:val="Hyperlink"/>
                <w:noProof/>
              </w:rPr>
              <w:t>Special Elections</w:t>
            </w:r>
            <w:r>
              <w:rPr>
                <w:noProof/>
                <w:webHidden/>
              </w:rPr>
              <w:tab/>
            </w:r>
            <w:r>
              <w:rPr>
                <w:noProof/>
                <w:webHidden/>
              </w:rPr>
              <w:fldChar w:fldCharType="begin"/>
            </w:r>
            <w:r>
              <w:rPr>
                <w:noProof/>
                <w:webHidden/>
              </w:rPr>
              <w:instrText xml:space="preserve"> PAGEREF _Toc219992404 \h </w:instrText>
            </w:r>
            <w:r>
              <w:rPr>
                <w:noProof/>
                <w:webHidden/>
              </w:rPr>
            </w:r>
            <w:r>
              <w:rPr>
                <w:noProof/>
                <w:webHidden/>
              </w:rPr>
              <w:fldChar w:fldCharType="separate"/>
            </w:r>
            <w:r w:rsidR="00AB2D6A">
              <w:rPr>
                <w:noProof/>
                <w:webHidden/>
              </w:rPr>
              <w:t>29</w:t>
            </w:r>
            <w:r>
              <w:rPr>
                <w:noProof/>
                <w:webHidden/>
              </w:rPr>
              <w:fldChar w:fldCharType="end"/>
            </w:r>
          </w:hyperlink>
        </w:p>
        <w:p w14:paraId="5E2D8B0B" w14:textId="169ADE84" w:rsidR="007F0B8D" w:rsidRDefault="007F0B8D">
          <w:pPr>
            <w:pStyle w:val="TOC1"/>
            <w:tabs>
              <w:tab w:val="left" w:pos="1200"/>
              <w:tab w:val="right" w:leader="dot" w:pos="9350"/>
            </w:tabs>
            <w:rPr>
              <w:rFonts w:eastAsiaTheme="minorEastAsia"/>
              <w:b w:val="0"/>
              <w:bCs w:val="0"/>
              <w:i w:val="0"/>
              <w:iCs w:val="0"/>
              <w:noProof/>
            </w:rPr>
          </w:pPr>
          <w:hyperlink w:anchor="_Toc219992405" w:history="1">
            <w:r w:rsidRPr="00DB269D">
              <w:rPr>
                <w:rStyle w:val="Hyperlink"/>
                <w:noProof/>
              </w:rPr>
              <w:t>Article X</w:t>
            </w:r>
            <w:r>
              <w:rPr>
                <w:rFonts w:eastAsiaTheme="minorEastAsia"/>
                <w:b w:val="0"/>
                <w:bCs w:val="0"/>
                <w:i w:val="0"/>
                <w:iCs w:val="0"/>
                <w:noProof/>
              </w:rPr>
              <w:tab/>
            </w:r>
            <w:r w:rsidRPr="00DB269D">
              <w:rPr>
                <w:rStyle w:val="Hyperlink"/>
                <w:noProof/>
              </w:rPr>
              <w:t xml:space="preserve"> Frequently Asked Questions</w:t>
            </w:r>
            <w:r>
              <w:rPr>
                <w:noProof/>
                <w:webHidden/>
              </w:rPr>
              <w:tab/>
            </w:r>
            <w:r>
              <w:rPr>
                <w:noProof/>
                <w:webHidden/>
              </w:rPr>
              <w:fldChar w:fldCharType="begin"/>
            </w:r>
            <w:r>
              <w:rPr>
                <w:noProof/>
                <w:webHidden/>
              </w:rPr>
              <w:instrText xml:space="preserve"> PAGEREF _Toc219992405 \h </w:instrText>
            </w:r>
            <w:r>
              <w:rPr>
                <w:noProof/>
                <w:webHidden/>
              </w:rPr>
            </w:r>
            <w:r>
              <w:rPr>
                <w:noProof/>
                <w:webHidden/>
              </w:rPr>
              <w:fldChar w:fldCharType="separate"/>
            </w:r>
            <w:r w:rsidR="00AB2D6A">
              <w:rPr>
                <w:noProof/>
                <w:webHidden/>
              </w:rPr>
              <w:t>30</w:t>
            </w:r>
            <w:r>
              <w:rPr>
                <w:noProof/>
                <w:webHidden/>
              </w:rPr>
              <w:fldChar w:fldCharType="end"/>
            </w:r>
          </w:hyperlink>
        </w:p>
        <w:p w14:paraId="7CD7D424" w14:textId="143C1DC9" w:rsidR="007F0B8D" w:rsidRDefault="007F0B8D">
          <w:r>
            <w:rPr>
              <w:b/>
              <w:bCs/>
              <w:noProof/>
            </w:rPr>
            <w:fldChar w:fldCharType="end"/>
          </w:r>
        </w:p>
      </w:sdtContent>
    </w:sdt>
    <w:p w14:paraId="77F72B6D" w14:textId="77777777" w:rsidR="007F0B8D" w:rsidRDefault="007F0B8D" w:rsidP="00B37478">
      <w:pPr>
        <w:pStyle w:val="Heading1"/>
        <w:rPr>
          <w:rFonts w:ascii="Calibri" w:hAnsi="Calibri" w:cs="Calibri"/>
          <w:b/>
          <w:bCs/>
        </w:rPr>
      </w:pPr>
    </w:p>
    <w:p w14:paraId="0C981862" w14:textId="77777777" w:rsidR="007F0B8D" w:rsidRDefault="007F0B8D" w:rsidP="00B37478">
      <w:pPr>
        <w:pStyle w:val="Heading1"/>
        <w:rPr>
          <w:rFonts w:ascii="Calibri" w:hAnsi="Calibri" w:cs="Calibri"/>
          <w:b/>
          <w:bCs/>
        </w:rPr>
      </w:pPr>
    </w:p>
    <w:p w14:paraId="1AEE7365" w14:textId="77777777" w:rsidR="007F0B8D" w:rsidRDefault="007F0B8D" w:rsidP="00B37478">
      <w:pPr>
        <w:pStyle w:val="Heading1"/>
        <w:rPr>
          <w:rFonts w:ascii="Calibri" w:hAnsi="Calibri" w:cs="Calibri"/>
          <w:b/>
          <w:bCs/>
        </w:rPr>
      </w:pPr>
    </w:p>
    <w:p w14:paraId="1657C6A9" w14:textId="77777777" w:rsidR="007F0B8D" w:rsidRDefault="007F0B8D" w:rsidP="00B37478">
      <w:pPr>
        <w:pStyle w:val="Heading1"/>
        <w:rPr>
          <w:rFonts w:ascii="Calibri" w:hAnsi="Calibri" w:cs="Calibri"/>
          <w:b/>
          <w:bCs/>
        </w:rPr>
      </w:pPr>
    </w:p>
    <w:p w14:paraId="332B1072" w14:textId="77777777" w:rsidR="007F0B8D" w:rsidRDefault="007F0B8D" w:rsidP="00B37478">
      <w:pPr>
        <w:pStyle w:val="Heading1"/>
        <w:rPr>
          <w:rFonts w:ascii="Calibri" w:hAnsi="Calibri" w:cs="Calibri"/>
          <w:b/>
          <w:bCs/>
        </w:rPr>
      </w:pPr>
    </w:p>
    <w:p w14:paraId="4696A607" w14:textId="77777777" w:rsidR="007F0B8D" w:rsidRDefault="007F0B8D" w:rsidP="00B37478">
      <w:pPr>
        <w:pStyle w:val="Heading1"/>
        <w:rPr>
          <w:rFonts w:ascii="Calibri" w:hAnsi="Calibri" w:cs="Calibri"/>
          <w:b/>
          <w:bCs/>
        </w:rPr>
      </w:pPr>
    </w:p>
    <w:p w14:paraId="26452394" w14:textId="77777777" w:rsidR="007F0B8D" w:rsidRDefault="007F0B8D" w:rsidP="007F0B8D"/>
    <w:p w14:paraId="593E8912" w14:textId="77777777" w:rsidR="007F0B8D" w:rsidRPr="007F0B8D" w:rsidRDefault="007F0B8D" w:rsidP="007F0B8D"/>
    <w:p w14:paraId="763DD029" w14:textId="535A3456" w:rsidR="00B37478" w:rsidRPr="000A0C29" w:rsidRDefault="00B37478" w:rsidP="00B37478">
      <w:pPr>
        <w:pStyle w:val="Heading1"/>
        <w:rPr>
          <w:rFonts w:ascii="Calibri" w:hAnsi="Calibri" w:cs="Calibri"/>
          <w:b/>
          <w:bCs/>
        </w:rPr>
      </w:pPr>
      <w:bookmarkStart w:id="0" w:name="_Toc219992396"/>
      <w:r w:rsidRPr="000A0C29">
        <w:rPr>
          <w:rFonts w:ascii="Calibri" w:hAnsi="Calibri" w:cs="Calibri"/>
          <w:b/>
          <w:bCs/>
        </w:rPr>
        <w:lastRenderedPageBreak/>
        <w:t xml:space="preserve">Article I </w:t>
      </w:r>
      <w:r w:rsidR="00525ED6" w:rsidRPr="000A0C29">
        <w:rPr>
          <w:rFonts w:ascii="Calibri" w:hAnsi="Calibri" w:cs="Calibri"/>
          <w:b/>
          <w:bCs/>
        </w:rPr>
        <w:tab/>
      </w:r>
      <w:r w:rsidR="00525ED6" w:rsidRPr="000A0C29">
        <w:rPr>
          <w:rFonts w:ascii="Calibri" w:hAnsi="Calibri" w:cs="Calibri"/>
          <w:b/>
          <w:bCs/>
        </w:rPr>
        <w:tab/>
      </w:r>
      <w:r w:rsidRPr="000A0C29">
        <w:rPr>
          <w:rFonts w:ascii="Calibri" w:hAnsi="Calibri" w:cs="Calibri"/>
          <w:b/>
          <w:bCs/>
        </w:rPr>
        <w:t>Definitions</w:t>
      </w:r>
      <w:bookmarkEnd w:id="0"/>
    </w:p>
    <w:p w14:paraId="7AF415AC" w14:textId="08135467" w:rsidR="00A53250" w:rsidRPr="00062262" w:rsidRDefault="00B37478" w:rsidP="00062262">
      <w:pPr>
        <w:rPr>
          <w:rFonts w:ascii="Calibri" w:hAnsi="Calibri" w:cs="Calibri"/>
        </w:rPr>
      </w:pPr>
      <w:r w:rsidRPr="00C51DF3">
        <w:rPr>
          <w:rFonts w:ascii="Calibri" w:hAnsi="Calibri" w:cs="Calibri"/>
        </w:rPr>
        <w:t xml:space="preserve">1.01 </w:t>
      </w:r>
      <w:r w:rsidR="003C1E67" w:rsidRPr="00C51DF3">
        <w:rPr>
          <w:rFonts w:ascii="Calibri" w:hAnsi="Calibri" w:cs="Calibri"/>
        </w:rPr>
        <w:tab/>
      </w:r>
      <w:proofErr w:type="gramStart"/>
      <w:r w:rsidRPr="00C51DF3">
        <w:rPr>
          <w:rFonts w:ascii="Calibri" w:hAnsi="Calibri" w:cs="Calibri"/>
          <w:b/>
          <w:bCs/>
        </w:rPr>
        <w:t>SG:TSAC</w:t>
      </w:r>
      <w:proofErr w:type="gramEnd"/>
      <w:r w:rsidR="00062262">
        <w:rPr>
          <w:rFonts w:ascii="Calibri" w:hAnsi="Calibri" w:cs="Calibri"/>
          <w:b/>
          <w:bCs/>
        </w:rPr>
        <w:t>:</w:t>
      </w:r>
      <w:r w:rsidRPr="00C51DF3">
        <w:rPr>
          <w:rFonts w:ascii="Calibri" w:hAnsi="Calibri" w:cs="Calibri"/>
        </w:rPr>
        <w:t xml:space="preserve"> Acronym referring to the institution’s official student government body: </w:t>
      </w:r>
      <w:r w:rsidRPr="00062262">
        <w:rPr>
          <w:rFonts w:ascii="Calibri" w:hAnsi="Calibri" w:cs="Calibri"/>
        </w:rPr>
        <w:t>Student Government: The Student Advocacy Council</w:t>
      </w:r>
      <w:r w:rsidR="003C1E67" w:rsidRPr="00062262">
        <w:rPr>
          <w:rFonts w:ascii="Calibri" w:hAnsi="Calibri" w:cs="Calibri"/>
        </w:rPr>
        <w:t>.</w:t>
      </w:r>
    </w:p>
    <w:p w14:paraId="3F3CFA14" w14:textId="67B3273C" w:rsidR="00B37478" w:rsidRPr="00C51DF3" w:rsidRDefault="00B37478" w:rsidP="00C51DF3">
      <w:pPr>
        <w:rPr>
          <w:rFonts w:ascii="Calibri" w:hAnsi="Calibri" w:cs="Calibri"/>
        </w:rPr>
      </w:pPr>
      <w:r w:rsidRPr="00C51DF3">
        <w:rPr>
          <w:rFonts w:ascii="Calibri" w:hAnsi="Calibri" w:cs="Calibri"/>
        </w:rPr>
        <w:t xml:space="preserve">1.02 </w:t>
      </w:r>
      <w:r w:rsidR="003C1E67" w:rsidRPr="00C51DF3">
        <w:rPr>
          <w:rFonts w:ascii="Calibri" w:hAnsi="Calibri" w:cs="Calibri"/>
        </w:rPr>
        <w:tab/>
      </w:r>
      <w:r w:rsidR="003C1E67" w:rsidRPr="00C51DF3">
        <w:rPr>
          <w:rFonts w:ascii="Calibri" w:hAnsi="Calibri" w:cs="Calibri"/>
          <w:b/>
          <w:bCs/>
        </w:rPr>
        <w:t>Advisors</w:t>
      </w:r>
      <w:r w:rsidR="00062262">
        <w:rPr>
          <w:rFonts w:ascii="Calibri" w:hAnsi="Calibri" w:cs="Calibri"/>
          <w:b/>
          <w:bCs/>
        </w:rPr>
        <w:t>:</w:t>
      </w:r>
      <w:r w:rsidR="003C1E67" w:rsidRPr="00C51DF3">
        <w:rPr>
          <w:rFonts w:ascii="Calibri" w:hAnsi="Calibri" w:cs="Calibri"/>
          <w:b/>
          <w:bCs/>
        </w:rPr>
        <w:t xml:space="preserve"> </w:t>
      </w:r>
      <w:r w:rsidR="003C1E67" w:rsidRPr="00C51DF3">
        <w:rPr>
          <w:rFonts w:ascii="Calibri" w:hAnsi="Calibri" w:cs="Calibri"/>
        </w:rPr>
        <w:t xml:space="preserve">Any faculty or staff member working in an official capacity to assist </w:t>
      </w:r>
      <w:proofErr w:type="gramStart"/>
      <w:r w:rsidR="003C1E67" w:rsidRPr="00C51DF3">
        <w:rPr>
          <w:rFonts w:ascii="Calibri" w:hAnsi="Calibri" w:cs="Calibri"/>
        </w:rPr>
        <w:t>SG:TSAC</w:t>
      </w:r>
      <w:proofErr w:type="gramEnd"/>
      <w:r w:rsidR="003C1E67" w:rsidRPr="00C51DF3">
        <w:rPr>
          <w:rFonts w:ascii="Calibri" w:hAnsi="Calibri" w:cs="Calibri"/>
        </w:rPr>
        <w:t>.</w:t>
      </w:r>
    </w:p>
    <w:p w14:paraId="153904BB" w14:textId="5EF51897" w:rsidR="003C1E67" w:rsidRPr="00C51DF3" w:rsidRDefault="003C1E67" w:rsidP="00C51DF3">
      <w:pPr>
        <w:rPr>
          <w:rFonts w:ascii="Calibri" w:hAnsi="Calibri" w:cs="Calibri"/>
        </w:rPr>
      </w:pPr>
      <w:r w:rsidRPr="00C51DF3">
        <w:rPr>
          <w:rFonts w:ascii="Calibri" w:hAnsi="Calibri" w:cs="Calibri"/>
        </w:rPr>
        <w:t>1.03</w:t>
      </w:r>
      <w:r w:rsidRPr="00C51DF3">
        <w:rPr>
          <w:rFonts w:ascii="Calibri" w:hAnsi="Calibri" w:cs="Calibri"/>
        </w:rPr>
        <w:tab/>
      </w:r>
      <w:r w:rsidRPr="00C51DF3">
        <w:rPr>
          <w:rFonts w:ascii="Calibri" w:hAnsi="Calibri" w:cs="Calibri"/>
          <w:b/>
          <w:bCs/>
        </w:rPr>
        <w:t>Ballot</w:t>
      </w:r>
      <w:r w:rsidR="00062262">
        <w:rPr>
          <w:rFonts w:ascii="Calibri" w:hAnsi="Calibri" w:cs="Calibri"/>
          <w:b/>
          <w:bCs/>
        </w:rPr>
        <w:t>:</w:t>
      </w:r>
      <w:r w:rsidRPr="00C51DF3">
        <w:rPr>
          <w:rFonts w:ascii="Calibri" w:hAnsi="Calibri" w:cs="Calibri"/>
        </w:rPr>
        <w:t xml:space="preserve"> The official means by which a voter casts a vote in an election, whether in paper or in election form.</w:t>
      </w:r>
    </w:p>
    <w:p w14:paraId="13D73646" w14:textId="7BBD32FE" w:rsidR="003C1E67" w:rsidRPr="00C51DF3" w:rsidRDefault="003C1E67" w:rsidP="00C51DF3">
      <w:pPr>
        <w:rPr>
          <w:rFonts w:ascii="Calibri" w:hAnsi="Calibri" w:cs="Calibri"/>
        </w:rPr>
      </w:pPr>
      <w:r w:rsidRPr="00C51DF3">
        <w:rPr>
          <w:rFonts w:ascii="Calibri" w:hAnsi="Calibri" w:cs="Calibri"/>
        </w:rPr>
        <w:t>1.04</w:t>
      </w:r>
      <w:r w:rsidRPr="00C51DF3">
        <w:rPr>
          <w:rFonts w:ascii="Calibri" w:hAnsi="Calibri" w:cs="Calibri"/>
        </w:rPr>
        <w:tab/>
      </w:r>
      <w:r w:rsidRPr="00C51DF3">
        <w:rPr>
          <w:rFonts w:ascii="Calibri" w:hAnsi="Calibri" w:cs="Calibri"/>
          <w:b/>
          <w:bCs/>
        </w:rPr>
        <w:t>Campaign Communications</w:t>
      </w:r>
      <w:r w:rsidR="00062262">
        <w:rPr>
          <w:rFonts w:ascii="Calibri" w:hAnsi="Calibri" w:cs="Calibri"/>
          <w:b/>
          <w:bCs/>
        </w:rPr>
        <w:t>:</w:t>
      </w:r>
      <w:r w:rsidRPr="00C51DF3">
        <w:rPr>
          <w:rFonts w:ascii="Calibri" w:hAnsi="Calibri" w:cs="Calibri"/>
          <w:b/>
          <w:bCs/>
        </w:rPr>
        <w:t xml:space="preserve"> </w:t>
      </w:r>
      <w:r w:rsidRPr="00C51DF3">
        <w:rPr>
          <w:rFonts w:ascii="Calibri" w:hAnsi="Calibri" w:cs="Calibri"/>
        </w:rPr>
        <w:t>All person-to-person correspondence related to a campaign, whether directed to individuals or distributed broadly, including but not limited to emails, letters, mailing, phone communications.</w:t>
      </w:r>
    </w:p>
    <w:p w14:paraId="1167D775" w14:textId="245A27D2" w:rsidR="00B37478" w:rsidRPr="00C51DF3" w:rsidRDefault="003C1E67" w:rsidP="00C51DF3">
      <w:pPr>
        <w:rPr>
          <w:rFonts w:ascii="Calibri" w:hAnsi="Calibri" w:cs="Calibri"/>
        </w:rPr>
      </w:pPr>
      <w:r w:rsidRPr="00C51DF3">
        <w:rPr>
          <w:rFonts w:ascii="Calibri" w:hAnsi="Calibri" w:cs="Calibri"/>
        </w:rPr>
        <w:t>1.05</w:t>
      </w:r>
      <w:r w:rsidRPr="00C51DF3">
        <w:rPr>
          <w:rFonts w:ascii="Calibri" w:hAnsi="Calibri" w:cs="Calibri"/>
        </w:rPr>
        <w:tab/>
      </w:r>
      <w:r w:rsidRPr="00C51DF3">
        <w:rPr>
          <w:rFonts w:ascii="Calibri" w:hAnsi="Calibri" w:cs="Calibri"/>
          <w:b/>
          <w:bCs/>
        </w:rPr>
        <w:t>Campaign Event</w:t>
      </w:r>
      <w:r w:rsidR="00062262">
        <w:rPr>
          <w:rFonts w:ascii="Calibri" w:hAnsi="Calibri" w:cs="Calibri"/>
          <w:b/>
          <w:bCs/>
        </w:rPr>
        <w:t>:</w:t>
      </w:r>
      <w:r w:rsidRPr="00C51DF3">
        <w:rPr>
          <w:rFonts w:ascii="Calibri" w:hAnsi="Calibri" w:cs="Calibri"/>
        </w:rPr>
        <w:t xml:space="preserve"> Any public event, </w:t>
      </w:r>
      <w:r w:rsidR="00C72C90" w:rsidRPr="00C51DF3">
        <w:rPr>
          <w:rFonts w:ascii="Calibri" w:hAnsi="Calibri" w:cs="Calibri"/>
        </w:rPr>
        <w:t xml:space="preserve">held either online or in person, where campaign materials and messages are issues, and/or campaign parties or positions are discussed. </w:t>
      </w:r>
    </w:p>
    <w:p w14:paraId="4FD2A525" w14:textId="228C4AFC" w:rsidR="00C72C90" w:rsidRPr="00C51DF3" w:rsidRDefault="00C72C90" w:rsidP="00C51DF3">
      <w:pPr>
        <w:rPr>
          <w:rFonts w:ascii="Calibri" w:hAnsi="Calibri" w:cs="Calibri"/>
        </w:rPr>
      </w:pPr>
      <w:r w:rsidRPr="00C51DF3">
        <w:rPr>
          <w:rFonts w:ascii="Calibri" w:hAnsi="Calibri" w:cs="Calibri"/>
        </w:rPr>
        <w:t>1.06</w:t>
      </w:r>
      <w:r w:rsidRPr="00C51DF3">
        <w:rPr>
          <w:rFonts w:ascii="Calibri" w:hAnsi="Calibri" w:cs="Calibri"/>
        </w:rPr>
        <w:tab/>
      </w:r>
      <w:r w:rsidRPr="00C51DF3">
        <w:rPr>
          <w:rFonts w:ascii="Calibri" w:hAnsi="Calibri" w:cs="Calibri"/>
          <w:b/>
          <w:bCs/>
        </w:rPr>
        <w:t>Campaign Group</w:t>
      </w:r>
      <w:r w:rsidR="00062262">
        <w:rPr>
          <w:rFonts w:ascii="Calibri" w:hAnsi="Calibri" w:cs="Calibri"/>
          <w:b/>
          <w:bCs/>
        </w:rPr>
        <w:t>:</w:t>
      </w:r>
      <w:r w:rsidRPr="00C51DF3">
        <w:rPr>
          <w:rFonts w:ascii="Calibri" w:hAnsi="Calibri" w:cs="Calibri"/>
          <w:b/>
          <w:bCs/>
        </w:rPr>
        <w:t xml:space="preserve"> </w:t>
      </w:r>
      <w:r w:rsidRPr="00C51DF3">
        <w:rPr>
          <w:rFonts w:ascii="Calibri" w:hAnsi="Calibri" w:cs="Calibri"/>
        </w:rPr>
        <w:t>For general campaigning purposes only, consists of two or more people working together to support an initiative or candidate during an election cycle.</w:t>
      </w:r>
    </w:p>
    <w:p w14:paraId="1736DDDC" w14:textId="7B257D82" w:rsidR="00C72C90" w:rsidRPr="00C51DF3" w:rsidRDefault="00C72C90" w:rsidP="00C51DF3">
      <w:pPr>
        <w:rPr>
          <w:rFonts w:ascii="Calibri" w:hAnsi="Calibri" w:cs="Calibri"/>
        </w:rPr>
      </w:pPr>
      <w:r w:rsidRPr="00C51DF3">
        <w:rPr>
          <w:rFonts w:ascii="Calibri" w:hAnsi="Calibri" w:cs="Calibri"/>
        </w:rPr>
        <w:t>1.07</w:t>
      </w:r>
      <w:r w:rsidRPr="00C51DF3">
        <w:rPr>
          <w:rFonts w:ascii="Calibri" w:hAnsi="Calibri" w:cs="Calibri"/>
        </w:rPr>
        <w:tab/>
      </w:r>
      <w:r w:rsidRPr="00C51DF3">
        <w:rPr>
          <w:rFonts w:ascii="Calibri" w:hAnsi="Calibri" w:cs="Calibri"/>
          <w:b/>
          <w:bCs/>
        </w:rPr>
        <w:t>Campaign Materials</w:t>
      </w:r>
      <w:r w:rsidR="00062262">
        <w:rPr>
          <w:rFonts w:ascii="Calibri" w:hAnsi="Calibri" w:cs="Calibri"/>
          <w:b/>
          <w:bCs/>
        </w:rPr>
        <w:t>:</w:t>
      </w:r>
      <w:r w:rsidRPr="00C51DF3">
        <w:rPr>
          <w:rFonts w:ascii="Calibri" w:hAnsi="Calibri" w:cs="Calibri"/>
          <w:b/>
          <w:bCs/>
        </w:rPr>
        <w:t xml:space="preserve"> </w:t>
      </w:r>
      <w:r w:rsidRPr="00C51DF3">
        <w:rPr>
          <w:rFonts w:ascii="Calibri" w:hAnsi="Calibri" w:cs="Calibri"/>
        </w:rPr>
        <w:t>Any physical items or digital content used to share a ca</w:t>
      </w:r>
      <w:r w:rsidR="00403FE5" w:rsidRPr="00C51DF3">
        <w:rPr>
          <w:rFonts w:ascii="Calibri" w:hAnsi="Calibri" w:cs="Calibri"/>
        </w:rPr>
        <w:t xml:space="preserve">mpaign message or express an opinion to influence a vote. May be physically given to voters, posted publicly, or used repeatedly by campaigners. </w:t>
      </w:r>
    </w:p>
    <w:p w14:paraId="4E89186C" w14:textId="684CEDDE" w:rsidR="00403FE5" w:rsidRPr="00C51DF3" w:rsidRDefault="00403FE5" w:rsidP="00C51DF3">
      <w:pPr>
        <w:rPr>
          <w:rFonts w:ascii="Calibri" w:hAnsi="Calibri" w:cs="Calibri"/>
        </w:rPr>
      </w:pPr>
      <w:r w:rsidRPr="00C51DF3">
        <w:rPr>
          <w:rFonts w:ascii="Calibri" w:hAnsi="Calibri" w:cs="Calibri"/>
        </w:rPr>
        <w:t>1.08</w:t>
      </w:r>
      <w:r w:rsidRPr="00C51DF3">
        <w:rPr>
          <w:rFonts w:ascii="Calibri" w:hAnsi="Calibri" w:cs="Calibri"/>
        </w:rPr>
        <w:tab/>
      </w:r>
      <w:r w:rsidRPr="00C51DF3">
        <w:rPr>
          <w:rFonts w:ascii="Calibri" w:hAnsi="Calibri" w:cs="Calibri"/>
          <w:b/>
          <w:bCs/>
        </w:rPr>
        <w:t>Campaigner</w:t>
      </w:r>
      <w:r w:rsidR="00062262">
        <w:rPr>
          <w:rFonts w:ascii="Calibri" w:hAnsi="Calibri" w:cs="Calibri"/>
          <w:b/>
          <w:bCs/>
        </w:rPr>
        <w:t>:</w:t>
      </w:r>
      <w:r w:rsidRPr="00C51DF3">
        <w:rPr>
          <w:rFonts w:ascii="Calibri" w:hAnsi="Calibri" w:cs="Calibri"/>
        </w:rPr>
        <w:t xml:space="preserve"> An</w:t>
      </w:r>
      <w:r w:rsidR="009A5DD2" w:rsidRPr="00C51DF3">
        <w:rPr>
          <w:rFonts w:ascii="Calibri" w:hAnsi="Calibri" w:cs="Calibri"/>
        </w:rPr>
        <w:t>y individual o</w:t>
      </w:r>
      <w:r w:rsidR="0029738C">
        <w:rPr>
          <w:rFonts w:ascii="Calibri" w:hAnsi="Calibri" w:cs="Calibri"/>
        </w:rPr>
        <w:t>r</w:t>
      </w:r>
      <w:r w:rsidR="009A5DD2" w:rsidRPr="00C51DF3">
        <w:rPr>
          <w:rFonts w:ascii="Calibri" w:hAnsi="Calibri" w:cs="Calibri"/>
        </w:rPr>
        <w:t xml:space="preserve"> group actively involved in promoting a candidate, referendum, or election issue, including specific candidates, referendum </w:t>
      </w:r>
      <w:r w:rsidR="00525ED6" w:rsidRPr="00C51DF3">
        <w:rPr>
          <w:rFonts w:ascii="Calibri" w:hAnsi="Calibri" w:cs="Calibri"/>
        </w:rPr>
        <w:t>sponsors</w:t>
      </w:r>
      <w:r w:rsidR="009A5DD2" w:rsidRPr="00C51DF3">
        <w:rPr>
          <w:rFonts w:ascii="Calibri" w:hAnsi="Calibri" w:cs="Calibri"/>
        </w:rPr>
        <w:t xml:space="preserve">, or authorized third parties. </w:t>
      </w:r>
    </w:p>
    <w:p w14:paraId="717FC8F1" w14:textId="6A4E5169" w:rsidR="00403FE5" w:rsidRPr="00C51DF3" w:rsidRDefault="00403FE5" w:rsidP="00C51DF3">
      <w:pPr>
        <w:rPr>
          <w:rFonts w:ascii="Calibri" w:hAnsi="Calibri" w:cs="Calibri"/>
        </w:rPr>
      </w:pPr>
      <w:r w:rsidRPr="00C51DF3">
        <w:rPr>
          <w:rFonts w:ascii="Calibri" w:hAnsi="Calibri" w:cs="Calibri"/>
        </w:rPr>
        <w:t xml:space="preserve">1.09 </w:t>
      </w:r>
      <w:r w:rsidRPr="00C51DF3">
        <w:rPr>
          <w:rFonts w:ascii="Calibri" w:hAnsi="Calibri" w:cs="Calibri"/>
          <w:b/>
          <w:bCs/>
        </w:rPr>
        <w:tab/>
        <w:t>Campaigning</w:t>
      </w:r>
      <w:r w:rsidR="00062262">
        <w:rPr>
          <w:rFonts w:ascii="Calibri" w:hAnsi="Calibri" w:cs="Calibri"/>
          <w:b/>
          <w:bCs/>
        </w:rPr>
        <w:t>:</w:t>
      </w:r>
      <w:r w:rsidRPr="00C51DF3">
        <w:rPr>
          <w:rFonts w:ascii="Calibri" w:hAnsi="Calibri" w:cs="Calibri"/>
          <w:b/>
          <w:bCs/>
        </w:rPr>
        <w:t xml:space="preserve"> </w:t>
      </w:r>
      <w:r w:rsidRPr="00C51DF3">
        <w:rPr>
          <w:rFonts w:ascii="Calibri" w:hAnsi="Calibri" w:cs="Calibri"/>
        </w:rPr>
        <w:t xml:space="preserve">The actions of any specific Candidate, referendum sponsor or third party promoting their agenda in an election. </w:t>
      </w:r>
    </w:p>
    <w:p w14:paraId="7C10D599" w14:textId="59961B56" w:rsidR="00403FE5" w:rsidRPr="00C51DF3" w:rsidRDefault="00403FE5" w:rsidP="00C51DF3">
      <w:pPr>
        <w:rPr>
          <w:rFonts w:ascii="Calibri" w:hAnsi="Calibri" w:cs="Calibri"/>
        </w:rPr>
      </w:pPr>
      <w:r w:rsidRPr="00C51DF3">
        <w:rPr>
          <w:rFonts w:ascii="Calibri" w:hAnsi="Calibri" w:cs="Calibri"/>
        </w:rPr>
        <w:t>1.10</w:t>
      </w:r>
      <w:r w:rsidRPr="00C51DF3">
        <w:rPr>
          <w:rFonts w:ascii="Calibri" w:hAnsi="Calibri" w:cs="Calibri"/>
        </w:rPr>
        <w:tab/>
      </w:r>
      <w:r w:rsidRPr="00C51DF3">
        <w:rPr>
          <w:rFonts w:ascii="Calibri" w:hAnsi="Calibri" w:cs="Calibri"/>
          <w:b/>
          <w:bCs/>
        </w:rPr>
        <w:t>Candidate</w:t>
      </w:r>
      <w:r w:rsidR="00062262">
        <w:rPr>
          <w:rFonts w:ascii="Calibri" w:hAnsi="Calibri" w:cs="Calibri"/>
          <w:b/>
          <w:bCs/>
        </w:rPr>
        <w:t>:</w:t>
      </w:r>
      <w:r w:rsidRPr="00C51DF3">
        <w:rPr>
          <w:rFonts w:ascii="Calibri" w:hAnsi="Calibri" w:cs="Calibri"/>
        </w:rPr>
        <w:t xml:space="preserve"> A student who has met all eligibility requirements and submitted all required forms to be official</w:t>
      </w:r>
      <w:r w:rsidR="00062262">
        <w:rPr>
          <w:rFonts w:ascii="Calibri" w:hAnsi="Calibri" w:cs="Calibri"/>
        </w:rPr>
        <w:t>ly</w:t>
      </w:r>
      <w:r w:rsidRPr="00C51DF3">
        <w:rPr>
          <w:rFonts w:ascii="Calibri" w:hAnsi="Calibri" w:cs="Calibri"/>
        </w:rPr>
        <w:t xml:space="preserve"> considered for an election to a position within </w:t>
      </w:r>
      <w:proofErr w:type="gramStart"/>
      <w:r w:rsidRPr="00C51DF3">
        <w:rPr>
          <w:rFonts w:ascii="Calibri" w:hAnsi="Calibri" w:cs="Calibri"/>
        </w:rPr>
        <w:t>SG:TSAC</w:t>
      </w:r>
      <w:proofErr w:type="gramEnd"/>
    </w:p>
    <w:p w14:paraId="63AEBE70" w14:textId="6EA3852F" w:rsidR="00456D10" w:rsidRPr="00C51DF3" w:rsidRDefault="00403FE5" w:rsidP="00C51DF3">
      <w:pPr>
        <w:rPr>
          <w:rFonts w:ascii="Calibri" w:hAnsi="Calibri" w:cs="Calibri"/>
        </w:rPr>
      </w:pPr>
      <w:r w:rsidRPr="00C51DF3">
        <w:rPr>
          <w:rFonts w:ascii="Calibri" w:hAnsi="Calibri" w:cs="Calibri"/>
        </w:rPr>
        <w:t>1.11</w:t>
      </w:r>
      <w:r w:rsidRPr="00C51DF3">
        <w:rPr>
          <w:rFonts w:ascii="Calibri" w:hAnsi="Calibri" w:cs="Calibri"/>
        </w:rPr>
        <w:tab/>
      </w:r>
      <w:r w:rsidRPr="00C51DF3">
        <w:rPr>
          <w:rFonts w:ascii="Calibri" w:hAnsi="Calibri" w:cs="Calibri"/>
          <w:b/>
          <w:bCs/>
        </w:rPr>
        <w:t>Candidate Application</w:t>
      </w:r>
      <w:r w:rsidR="00062262">
        <w:rPr>
          <w:rFonts w:ascii="Calibri" w:hAnsi="Calibri" w:cs="Calibri"/>
          <w:b/>
          <w:bCs/>
        </w:rPr>
        <w:t>:</w:t>
      </w:r>
      <w:r w:rsidRPr="00C51DF3">
        <w:rPr>
          <w:rFonts w:ascii="Calibri" w:hAnsi="Calibri" w:cs="Calibri"/>
          <w:b/>
          <w:bCs/>
        </w:rPr>
        <w:t xml:space="preserve"> </w:t>
      </w:r>
      <w:r w:rsidRPr="00C51DF3">
        <w:rPr>
          <w:rFonts w:ascii="Calibri" w:hAnsi="Calibri" w:cs="Calibri"/>
        </w:rPr>
        <w:t xml:space="preserve">The </w:t>
      </w:r>
      <w:r w:rsidR="00456D10" w:rsidRPr="00C51DF3">
        <w:rPr>
          <w:rFonts w:ascii="Calibri" w:hAnsi="Calibri" w:cs="Calibri"/>
        </w:rPr>
        <w:t xml:space="preserve">complete set of forms and documents that a student must fill out and submit to Election Services to be officially considered for election to a position within </w:t>
      </w:r>
      <w:proofErr w:type="gramStart"/>
      <w:r w:rsidR="00456D10" w:rsidRPr="00C51DF3">
        <w:rPr>
          <w:rFonts w:ascii="Calibri" w:hAnsi="Calibri" w:cs="Calibri"/>
        </w:rPr>
        <w:t>SG:TSAC</w:t>
      </w:r>
      <w:proofErr w:type="gramEnd"/>
      <w:r w:rsidR="00456D10" w:rsidRPr="00C51DF3">
        <w:rPr>
          <w:rFonts w:ascii="Calibri" w:hAnsi="Calibri" w:cs="Calibri"/>
        </w:rPr>
        <w:t>.</w:t>
      </w:r>
      <w:r w:rsidR="0076614F" w:rsidRPr="00C51DF3">
        <w:rPr>
          <w:rFonts w:ascii="Calibri" w:hAnsi="Calibri" w:cs="Calibri"/>
        </w:rPr>
        <w:t xml:space="preserve"> </w:t>
      </w:r>
    </w:p>
    <w:p w14:paraId="0CCB5378" w14:textId="12395F34" w:rsidR="00C51DF3" w:rsidRDefault="00456D10" w:rsidP="00C51DF3">
      <w:pPr>
        <w:rPr>
          <w:rFonts w:ascii="Calibri" w:hAnsi="Calibri" w:cs="Calibri"/>
        </w:rPr>
      </w:pPr>
      <w:r w:rsidRPr="00C51DF3">
        <w:rPr>
          <w:rFonts w:ascii="Calibri" w:hAnsi="Calibri" w:cs="Calibri"/>
        </w:rPr>
        <w:t>1.12</w:t>
      </w:r>
      <w:r w:rsidRPr="00C51DF3">
        <w:rPr>
          <w:rFonts w:ascii="Calibri" w:hAnsi="Calibri" w:cs="Calibri"/>
        </w:rPr>
        <w:tab/>
      </w:r>
      <w:r w:rsidRPr="00C51DF3">
        <w:rPr>
          <w:rFonts w:ascii="Calibri" w:hAnsi="Calibri" w:cs="Calibri"/>
          <w:b/>
          <w:bCs/>
        </w:rPr>
        <w:t>Certification</w:t>
      </w:r>
      <w:r w:rsidR="00062262">
        <w:rPr>
          <w:rFonts w:ascii="Calibri" w:hAnsi="Calibri" w:cs="Calibri"/>
          <w:b/>
          <w:bCs/>
        </w:rPr>
        <w:t>:</w:t>
      </w:r>
      <w:r w:rsidRPr="00C51DF3">
        <w:rPr>
          <w:rFonts w:ascii="Calibri" w:hAnsi="Calibri" w:cs="Calibri"/>
        </w:rPr>
        <w:t xml:space="preserve"> The final and certain results of an election as made public by the Elections Manager in accordance with this code. </w:t>
      </w:r>
    </w:p>
    <w:p w14:paraId="5ECB30D4" w14:textId="3E05FC92" w:rsidR="00403FE5" w:rsidRPr="00C51DF3" w:rsidRDefault="00456D10" w:rsidP="00C51DF3">
      <w:pPr>
        <w:rPr>
          <w:rFonts w:ascii="Calibri" w:hAnsi="Calibri" w:cs="Calibri"/>
        </w:rPr>
      </w:pPr>
      <w:r w:rsidRPr="00C51DF3">
        <w:rPr>
          <w:rFonts w:ascii="Calibri" w:hAnsi="Calibri" w:cs="Calibri"/>
        </w:rPr>
        <w:t>1.13</w:t>
      </w:r>
      <w:r w:rsidRPr="00C51DF3">
        <w:rPr>
          <w:rFonts w:ascii="Calibri" w:hAnsi="Calibri" w:cs="Calibri"/>
        </w:rPr>
        <w:tab/>
      </w:r>
      <w:r w:rsidRPr="00C51DF3">
        <w:rPr>
          <w:rFonts w:ascii="Calibri" w:hAnsi="Calibri" w:cs="Calibri"/>
          <w:b/>
          <w:bCs/>
        </w:rPr>
        <w:t>Contestation</w:t>
      </w:r>
      <w:r w:rsidR="00062262">
        <w:rPr>
          <w:rFonts w:ascii="Calibri" w:hAnsi="Calibri" w:cs="Calibri"/>
          <w:b/>
          <w:bCs/>
        </w:rPr>
        <w:t>:</w:t>
      </w:r>
      <w:r w:rsidRPr="00C51DF3">
        <w:rPr>
          <w:rFonts w:ascii="Calibri" w:hAnsi="Calibri" w:cs="Calibri"/>
          <w:b/>
          <w:bCs/>
        </w:rPr>
        <w:t xml:space="preserve"> </w:t>
      </w:r>
      <w:r w:rsidRPr="00C51DF3">
        <w:rPr>
          <w:rFonts w:ascii="Calibri" w:hAnsi="Calibri" w:cs="Calibri"/>
        </w:rPr>
        <w:t>An official challenge to an election result, such as concerns about vote tabulation or Election Services’ conduct.</w:t>
      </w:r>
    </w:p>
    <w:p w14:paraId="2D166811" w14:textId="06B74D1A" w:rsidR="00456D10" w:rsidRDefault="00456D10" w:rsidP="00C51DF3">
      <w:r>
        <w:lastRenderedPageBreak/>
        <w:t>1.14</w:t>
      </w:r>
      <w:r>
        <w:tab/>
      </w:r>
      <w:r w:rsidRPr="00C51DF3">
        <w:rPr>
          <w:b/>
          <w:bCs/>
        </w:rPr>
        <w:t>Election Cycle</w:t>
      </w:r>
      <w:r w:rsidR="00062262">
        <w:rPr>
          <w:b/>
          <w:bCs/>
        </w:rPr>
        <w:t>:</w:t>
      </w:r>
      <w:r>
        <w:t xml:space="preserve"> The period </w:t>
      </w:r>
      <w:proofErr w:type="gramStart"/>
      <w:r>
        <w:t>starting</w:t>
      </w:r>
      <w:proofErr w:type="gramEnd"/>
      <w:r>
        <w:t xml:space="preserve"> when candidate applications are</w:t>
      </w:r>
      <w:r w:rsidR="0040090B">
        <w:t xml:space="preserve"> available, or a general or special election is announced, and </w:t>
      </w:r>
      <w:proofErr w:type="gramStart"/>
      <w:r w:rsidR="0040090B">
        <w:t>ending</w:t>
      </w:r>
      <w:proofErr w:type="gramEnd"/>
      <w:r w:rsidR="0040090B">
        <w:t xml:space="preserve"> when the student vote has been certified. </w:t>
      </w:r>
    </w:p>
    <w:p w14:paraId="75FA6515" w14:textId="72C2A575" w:rsidR="0040090B" w:rsidRDefault="0040090B" w:rsidP="00C51DF3">
      <w:r>
        <w:t>1.15</w:t>
      </w:r>
      <w:r>
        <w:tab/>
      </w:r>
      <w:r w:rsidRPr="00C51DF3">
        <w:rPr>
          <w:b/>
          <w:bCs/>
        </w:rPr>
        <w:t>Election Rules</w:t>
      </w:r>
      <w:r w:rsidR="00062262">
        <w:rPr>
          <w:b/>
          <w:bCs/>
        </w:rPr>
        <w:t>:</w:t>
      </w:r>
      <w:r w:rsidRPr="00C51DF3">
        <w:rPr>
          <w:b/>
          <w:bCs/>
        </w:rPr>
        <w:t xml:space="preserve"> </w:t>
      </w:r>
      <w:r>
        <w:t xml:space="preserve">Refers to all applicable election codes, including the </w:t>
      </w:r>
      <w:proofErr w:type="gramStart"/>
      <w:r>
        <w:t>SG:TSAC</w:t>
      </w:r>
      <w:proofErr w:type="gramEnd"/>
      <w:r>
        <w:t xml:space="preserve"> Constitution, campus and university policies, state and federal law, and this code. </w:t>
      </w:r>
    </w:p>
    <w:p w14:paraId="48E4E146" w14:textId="48B9CDC2" w:rsidR="0040090B" w:rsidRDefault="0040090B" w:rsidP="00C51DF3">
      <w:r>
        <w:t>1.16</w:t>
      </w:r>
      <w:r>
        <w:tab/>
      </w:r>
      <w:r w:rsidR="00525ED6" w:rsidRPr="00C51DF3">
        <w:rPr>
          <w:b/>
          <w:bCs/>
        </w:rPr>
        <w:t>Election Services</w:t>
      </w:r>
      <w:r w:rsidR="00062262">
        <w:rPr>
          <w:b/>
          <w:bCs/>
        </w:rPr>
        <w:t>:</w:t>
      </w:r>
      <w:r w:rsidR="00525ED6" w:rsidRPr="00C51DF3">
        <w:rPr>
          <w:b/>
          <w:bCs/>
        </w:rPr>
        <w:t xml:space="preserve"> </w:t>
      </w:r>
      <w:r>
        <w:t xml:space="preserve">The group and offices responsible for overseeing all aspects of </w:t>
      </w:r>
      <w:proofErr w:type="gramStart"/>
      <w:r>
        <w:t>SG:TSAC</w:t>
      </w:r>
      <w:proofErr w:type="gramEnd"/>
      <w:r>
        <w:t xml:space="preserve"> elections, including managing candidates</w:t>
      </w:r>
      <w:r w:rsidR="00062262">
        <w:t>’</w:t>
      </w:r>
      <w:r>
        <w:t xml:space="preserve"> applications, conducting the election, counting votes, certifying results, and organizing events and communications that promote the elections. </w:t>
      </w:r>
    </w:p>
    <w:p w14:paraId="56A6E39F" w14:textId="1B176864" w:rsidR="00525ED6" w:rsidRDefault="00525ED6" w:rsidP="00C51DF3">
      <w:r>
        <w:t>1.17</w:t>
      </w:r>
      <w:r>
        <w:tab/>
      </w:r>
      <w:r w:rsidRPr="00C51DF3">
        <w:rPr>
          <w:b/>
          <w:bCs/>
        </w:rPr>
        <w:t>Fee Referendum</w:t>
      </w:r>
      <w:r w:rsidR="00062262">
        <w:rPr>
          <w:b/>
          <w:bCs/>
        </w:rPr>
        <w:t>:</w:t>
      </w:r>
      <w:r>
        <w:t xml:space="preserve"> A process for the proposal of new fees or fee changes that exceed the five percent limit established for covering the mandatory costs. These must undergo a secondary process of approval through the Budget and Provost Office’s for approval before being placed in a ballot for voting. Program Fees and Administrative Fees do not require a referendum. </w:t>
      </w:r>
    </w:p>
    <w:p w14:paraId="6125C92C" w14:textId="5BF0B06A" w:rsidR="00525ED6" w:rsidRPr="00525ED6" w:rsidRDefault="00525ED6" w:rsidP="00C51DF3">
      <w:r>
        <w:t>1.1</w:t>
      </w:r>
      <w:r w:rsidR="000A0C29">
        <w:t>8</w:t>
      </w:r>
      <w:r>
        <w:tab/>
      </w:r>
      <w:r w:rsidRPr="00C51DF3">
        <w:rPr>
          <w:b/>
          <w:bCs/>
        </w:rPr>
        <w:t>Forum</w:t>
      </w:r>
      <w:r w:rsidR="00062262">
        <w:rPr>
          <w:b/>
          <w:bCs/>
        </w:rPr>
        <w:t>:</w:t>
      </w:r>
      <w:r w:rsidRPr="00C51DF3">
        <w:rPr>
          <w:b/>
          <w:bCs/>
        </w:rPr>
        <w:t xml:space="preserve"> </w:t>
      </w:r>
      <w:r>
        <w:t xml:space="preserve">Any event, meeting, discussion, debate, or similar gathering at which, Election Services, candidates, campaign groups, referendum sponsors, or other election participants present information, answer questions, or otherwise communicate with students, the University community, or the public regarding the election, referendum, or initiative. Forums include, but </w:t>
      </w:r>
      <w:r w:rsidR="00062262">
        <w:t xml:space="preserve">are </w:t>
      </w:r>
      <w:r>
        <w:t xml:space="preserve">not limited to, in-person events, virtual meetings, panels, and public assemblies. </w:t>
      </w:r>
    </w:p>
    <w:p w14:paraId="597061C0" w14:textId="79C556A4" w:rsidR="0076614F" w:rsidRDefault="0040090B" w:rsidP="00C51DF3">
      <w:r>
        <w:t>1.1</w:t>
      </w:r>
      <w:r w:rsidR="000A0C29">
        <w:t>9</w:t>
      </w:r>
      <w:r>
        <w:tab/>
      </w:r>
      <w:r w:rsidRPr="00C51DF3">
        <w:rPr>
          <w:b/>
          <w:bCs/>
        </w:rPr>
        <w:t>General Election</w:t>
      </w:r>
      <w:r w:rsidR="00062262">
        <w:rPr>
          <w:b/>
          <w:bCs/>
        </w:rPr>
        <w:t>:</w:t>
      </w:r>
      <w:r w:rsidRPr="00C51DF3">
        <w:rPr>
          <w:b/>
          <w:bCs/>
        </w:rPr>
        <w:t xml:space="preserve"> </w:t>
      </w:r>
      <w:r>
        <w:t xml:space="preserve">The </w:t>
      </w:r>
      <w:r w:rsidR="00525ED6">
        <w:t>Regular</w:t>
      </w:r>
      <w:r>
        <w:t xml:space="preserve"> Election cycle that occurs once every academic</w:t>
      </w:r>
      <w:r w:rsidR="0076614F">
        <w:t xml:space="preserve"> year to elect a new advocacy council.</w:t>
      </w:r>
    </w:p>
    <w:p w14:paraId="0DFA59EB" w14:textId="6E8CD3C3" w:rsidR="00525ED6" w:rsidRPr="00525ED6" w:rsidRDefault="00525ED6" w:rsidP="00C51DF3">
      <w:r>
        <w:t>1.</w:t>
      </w:r>
      <w:r w:rsidR="000A0C29">
        <w:t>20</w:t>
      </w:r>
      <w:r>
        <w:tab/>
      </w:r>
      <w:r w:rsidRPr="00C51DF3">
        <w:rPr>
          <w:b/>
          <w:bCs/>
        </w:rPr>
        <w:t>Intent Form</w:t>
      </w:r>
      <w:r w:rsidR="00062262">
        <w:rPr>
          <w:b/>
          <w:bCs/>
        </w:rPr>
        <w:t>:</w:t>
      </w:r>
      <w:r>
        <w:t xml:space="preserve"> A document within the Candidate Package submitted by a student to officially declare their candidacy for an office(s) within </w:t>
      </w:r>
      <w:proofErr w:type="gramStart"/>
      <w:r>
        <w:t>SG:TSAC</w:t>
      </w:r>
      <w:proofErr w:type="gramEnd"/>
      <w:r>
        <w:t xml:space="preserve">. Submission of this form is required for all students who wish to appear on the ballot. </w:t>
      </w:r>
    </w:p>
    <w:p w14:paraId="0A5901F6" w14:textId="2BA4DCF9" w:rsidR="0076614F" w:rsidRDefault="0076614F" w:rsidP="00C51DF3">
      <w:r>
        <w:t>1.</w:t>
      </w:r>
      <w:r w:rsidR="000A0C29">
        <w:t>21</w:t>
      </w:r>
      <w:r>
        <w:t xml:space="preserve"> </w:t>
      </w:r>
      <w:r w:rsidRPr="00C51DF3">
        <w:rPr>
          <w:b/>
          <w:bCs/>
        </w:rPr>
        <w:tab/>
        <w:t>Initiative Sponsor</w:t>
      </w:r>
      <w:r w:rsidR="00062262">
        <w:rPr>
          <w:b/>
          <w:bCs/>
        </w:rPr>
        <w:t>:</w:t>
      </w:r>
      <w:r w:rsidRPr="00C51DF3">
        <w:rPr>
          <w:b/>
          <w:bCs/>
        </w:rPr>
        <w:t xml:space="preserve"> </w:t>
      </w:r>
      <w:r>
        <w:t>An individual or group that initiates an initiative or referendum to be voted on by the student body of MSU Denver, following the process outlines in Appendix A.</w:t>
      </w:r>
    </w:p>
    <w:p w14:paraId="6BE242B5" w14:textId="6EBDFD1E" w:rsidR="00525ED6" w:rsidRPr="00525ED6" w:rsidRDefault="00525ED6" w:rsidP="00C51DF3">
      <w:r>
        <w:t>1.2</w:t>
      </w:r>
      <w:r w:rsidR="000A0C29">
        <w:t>2</w:t>
      </w:r>
      <w:r>
        <w:tab/>
      </w:r>
      <w:r w:rsidRPr="00C51DF3">
        <w:rPr>
          <w:b/>
          <w:bCs/>
        </w:rPr>
        <w:t>Initiative Referendum</w:t>
      </w:r>
      <w:r w:rsidR="00062262">
        <w:rPr>
          <w:b/>
          <w:bCs/>
        </w:rPr>
        <w:t>:</w:t>
      </w:r>
      <w:r w:rsidRPr="00C51DF3">
        <w:rPr>
          <w:b/>
          <w:bCs/>
        </w:rPr>
        <w:t xml:space="preserve"> </w:t>
      </w:r>
      <w:r>
        <w:t>A process by which students can propose a policy, rule, or action for consideration by Student Government or University Administration, non-referent to Student Fee changes.</w:t>
      </w:r>
    </w:p>
    <w:p w14:paraId="436BD81E" w14:textId="09A45EBD" w:rsidR="0076614F" w:rsidRDefault="0076614F" w:rsidP="00C51DF3">
      <w:r>
        <w:t>1.</w:t>
      </w:r>
      <w:r w:rsidR="00525ED6">
        <w:t>2</w:t>
      </w:r>
      <w:r w:rsidR="000A0C29">
        <w:t>3</w:t>
      </w:r>
      <w:r>
        <w:tab/>
      </w:r>
      <w:r w:rsidRPr="00C51DF3">
        <w:rPr>
          <w:b/>
          <w:bCs/>
        </w:rPr>
        <w:t>Information Meeting</w:t>
      </w:r>
      <w:r w:rsidR="00062262">
        <w:rPr>
          <w:b/>
          <w:bCs/>
        </w:rPr>
        <w:t>:</w:t>
      </w:r>
      <w:r>
        <w:t xml:space="preserve"> An Election Services–sponsored public event where interpretations and ruling may be announced, and general information about the campaign process is made available to all participants. </w:t>
      </w:r>
    </w:p>
    <w:p w14:paraId="19C922B7" w14:textId="1974E8CF" w:rsidR="0076614F" w:rsidRDefault="0076614F" w:rsidP="00C51DF3">
      <w:r>
        <w:lastRenderedPageBreak/>
        <w:t>1.2</w:t>
      </w:r>
      <w:r w:rsidR="000A0C29">
        <w:t>4</w:t>
      </w:r>
      <w:r>
        <w:tab/>
      </w:r>
      <w:r w:rsidR="00F4680D" w:rsidRPr="00C51DF3">
        <w:rPr>
          <w:b/>
          <w:bCs/>
        </w:rPr>
        <w:t>In-</w:t>
      </w:r>
      <w:r w:rsidR="00525ED6" w:rsidRPr="00C51DF3">
        <w:rPr>
          <w:b/>
          <w:bCs/>
        </w:rPr>
        <w:t>k</w:t>
      </w:r>
      <w:r w:rsidR="00F4680D" w:rsidRPr="00C51DF3">
        <w:rPr>
          <w:b/>
          <w:bCs/>
        </w:rPr>
        <w:t>ind Donation</w:t>
      </w:r>
      <w:r w:rsidR="00062262">
        <w:rPr>
          <w:b/>
          <w:bCs/>
        </w:rPr>
        <w:t>:</w:t>
      </w:r>
      <w:r w:rsidR="00F4680D" w:rsidRPr="00C51DF3">
        <w:rPr>
          <w:b/>
          <w:bCs/>
        </w:rPr>
        <w:t xml:space="preserve"> </w:t>
      </w:r>
      <w:r w:rsidR="00062262">
        <w:t>G</w:t>
      </w:r>
      <w:r w:rsidR="00F4680D">
        <w:t xml:space="preserve">oods or services that would normally have a monetary value assigned but have been provided to the campaigner free of charge or at a reduced rate. </w:t>
      </w:r>
    </w:p>
    <w:p w14:paraId="0B71AB1E" w14:textId="351401E0" w:rsidR="00F4680D" w:rsidRDefault="00F4680D" w:rsidP="00C51DF3">
      <w:r>
        <w:t>1.2</w:t>
      </w:r>
      <w:r w:rsidR="000A0C29">
        <w:t>5</w:t>
      </w:r>
      <w:r>
        <w:tab/>
      </w:r>
      <w:r w:rsidRPr="00C51DF3">
        <w:rPr>
          <w:b/>
          <w:bCs/>
        </w:rPr>
        <w:t>Libel</w:t>
      </w:r>
      <w:r w:rsidR="00062262">
        <w:rPr>
          <w:b/>
          <w:bCs/>
        </w:rPr>
        <w:t>:</w:t>
      </w:r>
      <w:r w:rsidRPr="00C51DF3">
        <w:rPr>
          <w:b/>
          <w:bCs/>
        </w:rPr>
        <w:t xml:space="preserve"> </w:t>
      </w:r>
      <w:r>
        <w:t xml:space="preserve">The act of publishing or broadcasting, in print, images, radio, television, film, or online, a false statement about someone with the intent to incite contempt, ridicule, or scorn by others. </w:t>
      </w:r>
    </w:p>
    <w:p w14:paraId="0C0FE1A9" w14:textId="14D44067" w:rsidR="00652A7E" w:rsidRDefault="00652A7E" w:rsidP="00652A7E">
      <w:r w:rsidRPr="00652A7E">
        <w:t>1.26</w:t>
      </w:r>
      <w:r w:rsidRPr="00652A7E">
        <w:tab/>
      </w:r>
      <w:r w:rsidRPr="00C51DF3">
        <w:rPr>
          <w:b/>
          <w:bCs/>
        </w:rPr>
        <w:t>Major Violation:</w:t>
      </w:r>
      <w:r>
        <w:t xml:space="preserve"> An action or series of actions thar demonstrate intentional or substantial disregard for fair election procedures. Such violations require proof of harm to the integrity of the election process and involve ethical misconduct. Lack of knowledge of applicable rules or codes is not to be considered a defense against an alleged violation.</w:t>
      </w:r>
      <w:r w:rsidRPr="00C51DF3">
        <w:t xml:space="preserve"> </w:t>
      </w:r>
    </w:p>
    <w:p w14:paraId="11DD35E0" w14:textId="5B98BC73" w:rsidR="00652A7E" w:rsidRDefault="00652A7E" w:rsidP="00C51DF3">
      <w:r>
        <w:t>1.27</w:t>
      </w:r>
      <w:r>
        <w:tab/>
      </w:r>
      <w:r w:rsidRPr="00C51DF3">
        <w:rPr>
          <w:b/>
          <w:bCs/>
        </w:rPr>
        <w:t>Manager</w:t>
      </w:r>
      <w:r w:rsidR="00062262">
        <w:rPr>
          <w:b/>
          <w:bCs/>
        </w:rPr>
        <w:t>:</w:t>
      </w:r>
      <w:r>
        <w:t xml:space="preserve"> Refers to the appointed position of Manager of Election Services, who works under the MSU Center for Multicultural Engagement and Inclusion (CMEI).</w:t>
      </w:r>
    </w:p>
    <w:p w14:paraId="6CDA4181" w14:textId="0D826BF6" w:rsidR="00652A7E" w:rsidRDefault="00652A7E" w:rsidP="00C51DF3">
      <w:r>
        <w:t>1.28</w:t>
      </w:r>
      <w:r>
        <w:tab/>
      </w:r>
      <w:r w:rsidRPr="00C51DF3">
        <w:rPr>
          <w:b/>
          <w:bCs/>
        </w:rPr>
        <w:t>Minor Violation</w:t>
      </w:r>
      <w:r w:rsidR="00062262">
        <w:rPr>
          <w:b/>
          <w:bCs/>
        </w:rPr>
        <w:t>:</w:t>
      </w:r>
      <w:r w:rsidRPr="00C51DF3">
        <w:rPr>
          <w:b/>
          <w:bCs/>
        </w:rPr>
        <w:t xml:space="preserve"> </w:t>
      </w:r>
      <w:r>
        <w:t xml:space="preserve">An action or series of actions that may impact fair election procedures. Minor violations may not cause harm to the election process and usually include actions that can be remedied. A minor violation does not require proof of harm, but only evidence that an action conflicts with this code as written. Lack of knowledge of applicable rules or codes do is not to be considered a defense against an alleged violation. </w:t>
      </w:r>
    </w:p>
    <w:p w14:paraId="0BB4EDF1" w14:textId="2EA2EDFE" w:rsidR="00F4680D" w:rsidRDefault="00F4680D" w:rsidP="00C51DF3">
      <w:r>
        <w:t>1.2</w:t>
      </w:r>
      <w:r w:rsidR="00652A7E">
        <w:t>9</w:t>
      </w:r>
      <w:r>
        <w:t xml:space="preserve"> </w:t>
      </w:r>
      <w:r w:rsidRPr="00C51DF3">
        <w:rPr>
          <w:b/>
          <w:bCs/>
        </w:rPr>
        <w:tab/>
        <w:t>Non-Consumable Resources</w:t>
      </w:r>
      <w:r w:rsidR="003C45B0">
        <w:rPr>
          <w:b/>
          <w:bCs/>
        </w:rPr>
        <w:t>:</w:t>
      </w:r>
      <w:r>
        <w:t xml:space="preserve"> Use of equipment</w:t>
      </w:r>
      <w:r w:rsidR="005438B5">
        <w:t xml:space="preserve">, space, computer labs, software or other resources that are not depleted by use and are equally available to any campaigner. </w:t>
      </w:r>
    </w:p>
    <w:p w14:paraId="13C947A2" w14:textId="3B90E7EA" w:rsidR="005438B5" w:rsidRDefault="005438B5" w:rsidP="00C51DF3">
      <w:r>
        <w:t>1.</w:t>
      </w:r>
      <w:r w:rsidR="00652A7E">
        <w:t>30</w:t>
      </w:r>
      <w:r>
        <w:tab/>
      </w:r>
      <w:r w:rsidRPr="00C51DF3">
        <w:rPr>
          <w:b/>
          <w:bCs/>
        </w:rPr>
        <w:t>Polling Place</w:t>
      </w:r>
      <w:r w:rsidR="003C45B0">
        <w:rPr>
          <w:b/>
          <w:bCs/>
        </w:rPr>
        <w:t>:</w:t>
      </w:r>
      <w:r w:rsidRPr="00C51DF3">
        <w:rPr>
          <w:b/>
          <w:bCs/>
        </w:rPr>
        <w:t xml:space="preserve"> </w:t>
      </w:r>
      <w:r>
        <w:t>Any location at which a vote may be cast on campus. This may include computer labs, the Access Center, or any location designated by Election Services.</w:t>
      </w:r>
    </w:p>
    <w:p w14:paraId="2C022AE7" w14:textId="5E07216D" w:rsidR="005438B5" w:rsidRPr="003E78BF" w:rsidRDefault="005438B5" w:rsidP="00C51DF3">
      <w:r>
        <w:t>1.</w:t>
      </w:r>
      <w:r w:rsidR="00652A7E">
        <w:t>31</w:t>
      </w:r>
      <w:r>
        <w:tab/>
      </w:r>
      <w:r w:rsidRPr="00C51DF3">
        <w:rPr>
          <w:b/>
          <w:bCs/>
        </w:rPr>
        <w:t>Provisional Ballot</w:t>
      </w:r>
      <w:r w:rsidR="003C45B0">
        <w:rPr>
          <w:b/>
          <w:bCs/>
        </w:rPr>
        <w:t>:</w:t>
      </w:r>
      <w:r w:rsidR="000C1AE8" w:rsidRPr="00C51DF3">
        <w:rPr>
          <w:b/>
          <w:bCs/>
        </w:rPr>
        <w:t xml:space="preserve"> </w:t>
      </w:r>
      <w:r w:rsidR="003E78BF">
        <w:t xml:space="preserve">A ballot completed by a voter, </w:t>
      </w:r>
      <w:r w:rsidR="00A238B1">
        <w:t xml:space="preserve">held by Election </w:t>
      </w:r>
      <w:r w:rsidR="003C45B0">
        <w:t>S</w:t>
      </w:r>
      <w:r w:rsidR="00A238B1">
        <w:t>ervices and not tabulated until investigation has concluded determining the ballot’s legitimacy.</w:t>
      </w:r>
    </w:p>
    <w:p w14:paraId="21DEF37B" w14:textId="03286E04" w:rsidR="005438B5" w:rsidRDefault="005438B5" w:rsidP="00C51DF3">
      <w:r>
        <w:t>1.</w:t>
      </w:r>
      <w:r w:rsidR="00652A7E">
        <w:t>32</w:t>
      </w:r>
      <w:r>
        <w:tab/>
      </w:r>
      <w:r w:rsidR="000C1AE8" w:rsidRPr="00C51DF3">
        <w:rPr>
          <w:b/>
          <w:bCs/>
        </w:rPr>
        <w:t>Qualifications/Qualified</w:t>
      </w:r>
      <w:r w:rsidR="003C45B0">
        <w:rPr>
          <w:b/>
          <w:bCs/>
        </w:rPr>
        <w:t>:</w:t>
      </w:r>
      <w:r w:rsidR="000C1AE8" w:rsidRPr="00C51DF3">
        <w:rPr>
          <w:b/>
          <w:bCs/>
        </w:rPr>
        <w:t xml:space="preserve"> </w:t>
      </w:r>
      <w:r w:rsidR="000C1AE8">
        <w:t xml:space="preserve">Meeting and adherence to the provisions set forth by this Code, all policies of the university, and the policies of MSU Denver </w:t>
      </w:r>
      <w:proofErr w:type="gramStart"/>
      <w:r w:rsidR="000C1AE8">
        <w:t>SG:TSAC</w:t>
      </w:r>
      <w:proofErr w:type="gramEnd"/>
      <w:r w:rsidR="000C1AE8">
        <w:t xml:space="preserve">. </w:t>
      </w:r>
    </w:p>
    <w:p w14:paraId="25CB733B" w14:textId="4B39590E" w:rsidR="009A5DD2" w:rsidRDefault="00AF11E6" w:rsidP="00C51DF3">
      <w:r>
        <w:t>1.</w:t>
      </w:r>
      <w:r w:rsidR="000A0C29">
        <w:t>3</w:t>
      </w:r>
      <w:r w:rsidR="00652A7E">
        <w:t>3</w:t>
      </w:r>
      <w:r>
        <w:tab/>
      </w:r>
      <w:r w:rsidRPr="00C51DF3">
        <w:rPr>
          <w:b/>
          <w:bCs/>
        </w:rPr>
        <w:t>Referendum Sponsor</w:t>
      </w:r>
      <w:r w:rsidR="003C45B0">
        <w:rPr>
          <w:b/>
          <w:bCs/>
        </w:rPr>
        <w:t>:</w:t>
      </w:r>
      <w:r w:rsidRPr="00C51DF3">
        <w:rPr>
          <w:b/>
          <w:bCs/>
        </w:rPr>
        <w:t xml:space="preserve"> </w:t>
      </w:r>
      <w:r>
        <w:t xml:space="preserve">Any person, group, committee, organization, or political entity, including the </w:t>
      </w:r>
      <w:proofErr w:type="gramStart"/>
      <w:r>
        <w:t>SG:TSAC</w:t>
      </w:r>
      <w:proofErr w:type="gramEnd"/>
      <w:r>
        <w:t xml:space="preserve"> or any </w:t>
      </w:r>
      <w:r w:rsidR="00A238B1">
        <w:t xml:space="preserve">or any part of it, that participates in drafting, petitioning, or advocating for a referendum that has </w:t>
      </w:r>
      <w:r w:rsidR="009A5DD2">
        <w:t xml:space="preserve">been </w:t>
      </w:r>
      <w:r w:rsidR="00A238B1">
        <w:t>completed and submitted</w:t>
      </w:r>
      <w:r w:rsidR="009A5DD2">
        <w:t xml:space="preserve"> to the Elections Manager. </w:t>
      </w:r>
    </w:p>
    <w:p w14:paraId="386A5840" w14:textId="721A3843" w:rsidR="009A5DD2" w:rsidRDefault="009A5DD2" w:rsidP="00C51DF3">
      <w:r>
        <w:t>1.</w:t>
      </w:r>
      <w:r w:rsidR="00525ED6">
        <w:t>3</w:t>
      </w:r>
      <w:r w:rsidR="00652A7E">
        <w:t>3</w:t>
      </w:r>
      <w:r>
        <w:tab/>
      </w:r>
      <w:r w:rsidRPr="00C51DF3">
        <w:rPr>
          <w:b/>
          <w:bCs/>
        </w:rPr>
        <w:t>Slander</w:t>
      </w:r>
      <w:r w:rsidR="003C45B0">
        <w:rPr>
          <w:b/>
          <w:bCs/>
        </w:rPr>
        <w:t>:</w:t>
      </w:r>
      <w:r>
        <w:t xml:space="preserve"> Oral defamation, in which a person tells one or more people an untruth about another, harming that person’s reputation.</w:t>
      </w:r>
    </w:p>
    <w:p w14:paraId="7FFB576E" w14:textId="72ED5BCC" w:rsidR="00C51DF3" w:rsidRDefault="009A5DD2" w:rsidP="00C51DF3">
      <w:r>
        <w:t>1.3</w:t>
      </w:r>
      <w:r w:rsidR="00652A7E">
        <w:t>4</w:t>
      </w:r>
      <w:r w:rsidRPr="00C51DF3">
        <w:rPr>
          <w:b/>
          <w:bCs/>
        </w:rPr>
        <w:tab/>
        <w:t>Spam</w:t>
      </w:r>
      <w:r w:rsidR="003C45B0">
        <w:rPr>
          <w:b/>
          <w:bCs/>
        </w:rPr>
        <w:t>:</w:t>
      </w:r>
      <w:r>
        <w:t xml:space="preserve"> The act of sending mass electronic communications to students for campaign purposes without having prior access or permission to contact them individually. </w:t>
      </w:r>
    </w:p>
    <w:p w14:paraId="0C9C8AFC" w14:textId="16E78BE3" w:rsidR="009A5DD2" w:rsidRDefault="009A5DD2" w:rsidP="00C51DF3">
      <w:r>
        <w:lastRenderedPageBreak/>
        <w:t>1.3</w:t>
      </w:r>
      <w:r w:rsidR="00652A7E">
        <w:t>5</w:t>
      </w:r>
      <w:r>
        <w:tab/>
      </w:r>
      <w:r w:rsidRPr="00C51DF3">
        <w:rPr>
          <w:b/>
          <w:bCs/>
        </w:rPr>
        <w:t>Special Election</w:t>
      </w:r>
      <w:r w:rsidR="003C45B0">
        <w:rPr>
          <w:b/>
          <w:bCs/>
        </w:rPr>
        <w:t>:</w:t>
      </w:r>
      <w:r>
        <w:t xml:space="preserve"> An election held because of special circumstances.</w:t>
      </w:r>
    </w:p>
    <w:p w14:paraId="47F26DD8" w14:textId="4BEE30CC" w:rsidR="00525ED6" w:rsidRPr="00525ED6" w:rsidRDefault="00525ED6" w:rsidP="00C51DF3">
      <w:r>
        <w:t>1.3</w:t>
      </w:r>
      <w:r w:rsidR="00652A7E">
        <w:t>6</w:t>
      </w:r>
      <w:r>
        <w:tab/>
      </w:r>
      <w:r w:rsidRPr="00C51DF3">
        <w:rPr>
          <w:b/>
          <w:bCs/>
        </w:rPr>
        <w:t>Spoiler Effect</w:t>
      </w:r>
      <w:r w:rsidR="003C45B0">
        <w:rPr>
          <w:b/>
          <w:bCs/>
        </w:rPr>
        <w:t>:</w:t>
      </w:r>
      <w:r w:rsidRPr="00C51DF3">
        <w:rPr>
          <w:b/>
          <w:bCs/>
        </w:rPr>
        <w:t xml:space="preserve"> </w:t>
      </w:r>
      <w:r>
        <w:t xml:space="preserve">A situation in which a candidate with little chance of winning draws first-choice votes away from another candidate with similar positions, potentially affecting early vote tallies. Ranked-choice voting is designed to minimize the impact of such vote splitting by allowing voters to rank candidates in order of preference. </w:t>
      </w:r>
    </w:p>
    <w:p w14:paraId="2B2EDD17" w14:textId="0BD2D7D5" w:rsidR="009A5DD2" w:rsidRDefault="009A5DD2" w:rsidP="00C51DF3">
      <w:r>
        <w:t>1.3</w:t>
      </w:r>
      <w:r w:rsidR="00652A7E">
        <w:t>7</w:t>
      </w:r>
      <w:r>
        <w:tab/>
      </w:r>
      <w:r w:rsidRPr="00C51DF3">
        <w:rPr>
          <w:b/>
          <w:bCs/>
        </w:rPr>
        <w:t>Student</w:t>
      </w:r>
      <w:r w:rsidR="003C45B0">
        <w:rPr>
          <w:b/>
          <w:bCs/>
        </w:rPr>
        <w:t>:</w:t>
      </w:r>
      <w:r>
        <w:t xml:space="preserve"> Includes all </w:t>
      </w:r>
      <w:proofErr w:type="gramStart"/>
      <w:r>
        <w:t>persons</w:t>
      </w:r>
      <w:proofErr w:type="gramEnd"/>
      <w:r>
        <w:t xml:space="preserve"> enrolled in at least one credit hour at MSU Denver during the relevant semester. </w:t>
      </w:r>
    </w:p>
    <w:p w14:paraId="174549A7" w14:textId="32AEB210" w:rsidR="009A5DD2" w:rsidRDefault="009A5DD2" w:rsidP="00C51DF3">
      <w:r>
        <w:t>1.3</w:t>
      </w:r>
      <w:r w:rsidR="00652A7E">
        <w:t>8</w:t>
      </w:r>
      <w:r>
        <w:t xml:space="preserve"> </w:t>
      </w:r>
      <w:r w:rsidRPr="00C51DF3">
        <w:rPr>
          <w:b/>
          <w:bCs/>
        </w:rPr>
        <w:tab/>
        <w:t>Temporary Orders</w:t>
      </w:r>
      <w:r w:rsidR="003C45B0">
        <w:rPr>
          <w:b/>
          <w:bCs/>
        </w:rPr>
        <w:t>:</w:t>
      </w:r>
      <w:r w:rsidR="00A53250">
        <w:t xml:space="preserve"> Directives issues by the Elections Manager requiring the immediate halt of campaign activity, as deemed necessary under the provisions of this code. </w:t>
      </w:r>
    </w:p>
    <w:p w14:paraId="18556128" w14:textId="72F1E5AD" w:rsidR="00525ED6" w:rsidRDefault="00A53250" w:rsidP="00652A7E">
      <w:r>
        <w:t>1.3</w:t>
      </w:r>
      <w:r w:rsidR="00652A7E">
        <w:t>9</w:t>
      </w:r>
      <w:r>
        <w:tab/>
      </w:r>
      <w:r w:rsidRPr="00C51DF3">
        <w:rPr>
          <w:b/>
          <w:bCs/>
        </w:rPr>
        <w:t>Third Party</w:t>
      </w:r>
      <w:r w:rsidR="003C45B0">
        <w:rPr>
          <w:b/>
          <w:bCs/>
        </w:rPr>
        <w:t>:</w:t>
      </w:r>
      <w:r w:rsidRPr="00C51DF3">
        <w:rPr>
          <w:b/>
          <w:bCs/>
        </w:rPr>
        <w:t xml:space="preserve"> </w:t>
      </w:r>
      <w:r>
        <w:t>Any individual or group not affiliated with MSU Denver who participates in the election process by campaigning or expressing an opinion, and who has completed written registration using the form in Appendix B.</w:t>
      </w:r>
      <w:r w:rsidR="00525ED6">
        <w:tab/>
        <w:t xml:space="preserve"> </w:t>
      </w:r>
    </w:p>
    <w:p w14:paraId="1E00CC96" w14:textId="45052432" w:rsidR="00652A7E" w:rsidRDefault="00652A7E" w:rsidP="00C51DF3">
      <w:r>
        <w:t>1.40</w:t>
      </w:r>
      <w:r>
        <w:tab/>
      </w:r>
      <w:r w:rsidRPr="00C51DF3">
        <w:rPr>
          <w:b/>
          <w:bCs/>
        </w:rPr>
        <w:t>Violation</w:t>
      </w:r>
      <w:r w:rsidR="003C45B0">
        <w:rPr>
          <w:b/>
          <w:bCs/>
        </w:rPr>
        <w:t>:</w:t>
      </w:r>
      <w:r w:rsidRPr="00C51DF3">
        <w:rPr>
          <w:b/>
          <w:bCs/>
        </w:rPr>
        <w:t xml:space="preserve"> </w:t>
      </w:r>
      <w:r>
        <w:t>An action determined by Election Services, or appropriate departments to be in breach of this code.</w:t>
      </w:r>
    </w:p>
    <w:p w14:paraId="1FA0F9F6" w14:textId="714A5FDD" w:rsidR="00C51DF3" w:rsidRDefault="00525ED6" w:rsidP="00C51DF3">
      <w:r>
        <w:t>1.</w:t>
      </w:r>
      <w:r w:rsidR="000A0C29">
        <w:t>4</w:t>
      </w:r>
      <w:r w:rsidR="00652A7E">
        <w:t>1</w:t>
      </w:r>
      <w:r>
        <w:tab/>
      </w:r>
      <w:r w:rsidRPr="00C51DF3">
        <w:rPr>
          <w:b/>
          <w:bCs/>
        </w:rPr>
        <w:t>Violation of repetition</w:t>
      </w:r>
      <w:r w:rsidR="003C45B0">
        <w:rPr>
          <w:b/>
          <w:bCs/>
        </w:rPr>
        <w:t>:</w:t>
      </w:r>
      <w:r>
        <w:t xml:space="preserve"> Occurs when there are two separate and distinct incidents involving the same violation. Such violation requires a prior finding of responsibility for an earlier incident that is chronologically separate from the second incident. A finding of repetition may be made immediately upon a determination of responsibility for the second identical violation. </w:t>
      </w:r>
    </w:p>
    <w:p w14:paraId="51E634C0" w14:textId="4D4C88FC" w:rsidR="00525ED6" w:rsidRDefault="00525ED6" w:rsidP="00C51DF3">
      <w:r>
        <w:t>1.4</w:t>
      </w:r>
      <w:r w:rsidR="00652A7E">
        <w:t>1</w:t>
      </w:r>
      <w:r>
        <w:tab/>
      </w:r>
      <w:r w:rsidRPr="00C51DF3">
        <w:rPr>
          <w:b/>
          <w:bCs/>
        </w:rPr>
        <w:t>Risk Limiting Audit (RLA)</w:t>
      </w:r>
      <w:r w:rsidR="003C45B0">
        <w:rPr>
          <w:b/>
          <w:bCs/>
        </w:rPr>
        <w:t>:</w:t>
      </w:r>
      <w:r w:rsidRPr="00C51DF3">
        <w:rPr>
          <w:b/>
          <w:bCs/>
        </w:rPr>
        <w:t xml:space="preserve"> </w:t>
      </w:r>
      <w:r>
        <w:t>A process held at the end of an election to certify results.</w:t>
      </w:r>
    </w:p>
    <w:p w14:paraId="75234442" w14:textId="0A9618EC" w:rsidR="00525ED6" w:rsidRDefault="00525ED6" w:rsidP="00C51DF3">
      <w:pPr>
        <w:pStyle w:val="Heading1"/>
        <w:rPr>
          <w:b/>
          <w:bCs/>
        </w:rPr>
      </w:pPr>
      <w:bookmarkStart w:id="1" w:name="_Toc219992397"/>
      <w:r>
        <w:rPr>
          <w:b/>
          <w:bCs/>
        </w:rPr>
        <w:t>Article II</w:t>
      </w:r>
      <w:r>
        <w:rPr>
          <w:b/>
          <w:bCs/>
        </w:rPr>
        <w:tab/>
      </w:r>
      <w:r>
        <w:rPr>
          <w:b/>
          <w:bCs/>
        </w:rPr>
        <w:tab/>
      </w:r>
      <w:r>
        <w:rPr>
          <w:b/>
          <w:bCs/>
        </w:rPr>
        <w:tab/>
        <w:t>Councilor Roles and Eligibility</w:t>
      </w:r>
      <w:bookmarkEnd w:id="1"/>
    </w:p>
    <w:p w14:paraId="27B5B65E" w14:textId="74482B40" w:rsidR="00525ED6" w:rsidRDefault="00525ED6" w:rsidP="00525ED6">
      <w:pPr>
        <w:pStyle w:val="Subtitle"/>
        <w:rPr>
          <w:b/>
          <w:bCs/>
          <w:color w:val="000000" w:themeColor="text1"/>
        </w:rPr>
      </w:pPr>
      <w:r w:rsidRPr="00525ED6">
        <w:rPr>
          <w:b/>
          <w:bCs/>
          <w:color w:val="000000" w:themeColor="text1"/>
        </w:rPr>
        <w:t>Section 1: Roles</w:t>
      </w:r>
      <w:r>
        <w:rPr>
          <w:b/>
          <w:bCs/>
          <w:color w:val="000000" w:themeColor="text1"/>
        </w:rPr>
        <w:t>, Responsibilities and Requirements</w:t>
      </w:r>
    </w:p>
    <w:p w14:paraId="72044917" w14:textId="2B8A5EC6" w:rsidR="00525ED6" w:rsidRDefault="00525ED6" w:rsidP="00C51DF3">
      <w:r>
        <w:t>2.01</w:t>
      </w:r>
      <w:r>
        <w:tab/>
      </w:r>
      <w:r w:rsidRPr="00525ED6">
        <w:rPr>
          <w:b/>
          <w:bCs/>
        </w:rPr>
        <w:t>Student Councilor:</w:t>
      </w:r>
      <w:r>
        <w:t xml:space="preserve"> Student Government: The Student Advocacy Council is a board of student leaders at MSU Denver, committed to advancement and advocacy of the</w:t>
      </w:r>
      <w:r w:rsidR="003C45B0">
        <w:t xml:space="preserve"> </w:t>
      </w:r>
      <w:r>
        <w:t xml:space="preserve">student body. Council members are charged, through all means necessary, with promoting the full integration of students into the university experience and </w:t>
      </w:r>
      <w:proofErr w:type="gramStart"/>
      <w:r>
        <w:t>share</w:t>
      </w:r>
      <w:proofErr w:type="gramEnd"/>
      <w:r>
        <w:t xml:space="preserve"> responsibility with the university experience and </w:t>
      </w:r>
      <w:proofErr w:type="gramStart"/>
      <w:r>
        <w:t>share</w:t>
      </w:r>
      <w:proofErr w:type="gramEnd"/>
      <w:r>
        <w:t xml:space="preserve"> responsibility with university administration to effect positive institutional change.</w:t>
      </w:r>
    </w:p>
    <w:p w14:paraId="01ACF674" w14:textId="27FF01C8" w:rsidR="00525ED6" w:rsidRDefault="00525ED6" w:rsidP="000A0C29">
      <w:pPr>
        <w:ind w:firstLine="720"/>
        <w:rPr>
          <w:b/>
          <w:bCs/>
        </w:rPr>
      </w:pPr>
      <w:r w:rsidRPr="00525ED6">
        <w:rPr>
          <w:b/>
          <w:bCs/>
        </w:rPr>
        <w:t xml:space="preserve">(A) Responsibilities: </w:t>
      </w:r>
    </w:p>
    <w:p w14:paraId="4E9BF3B7" w14:textId="25F735E9" w:rsidR="00A14A6A" w:rsidRPr="00525ED6" w:rsidRDefault="00525ED6" w:rsidP="00DC1467">
      <w:pPr>
        <w:pStyle w:val="ListParagraph"/>
        <w:widowControl w:val="0"/>
        <w:numPr>
          <w:ilvl w:val="0"/>
          <w:numId w:val="12"/>
        </w:numPr>
        <w:tabs>
          <w:tab w:val="left" w:pos="2025"/>
          <w:tab w:val="left" w:pos="2026"/>
        </w:tabs>
        <w:autoSpaceDE w:val="0"/>
        <w:autoSpaceDN w:val="0"/>
        <w:spacing w:after="0"/>
        <w:ind w:left="1080" w:right="1168"/>
      </w:pPr>
      <w:proofErr w:type="gramStart"/>
      <w:r>
        <w:t>Shall</w:t>
      </w:r>
      <w:proofErr w:type="gramEnd"/>
      <w:r w:rsidRPr="00525ED6">
        <w:rPr>
          <w:spacing w:val="-3"/>
        </w:rPr>
        <w:t xml:space="preserve"> </w:t>
      </w:r>
      <w:r>
        <w:t>be</w:t>
      </w:r>
      <w:r w:rsidRPr="00525ED6">
        <w:rPr>
          <w:spacing w:val="-1"/>
        </w:rPr>
        <w:t xml:space="preserve"> </w:t>
      </w:r>
      <w:r>
        <w:t>elected</w:t>
      </w:r>
      <w:r w:rsidRPr="00525ED6">
        <w:rPr>
          <w:spacing w:val="-3"/>
        </w:rPr>
        <w:t xml:space="preserve"> </w:t>
      </w:r>
      <w:r>
        <w:t>to</w:t>
      </w:r>
      <w:r w:rsidRPr="00525ED6">
        <w:rPr>
          <w:spacing w:val="-4"/>
        </w:rPr>
        <w:t xml:space="preserve"> </w:t>
      </w:r>
      <w:r>
        <w:t>serve</w:t>
      </w:r>
      <w:r w:rsidRPr="00525ED6">
        <w:rPr>
          <w:spacing w:val="-1"/>
        </w:rPr>
        <w:t xml:space="preserve"> </w:t>
      </w:r>
      <w:r>
        <w:t>an</w:t>
      </w:r>
      <w:r w:rsidRPr="00525ED6">
        <w:rPr>
          <w:spacing w:val="-3"/>
        </w:rPr>
        <w:t xml:space="preserve"> </w:t>
      </w:r>
      <w:r>
        <w:t>active term</w:t>
      </w:r>
      <w:r w:rsidRPr="00525ED6">
        <w:rPr>
          <w:spacing w:val="-4"/>
        </w:rPr>
        <w:t xml:space="preserve"> </w:t>
      </w:r>
      <w:r>
        <w:t>from</w:t>
      </w:r>
      <w:r w:rsidRPr="00525ED6">
        <w:rPr>
          <w:spacing w:val="-4"/>
        </w:rPr>
        <w:t xml:space="preserve"> </w:t>
      </w:r>
      <w:r>
        <w:t>July</w:t>
      </w:r>
      <w:r w:rsidRPr="00525ED6">
        <w:rPr>
          <w:spacing w:val="-1"/>
        </w:rPr>
        <w:t xml:space="preserve"> </w:t>
      </w:r>
      <w:r>
        <w:t>1st</w:t>
      </w:r>
      <w:r w:rsidRPr="00525ED6">
        <w:rPr>
          <w:spacing w:val="-2"/>
        </w:rPr>
        <w:t xml:space="preserve"> </w:t>
      </w:r>
      <w:r>
        <w:t>of</w:t>
      </w:r>
      <w:r w:rsidRPr="00525ED6">
        <w:rPr>
          <w:spacing w:val="-1"/>
        </w:rPr>
        <w:t xml:space="preserve"> </w:t>
      </w:r>
      <w:r>
        <w:t>the</w:t>
      </w:r>
      <w:r w:rsidRPr="00525ED6">
        <w:rPr>
          <w:spacing w:val="-1"/>
        </w:rPr>
        <w:t xml:space="preserve"> </w:t>
      </w:r>
      <w:r>
        <w:t>calendar</w:t>
      </w:r>
      <w:r w:rsidRPr="00525ED6">
        <w:rPr>
          <w:spacing w:val="-1"/>
        </w:rPr>
        <w:t xml:space="preserve"> </w:t>
      </w:r>
      <w:r>
        <w:lastRenderedPageBreak/>
        <w:t>year in</w:t>
      </w:r>
      <w:r w:rsidRPr="00525ED6">
        <w:rPr>
          <w:spacing w:val="-3"/>
        </w:rPr>
        <w:t xml:space="preserve"> </w:t>
      </w:r>
      <w:proofErr w:type="gramStart"/>
      <w:r>
        <w:t>which</w:t>
      </w:r>
      <w:r w:rsidR="00062262">
        <w:t xml:space="preserve"> </w:t>
      </w:r>
      <w:r w:rsidRPr="00525ED6">
        <w:rPr>
          <w:spacing w:val="-51"/>
        </w:rPr>
        <w:t xml:space="preserve"> </w:t>
      </w:r>
      <w:r>
        <w:t>they</w:t>
      </w:r>
      <w:proofErr w:type="gramEnd"/>
      <w:r w:rsidRPr="00525ED6">
        <w:rPr>
          <w:spacing w:val="1"/>
        </w:rPr>
        <w:t xml:space="preserve"> </w:t>
      </w:r>
      <w:r>
        <w:t>were</w:t>
      </w:r>
      <w:r w:rsidRPr="00525ED6">
        <w:rPr>
          <w:spacing w:val="1"/>
        </w:rPr>
        <w:t xml:space="preserve"> </w:t>
      </w:r>
      <w:r>
        <w:t>elected</w:t>
      </w:r>
      <w:r w:rsidRPr="00525ED6">
        <w:rPr>
          <w:spacing w:val="-2"/>
        </w:rPr>
        <w:t xml:space="preserve"> </w:t>
      </w:r>
      <w:r>
        <w:t>until</w:t>
      </w:r>
      <w:r w:rsidRPr="00525ED6">
        <w:rPr>
          <w:spacing w:val="-1"/>
        </w:rPr>
        <w:t xml:space="preserve"> </w:t>
      </w:r>
      <w:r>
        <w:t>June 30th</w:t>
      </w:r>
      <w:r w:rsidRPr="00525ED6">
        <w:rPr>
          <w:spacing w:val="4"/>
        </w:rPr>
        <w:t xml:space="preserve"> </w:t>
      </w:r>
      <w:r>
        <w:t>of</w:t>
      </w:r>
      <w:r w:rsidRPr="00525ED6">
        <w:rPr>
          <w:spacing w:val="1"/>
        </w:rPr>
        <w:t xml:space="preserve"> </w:t>
      </w:r>
      <w:r>
        <w:t>the following</w:t>
      </w:r>
      <w:r w:rsidRPr="00525ED6">
        <w:rPr>
          <w:spacing w:val="2"/>
        </w:rPr>
        <w:t xml:space="preserve"> </w:t>
      </w:r>
      <w:r>
        <w:t>year</w:t>
      </w:r>
      <w:r w:rsidR="00A14A6A">
        <w:t>.</w:t>
      </w:r>
    </w:p>
    <w:p w14:paraId="3D68E61F" w14:textId="79E34566" w:rsidR="00525ED6" w:rsidRDefault="00525ED6" w:rsidP="00DC1467">
      <w:pPr>
        <w:pStyle w:val="ListParagraph"/>
        <w:numPr>
          <w:ilvl w:val="0"/>
          <w:numId w:val="12"/>
        </w:numPr>
        <w:ind w:left="1080"/>
      </w:pPr>
      <w:r>
        <w:t xml:space="preserve">Prepare for meetings by reviewing minutes and other materials, become well-informed on subject matters to be discussed, and participate actively in decision making. Council members will ensure that </w:t>
      </w:r>
      <w:proofErr w:type="gramStart"/>
      <w:r>
        <w:t>SG:TSAC</w:t>
      </w:r>
      <w:proofErr w:type="gramEnd"/>
      <w:r>
        <w:t xml:space="preserve"> meetings are being conducted in accordance with the committee’s by-laws. </w:t>
      </w:r>
    </w:p>
    <w:p w14:paraId="0C6F95FC" w14:textId="4FB056D9" w:rsidR="00525ED6" w:rsidRDefault="00525ED6" w:rsidP="00DC1467">
      <w:pPr>
        <w:pStyle w:val="ListParagraph"/>
        <w:numPr>
          <w:ilvl w:val="0"/>
          <w:numId w:val="12"/>
        </w:numPr>
        <w:ind w:left="1080"/>
      </w:pPr>
      <w:r>
        <w:t xml:space="preserve">All members are required to engage </w:t>
      </w:r>
      <w:r w:rsidR="003C45B0">
        <w:t xml:space="preserve">weekly </w:t>
      </w:r>
      <w:r>
        <w:t xml:space="preserve">and </w:t>
      </w:r>
      <w:proofErr w:type="gramStart"/>
      <w:r>
        <w:t>attend to</w:t>
      </w:r>
      <w:proofErr w:type="gramEnd"/>
      <w:r>
        <w:t xml:space="preserve"> the work of their respective committees and areas of responsibilities. Such engagement must be intended to ensure the student body’s voice and needs are recognized and address</w:t>
      </w:r>
      <w:r w:rsidR="003C45B0">
        <w:t>ed</w:t>
      </w:r>
      <w:r>
        <w:t>, to facilitate the implementation of initiatives, to remove barriers that contribute to inequitable opportunities for students, and to promote consistency, trust and transparency in all University proposals.</w:t>
      </w:r>
    </w:p>
    <w:p w14:paraId="31092245" w14:textId="591E9A42" w:rsidR="00525ED6" w:rsidRDefault="00525ED6" w:rsidP="00DC1467">
      <w:pPr>
        <w:pStyle w:val="ListParagraph"/>
        <w:numPr>
          <w:ilvl w:val="0"/>
          <w:numId w:val="12"/>
        </w:numPr>
        <w:ind w:left="1080"/>
      </w:pPr>
      <w:r>
        <w:t xml:space="preserve">Council members create memorandums, press releases, inquiries, and research to support the needs of students. They are also required to engage with students through emails, office hours, peer surveys, institutional data, peer support, and any means necessary to provide advocacy for students. </w:t>
      </w:r>
    </w:p>
    <w:p w14:paraId="5FE05E6E" w14:textId="1BB6452C" w:rsidR="00525ED6" w:rsidRDefault="00525ED6" w:rsidP="00DC1467">
      <w:pPr>
        <w:pStyle w:val="ListParagraph"/>
        <w:numPr>
          <w:ilvl w:val="0"/>
          <w:numId w:val="12"/>
        </w:numPr>
        <w:ind w:left="1080"/>
      </w:pPr>
      <w:r>
        <w:t xml:space="preserve">Council members shall support and participate in </w:t>
      </w:r>
      <w:proofErr w:type="gramStart"/>
      <w:r>
        <w:t>SG:TSAC</w:t>
      </w:r>
      <w:proofErr w:type="gramEnd"/>
      <w:r>
        <w:t xml:space="preserve"> sponsored programs and activities as their professional, academic, and personal schedules allow. </w:t>
      </w:r>
    </w:p>
    <w:p w14:paraId="08A95694" w14:textId="3B00A178" w:rsidR="00525ED6" w:rsidRDefault="00525ED6" w:rsidP="00DC1467">
      <w:pPr>
        <w:pStyle w:val="ListParagraph"/>
        <w:numPr>
          <w:ilvl w:val="0"/>
          <w:numId w:val="12"/>
        </w:numPr>
        <w:ind w:left="1080"/>
      </w:pPr>
      <w:r>
        <w:t xml:space="preserve">Council members shall be advocates for </w:t>
      </w:r>
      <w:proofErr w:type="gramStart"/>
      <w:r>
        <w:t>SG:TSAC</w:t>
      </w:r>
      <w:proofErr w:type="gramEnd"/>
      <w:r>
        <w:t xml:space="preserve"> and the student</w:t>
      </w:r>
      <w:r w:rsidR="003C45B0">
        <w:t>s</w:t>
      </w:r>
      <w:r>
        <w:t xml:space="preserve"> it serves. They will work collaboratively and cooperatively with fellow members of </w:t>
      </w:r>
      <w:proofErr w:type="gramStart"/>
      <w:r>
        <w:t>SG:TSAC</w:t>
      </w:r>
      <w:proofErr w:type="gramEnd"/>
      <w:r>
        <w:t xml:space="preserve"> and maintain clear, consistent, and professional communication. </w:t>
      </w:r>
    </w:p>
    <w:p w14:paraId="59F94EB3" w14:textId="4FD8E884" w:rsidR="00525ED6" w:rsidRDefault="00525ED6" w:rsidP="00DC1467">
      <w:pPr>
        <w:pStyle w:val="ListParagraph"/>
        <w:numPr>
          <w:ilvl w:val="0"/>
          <w:numId w:val="12"/>
        </w:numPr>
        <w:ind w:left="1080"/>
      </w:pPr>
      <w:r>
        <w:t xml:space="preserve">Council members shall, on a semi-annual basis during the summer and winter sessions, plan and implement strategies to establish and advance student advocacy initiatives. </w:t>
      </w:r>
    </w:p>
    <w:p w14:paraId="6949FA7B" w14:textId="6EE904EC" w:rsidR="00525ED6" w:rsidRDefault="00525ED6" w:rsidP="00DC1467">
      <w:pPr>
        <w:pStyle w:val="ListParagraph"/>
        <w:numPr>
          <w:ilvl w:val="0"/>
          <w:numId w:val="12"/>
        </w:numPr>
        <w:ind w:left="1080"/>
      </w:pPr>
      <w:r>
        <w:t>The chair-ship(s) of the council may rotate on a semester</w:t>
      </w:r>
      <w:r w:rsidR="003C45B0">
        <w:t>-</w:t>
      </w:r>
      <w:r>
        <w:t xml:space="preserve">long basis within the council to ensure </w:t>
      </w:r>
      <w:proofErr w:type="gramStart"/>
      <w:r>
        <w:t>a sustained</w:t>
      </w:r>
      <w:proofErr w:type="gramEnd"/>
      <w:r>
        <w:t xml:space="preserve"> shared governance. </w:t>
      </w:r>
    </w:p>
    <w:p w14:paraId="2AE96FBB" w14:textId="7C6EB7EF" w:rsidR="00525ED6" w:rsidRDefault="00525ED6" w:rsidP="00DC1467">
      <w:pPr>
        <w:pStyle w:val="ListParagraph"/>
        <w:numPr>
          <w:ilvl w:val="0"/>
          <w:numId w:val="12"/>
        </w:numPr>
        <w:ind w:left="1080"/>
      </w:pPr>
      <w:r>
        <w:t xml:space="preserve">Council members can seek professional development and/or </w:t>
      </w:r>
      <w:proofErr w:type="gramStart"/>
      <w:r>
        <w:t>trainings</w:t>
      </w:r>
      <w:proofErr w:type="gramEnd"/>
      <w:r>
        <w:t xml:space="preserve"> to support the visions within the council</w:t>
      </w:r>
      <w:r w:rsidR="003C45B0">
        <w:t>.</w:t>
      </w:r>
      <w:r>
        <w:t xml:space="preserve"> </w:t>
      </w:r>
    </w:p>
    <w:p w14:paraId="6A7F3DAF" w14:textId="6068EA74" w:rsidR="00525ED6" w:rsidRDefault="00525ED6" w:rsidP="00DC1467">
      <w:pPr>
        <w:pStyle w:val="ListParagraph"/>
        <w:numPr>
          <w:ilvl w:val="0"/>
          <w:numId w:val="12"/>
        </w:numPr>
        <w:ind w:left="1080"/>
      </w:pPr>
      <w:r>
        <w:t>Council members must attend all mandatory weekly TSAC meetings</w:t>
      </w:r>
      <w:r w:rsidR="003C45B0">
        <w:t xml:space="preserve">, </w:t>
      </w:r>
      <w:r>
        <w:t>where</w:t>
      </w:r>
      <w:r w:rsidR="003C45B0">
        <w:t xml:space="preserve"> </w:t>
      </w:r>
      <w:r>
        <w:t xml:space="preserve">in addition to active participation, they </w:t>
      </w:r>
      <w:proofErr w:type="gramStart"/>
      <w:r>
        <w:t>shall</w:t>
      </w:r>
      <w:proofErr w:type="gramEnd"/>
      <w:r>
        <w:t xml:space="preserve"> provide updates on the progress and activities of their respective committees.</w:t>
      </w:r>
    </w:p>
    <w:p w14:paraId="768A5C17" w14:textId="262CFE2A" w:rsidR="00525ED6" w:rsidRDefault="00525ED6" w:rsidP="00525ED6">
      <w:r>
        <w:tab/>
      </w:r>
      <w:r w:rsidRPr="00525ED6">
        <w:rPr>
          <w:b/>
          <w:bCs/>
        </w:rPr>
        <w:t>(B) The council’s work is made up of:</w:t>
      </w:r>
    </w:p>
    <w:p w14:paraId="2078E979" w14:textId="259A75DE" w:rsidR="00525ED6" w:rsidRDefault="00525ED6" w:rsidP="00DC1467">
      <w:pPr>
        <w:pStyle w:val="ListParagraph"/>
        <w:numPr>
          <w:ilvl w:val="0"/>
          <w:numId w:val="4"/>
        </w:numPr>
      </w:pPr>
      <w:r>
        <w:t>50% Administrative functions</w:t>
      </w:r>
      <w:r w:rsidR="003C45B0">
        <w:t xml:space="preserve"> </w:t>
      </w:r>
      <w:r>
        <w:t>– this includes</w:t>
      </w:r>
      <w:r w:rsidR="003C45B0">
        <w:t>,</w:t>
      </w:r>
      <w:r>
        <w:t xml:space="preserve"> but is not limited to, emails, proposals budgets, agendas, minutes, committee service, and more. </w:t>
      </w:r>
    </w:p>
    <w:p w14:paraId="2BF44F5E" w14:textId="2560E998" w:rsidR="00525ED6" w:rsidRDefault="00525ED6" w:rsidP="00DC1467">
      <w:pPr>
        <w:pStyle w:val="ListParagraph"/>
        <w:numPr>
          <w:ilvl w:val="0"/>
          <w:numId w:val="4"/>
        </w:numPr>
      </w:pPr>
      <w:r>
        <w:t>50% Community Engage</w:t>
      </w:r>
      <w:r w:rsidR="003C45B0">
        <w:t xml:space="preserve">ment </w:t>
      </w:r>
      <w:r>
        <w:t>– this includes</w:t>
      </w:r>
      <w:r w:rsidR="00060E1E">
        <w:t>,</w:t>
      </w:r>
      <w:r>
        <w:t xml:space="preserve"> but is not limited to, attendance of events, programming, forums, discussion</w:t>
      </w:r>
      <w:r w:rsidR="00060E1E">
        <w:t>s</w:t>
      </w:r>
      <w:r>
        <w:t xml:space="preserve">, community outreach, and social engagement and social media and/or public discourse or more. </w:t>
      </w:r>
    </w:p>
    <w:p w14:paraId="21EB409E" w14:textId="271F669A" w:rsidR="00525ED6" w:rsidRDefault="00525ED6" w:rsidP="00525ED6">
      <w:r>
        <w:lastRenderedPageBreak/>
        <w:tab/>
      </w:r>
      <w:r w:rsidRPr="00525ED6">
        <w:rPr>
          <w:b/>
          <w:bCs/>
        </w:rPr>
        <w:t>(C) Requirements to run:</w:t>
      </w:r>
    </w:p>
    <w:p w14:paraId="54DD5144" w14:textId="11EE28D7" w:rsidR="00525ED6" w:rsidRDefault="00525ED6" w:rsidP="00DC1467">
      <w:pPr>
        <w:pStyle w:val="ListParagraph"/>
        <w:numPr>
          <w:ilvl w:val="0"/>
          <w:numId w:val="5"/>
        </w:numPr>
      </w:pPr>
      <w:r>
        <w:t xml:space="preserve">Requirements as stated in </w:t>
      </w:r>
      <w:proofErr w:type="gramStart"/>
      <w:r>
        <w:t>SG:TSAC</w:t>
      </w:r>
      <w:proofErr w:type="gramEnd"/>
      <w:r>
        <w:t xml:space="preserve"> constitution. </w:t>
      </w:r>
    </w:p>
    <w:p w14:paraId="3AE6A053" w14:textId="77777777" w:rsidR="00525ED6" w:rsidRDefault="00525ED6" w:rsidP="00525ED6"/>
    <w:p w14:paraId="55AC594F" w14:textId="395562EE" w:rsidR="00525ED6" w:rsidRDefault="00525ED6" w:rsidP="00C51DF3">
      <w:r>
        <w:t>2.02</w:t>
      </w:r>
      <w:r>
        <w:tab/>
      </w:r>
      <w:r>
        <w:rPr>
          <w:b/>
          <w:bCs/>
        </w:rPr>
        <w:t xml:space="preserve">SACAB Representative: </w:t>
      </w:r>
      <w:r>
        <w:t xml:space="preserve">the SACAB Representative holds a key leadership role at MSU Denver. This individual represents </w:t>
      </w:r>
      <w:proofErr w:type="gramStart"/>
      <w:r>
        <w:t>SG:TSAC</w:t>
      </w:r>
      <w:proofErr w:type="gramEnd"/>
      <w:r>
        <w:t xml:space="preserve"> and the student body on the Student Advisory Committee to the Auraria Board (SACAB). The SACAB Representative shall attend all regularly scheduled </w:t>
      </w:r>
      <w:proofErr w:type="gramStart"/>
      <w:r>
        <w:t>SG:TSAC</w:t>
      </w:r>
      <w:proofErr w:type="gramEnd"/>
      <w:r>
        <w:t xml:space="preserve"> and SACAB meeting</w:t>
      </w:r>
      <w:r w:rsidR="00062262">
        <w:t>s</w:t>
      </w:r>
      <w:r>
        <w:t xml:space="preserve"> and fulfill all recurring commitments associated with the role. This position constitutes a significant leadership responsibility, requiring a commitment of approximately fifteen (15) hours per week during the academic terms, as well as additional time during academic breaks and off periods. Subsequently, the SACAB Representative is expected to demonstrate well-developed leadership skills and a commitment to advancing the University in meaningful ways. In addition, they shall assume all responsibilities and obligations of a Council Member as outlined in this code. </w:t>
      </w:r>
    </w:p>
    <w:p w14:paraId="353CB3CF" w14:textId="725164A3" w:rsidR="00525ED6" w:rsidRPr="00525ED6" w:rsidRDefault="00525ED6" w:rsidP="00C51DF3">
      <w:pPr>
        <w:ind w:left="360"/>
        <w:rPr>
          <w:b/>
          <w:bCs/>
        </w:rPr>
      </w:pPr>
      <w:r>
        <w:tab/>
      </w:r>
      <w:r w:rsidRPr="00525ED6">
        <w:rPr>
          <w:b/>
          <w:bCs/>
        </w:rPr>
        <w:t xml:space="preserve">(A) Responsibilities: </w:t>
      </w:r>
    </w:p>
    <w:p w14:paraId="79ECBFA2" w14:textId="7287608F" w:rsidR="00525ED6" w:rsidRDefault="00525ED6" w:rsidP="00DC1467">
      <w:pPr>
        <w:pStyle w:val="ListParagraph"/>
        <w:numPr>
          <w:ilvl w:val="0"/>
          <w:numId w:val="3"/>
        </w:numPr>
      </w:pPr>
      <w:proofErr w:type="gramStart"/>
      <w:r>
        <w:t>Shall</w:t>
      </w:r>
      <w:proofErr w:type="gramEnd"/>
      <w:r>
        <w:t xml:space="preserve"> be</w:t>
      </w:r>
      <w:r w:rsidRPr="00525ED6">
        <w:rPr>
          <w:spacing w:val="-1"/>
        </w:rPr>
        <w:t xml:space="preserve"> </w:t>
      </w:r>
      <w:r>
        <w:t>elected</w:t>
      </w:r>
      <w:r w:rsidRPr="00525ED6">
        <w:rPr>
          <w:spacing w:val="-3"/>
        </w:rPr>
        <w:t xml:space="preserve"> </w:t>
      </w:r>
      <w:r>
        <w:t>to</w:t>
      </w:r>
      <w:r w:rsidRPr="00525ED6">
        <w:rPr>
          <w:spacing w:val="-4"/>
        </w:rPr>
        <w:t xml:space="preserve"> </w:t>
      </w:r>
      <w:r>
        <w:t>serve</w:t>
      </w:r>
      <w:r w:rsidRPr="00525ED6">
        <w:rPr>
          <w:spacing w:val="-1"/>
        </w:rPr>
        <w:t xml:space="preserve"> </w:t>
      </w:r>
      <w:r>
        <w:t>an</w:t>
      </w:r>
      <w:r w:rsidRPr="00525ED6">
        <w:rPr>
          <w:spacing w:val="-3"/>
        </w:rPr>
        <w:t xml:space="preserve"> </w:t>
      </w:r>
      <w:r>
        <w:t>active term</w:t>
      </w:r>
      <w:r w:rsidRPr="00525ED6">
        <w:rPr>
          <w:spacing w:val="-4"/>
        </w:rPr>
        <w:t xml:space="preserve"> </w:t>
      </w:r>
      <w:r>
        <w:t>from</w:t>
      </w:r>
      <w:r w:rsidRPr="00525ED6">
        <w:rPr>
          <w:spacing w:val="-4"/>
        </w:rPr>
        <w:t xml:space="preserve"> </w:t>
      </w:r>
      <w:r>
        <w:t>July</w:t>
      </w:r>
      <w:r w:rsidRPr="00525ED6">
        <w:rPr>
          <w:spacing w:val="-1"/>
        </w:rPr>
        <w:t xml:space="preserve"> </w:t>
      </w:r>
      <w:r>
        <w:t>1st</w:t>
      </w:r>
      <w:r w:rsidRPr="00525ED6">
        <w:rPr>
          <w:spacing w:val="-2"/>
        </w:rPr>
        <w:t xml:space="preserve"> </w:t>
      </w:r>
      <w:r>
        <w:t>of</w:t>
      </w:r>
      <w:r w:rsidRPr="00525ED6">
        <w:rPr>
          <w:spacing w:val="-1"/>
        </w:rPr>
        <w:t xml:space="preserve"> </w:t>
      </w:r>
      <w:r>
        <w:t>the</w:t>
      </w:r>
      <w:r w:rsidRPr="00525ED6">
        <w:rPr>
          <w:spacing w:val="-1"/>
        </w:rPr>
        <w:t xml:space="preserve"> </w:t>
      </w:r>
      <w:r>
        <w:t>calendar</w:t>
      </w:r>
      <w:r w:rsidRPr="00525ED6">
        <w:rPr>
          <w:spacing w:val="-1"/>
        </w:rPr>
        <w:t xml:space="preserve"> </w:t>
      </w:r>
      <w:r>
        <w:t>year in</w:t>
      </w:r>
      <w:r w:rsidRPr="00525ED6">
        <w:rPr>
          <w:spacing w:val="-3"/>
        </w:rPr>
        <w:t xml:space="preserve"> </w:t>
      </w:r>
      <w:proofErr w:type="gramStart"/>
      <w:r>
        <w:t xml:space="preserve">which </w:t>
      </w:r>
      <w:r w:rsidRPr="00525ED6">
        <w:rPr>
          <w:spacing w:val="-51"/>
        </w:rPr>
        <w:t xml:space="preserve"> </w:t>
      </w:r>
      <w:r>
        <w:t>they</w:t>
      </w:r>
      <w:proofErr w:type="gramEnd"/>
      <w:r w:rsidRPr="00525ED6">
        <w:rPr>
          <w:spacing w:val="1"/>
        </w:rPr>
        <w:t xml:space="preserve"> </w:t>
      </w:r>
      <w:r>
        <w:t>were</w:t>
      </w:r>
      <w:r w:rsidRPr="00525ED6">
        <w:rPr>
          <w:spacing w:val="1"/>
        </w:rPr>
        <w:t xml:space="preserve"> </w:t>
      </w:r>
      <w:r>
        <w:t>elected</w:t>
      </w:r>
      <w:r w:rsidRPr="00525ED6">
        <w:rPr>
          <w:spacing w:val="-2"/>
        </w:rPr>
        <w:t xml:space="preserve"> </w:t>
      </w:r>
      <w:r>
        <w:t>until</w:t>
      </w:r>
      <w:r w:rsidRPr="00525ED6">
        <w:rPr>
          <w:spacing w:val="-1"/>
        </w:rPr>
        <w:t xml:space="preserve"> </w:t>
      </w:r>
      <w:r>
        <w:t>June 30th</w:t>
      </w:r>
      <w:r w:rsidRPr="00525ED6">
        <w:rPr>
          <w:spacing w:val="4"/>
        </w:rPr>
        <w:t xml:space="preserve"> </w:t>
      </w:r>
      <w:r>
        <w:t>of</w:t>
      </w:r>
      <w:r w:rsidRPr="00525ED6">
        <w:rPr>
          <w:spacing w:val="1"/>
        </w:rPr>
        <w:t xml:space="preserve"> </w:t>
      </w:r>
      <w:r>
        <w:t>the following</w:t>
      </w:r>
      <w:r w:rsidRPr="00525ED6">
        <w:rPr>
          <w:spacing w:val="2"/>
        </w:rPr>
        <w:t xml:space="preserve"> </w:t>
      </w:r>
      <w:r>
        <w:t>year.</w:t>
      </w:r>
    </w:p>
    <w:p w14:paraId="4E0831E1" w14:textId="77777777" w:rsidR="00525ED6" w:rsidRDefault="00525ED6" w:rsidP="00DC1467">
      <w:pPr>
        <w:pStyle w:val="ListParagraph"/>
        <w:numPr>
          <w:ilvl w:val="0"/>
          <w:numId w:val="3"/>
        </w:numPr>
      </w:pPr>
      <w:r>
        <w:t>Newly elected SACAB representatives must attend the mandatory training sessions offered in June.</w:t>
      </w:r>
    </w:p>
    <w:p w14:paraId="1313F522" w14:textId="02145146" w:rsidR="00525ED6" w:rsidRDefault="00525ED6" w:rsidP="00DC1467">
      <w:pPr>
        <w:pStyle w:val="ListParagraph"/>
        <w:numPr>
          <w:ilvl w:val="0"/>
          <w:numId w:val="3"/>
        </w:numPr>
      </w:pPr>
      <w:r>
        <w:t>If an incoming SACAB Representative is entering their first term of office or is not an</w:t>
      </w:r>
      <w:r w:rsidRPr="00525ED6">
        <w:rPr>
          <w:spacing w:val="1"/>
        </w:rPr>
        <w:t xml:space="preserve"> </w:t>
      </w:r>
      <w:r>
        <w:t xml:space="preserve">officer of </w:t>
      </w:r>
      <w:proofErr w:type="gramStart"/>
      <w:r>
        <w:t>SG:TSAC</w:t>
      </w:r>
      <w:proofErr w:type="gramEnd"/>
      <w:r>
        <w:t xml:space="preserve"> during the month of June preceding the start of their term of office,</w:t>
      </w:r>
      <w:r w:rsidRPr="00525ED6">
        <w:rPr>
          <w:spacing w:val="-52"/>
        </w:rPr>
        <w:t xml:space="preserve"> </w:t>
      </w:r>
      <w:r>
        <w:t>the</w:t>
      </w:r>
      <w:r w:rsidRPr="00525ED6">
        <w:rPr>
          <w:spacing w:val="-2"/>
        </w:rPr>
        <w:t xml:space="preserve"> </w:t>
      </w:r>
      <w:r>
        <w:t>SACAB</w:t>
      </w:r>
      <w:r w:rsidRPr="00525ED6">
        <w:rPr>
          <w:spacing w:val="-2"/>
        </w:rPr>
        <w:t xml:space="preserve"> </w:t>
      </w:r>
      <w:r>
        <w:t>Representative</w:t>
      </w:r>
      <w:r w:rsidRPr="00525ED6">
        <w:rPr>
          <w:spacing w:val="-6"/>
        </w:rPr>
        <w:t xml:space="preserve"> </w:t>
      </w:r>
      <w:r>
        <w:t>shall</w:t>
      </w:r>
      <w:r w:rsidRPr="00525ED6">
        <w:rPr>
          <w:spacing w:val="-3"/>
        </w:rPr>
        <w:t xml:space="preserve"> </w:t>
      </w:r>
      <w:proofErr w:type="gramStart"/>
      <w:r>
        <w:t>serve,</w:t>
      </w:r>
      <w:proofErr w:type="gramEnd"/>
      <w:r w:rsidRPr="00525ED6">
        <w:rPr>
          <w:spacing w:val="-1"/>
        </w:rPr>
        <w:t xml:space="preserve"> </w:t>
      </w:r>
      <w:r>
        <w:t>and</w:t>
      </w:r>
      <w:r w:rsidRPr="00525ED6">
        <w:rPr>
          <w:spacing w:val="-3"/>
        </w:rPr>
        <w:t xml:space="preserve"> </w:t>
      </w:r>
      <w:r>
        <w:t>be</w:t>
      </w:r>
      <w:r w:rsidRPr="00525ED6">
        <w:rPr>
          <w:spacing w:val="-1"/>
        </w:rPr>
        <w:t xml:space="preserve"> </w:t>
      </w:r>
      <w:r>
        <w:t>compensated</w:t>
      </w:r>
      <w:r w:rsidRPr="00525ED6">
        <w:rPr>
          <w:spacing w:val="-3"/>
        </w:rPr>
        <w:t xml:space="preserve"> </w:t>
      </w:r>
      <w:proofErr w:type="gramStart"/>
      <w:r>
        <w:t>for,</w:t>
      </w:r>
      <w:proofErr w:type="gramEnd"/>
      <w:r w:rsidRPr="00525ED6">
        <w:rPr>
          <w:spacing w:val="-2"/>
        </w:rPr>
        <w:t xml:space="preserve"> </w:t>
      </w:r>
      <w:r>
        <w:t>one</w:t>
      </w:r>
      <w:r w:rsidRPr="00525ED6">
        <w:rPr>
          <w:spacing w:val="-1"/>
        </w:rPr>
        <w:t xml:space="preserve"> </w:t>
      </w:r>
      <w:r>
        <w:t>month</w:t>
      </w:r>
      <w:r w:rsidRPr="00525ED6">
        <w:rPr>
          <w:spacing w:val="-3"/>
        </w:rPr>
        <w:t xml:space="preserve"> </w:t>
      </w:r>
      <w:r>
        <w:t>of</w:t>
      </w:r>
      <w:r w:rsidRPr="00525ED6">
        <w:rPr>
          <w:spacing w:val="-1"/>
        </w:rPr>
        <w:t xml:space="preserve"> </w:t>
      </w:r>
      <w:proofErr w:type="gramStart"/>
      <w:r>
        <w:t xml:space="preserve">inactive, </w:t>
      </w:r>
      <w:r w:rsidRPr="00525ED6">
        <w:rPr>
          <w:spacing w:val="-52"/>
        </w:rPr>
        <w:t xml:space="preserve">  </w:t>
      </w:r>
      <w:proofErr w:type="gramEnd"/>
      <w:r>
        <w:t>educational</w:t>
      </w:r>
      <w:r w:rsidRPr="00525ED6">
        <w:rPr>
          <w:spacing w:val="-2"/>
        </w:rPr>
        <w:t xml:space="preserve"> </w:t>
      </w:r>
      <w:r>
        <w:t>service,</w:t>
      </w:r>
      <w:r w:rsidRPr="00525ED6">
        <w:rPr>
          <w:spacing w:val="1"/>
        </w:rPr>
        <w:t xml:space="preserve"> </w:t>
      </w:r>
      <w:r>
        <w:t>from</w:t>
      </w:r>
      <w:r w:rsidRPr="00525ED6">
        <w:rPr>
          <w:spacing w:val="-2"/>
        </w:rPr>
        <w:t xml:space="preserve"> </w:t>
      </w:r>
      <w:r>
        <w:t>June 1st until</w:t>
      </w:r>
      <w:r w:rsidRPr="00525ED6">
        <w:rPr>
          <w:spacing w:val="-1"/>
        </w:rPr>
        <w:t xml:space="preserve"> </w:t>
      </w:r>
      <w:r>
        <w:t>June</w:t>
      </w:r>
      <w:r w:rsidRPr="00525ED6">
        <w:rPr>
          <w:spacing w:val="1"/>
        </w:rPr>
        <w:t xml:space="preserve"> </w:t>
      </w:r>
      <w:r>
        <w:t>30.</w:t>
      </w:r>
    </w:p>
    <w:p w14:paraId="0C753C79" w14:textId="7559F4FF" w:rsidR="00525ED6" w:rsidRDefault="00525ED6" w:rsidP="00060E1E">
      <w:pPr>
        <w:pStyle w:val="ListParagraph"/>
        <w:numPr>
          <w:ilvl w:val="0"/>
          <w:numId w:val="3"/>
        </w:numPr>
      </w:pPr>
      <w:r>
        <w:t>In addition to the duties enumerated in the SACAB Bylaws,</w:t>
      </w:r>
      <w:r w:rsidR="00060E1E">
        <w:t xml:space="preserve"> </w:t>
      </w:r>
      <w:r>
        <w:t xml:space="preserve">SACAB representatives shall act as liaisons between </w:t>
      </w:r>
      <w:proofErr w:type="gramStart"/>
      <w:r>
        <w:t>SG:TSAC</w:t>
      </w:r>
      <w:proofErr w:type="gramEnd"/>
      <w:r>
        <w:t xml:space="preserve"> and the AHEC administration.</w:t>
      </w:r>
    </w:p>
    <w:p w14:paraId="7C5EED4B" w14:textId="3D973407" w:rsidR="00525ED6" w:rsidRDefault="00525ED6" w:rsidP="00060E1E">
      <w:pPr>
        <w:pStyle w:val="ListParagraph"/>
        <w:numPr>
          <w:ilvl w:val="0"/>
          <w:numId w:val="3"/>
        </w:numPr>
      </w:pPr>
      <w:r>
        <w:t xml:space="preserve">SACAB Representatives shall determine their vote on any issue in accordance with their own judgment. However, they shall communicate the known views and positions of </w:t>
      </w:r>
      <w:proofErr w:type="gramStart"/>
      <w:r>
        <w:t>SG:TSAC</w:t>
      </w:r>
      <w:proofErr w:type="gramEnd"/>
      <w:r>
        <w:t xml:space="preserve"> whenever such views or positions are available. </w:t>
      </w:r>
    </w:p>
    <w:p w14:paraId="24453165" w14:textId="5B7D7897" w:rsidR="00525ED6" w:rsidRDefault="00525ED6" w:rsidP="00060E1E">
      <w:pPr>
        <w:pStyle w:val="ListParagraph"/>
        <w:numPr>
          <w:ilvl w:val="0"/>
          <w:numId w:val="3"/>
        </w:numPr>
      </w:pPr>
      <w:r>
        <w:t xml:space="preserve">Unless it contradicts with the duties outlined in the SACAB Bylaws, the SACAB Representatives shall assist in the accomplishment of </w:t>
      </w:r>
      <w:proofErr w:type="gramStart"/>
      <w:r>
        <w:t>SG:TSAC’s</w:t>
      </w:r>
      <w:proofErr w:type="gramEnd"/>
      <w:r>
        <w:t xml:space="preserve"> goals and initiatives. </w:t>
      </w:r>
    </w:p>
    <w:p w14:paraId="524AC87D" w14:textId="3E4FAB40" w:rsidR="00525ED6" w:rsidRDefault="00525ED6" w:rsidP="00060E1E">
      <w:pPr>
        <w:pStyle w:val="ListParagraph"/>
        <w:numPr>
          <w:ilvl w:val="0"/>
          <w:numId w:val="3"/>
        </w:numPr>
      </w:pPr>
      <w:r>
        <w:t xml:space="preserve">Shall advocate for </w:t>
      </w:r>
      <w:proofErr w:type="gramStart"/>
      <w:r>
        <w:t>SG:TSAC</w:t>
      </w:r>
      <w:proofErr w:type="gramEnd"/>
      <w:r>
        <w:t xml:space="preserve"> and the students it serves.</w:t>
      </w:r>
    </w:p>
    <w:p w14:paraId="688965BB" w14:textId="778824AD" w:rsidR="00525ED6" w:rsidRDefault="00525ED6" w:rsidP="00060E1E">
      <w:pPr>
        <w:pStyle w:val="ListParagraph"/>
        <w:numPr>
          <w:ilvl w:val="0"/>
          <w:numId w:val="3"/>
        </w:numPr>
      </w:pPr>
      <w:r>
        <w:t xml:space="preserve">Attend weekly </w:t>
      </w:r>
      <w:proofErr w:type="gramStart"/>
      <w:r>
        <w:t>SG:TSAC</w:t>
      </w:r>
      <w:proofErr w:type="gramEnd"/>
      <w:r>
        <w:t xml:space="preserve"> team meetings. </w:t>
      </w:r>
    </w:p>
    <w:p w14:paraId="4EC574F9" w14:textId="6ADE2C82" w:rsidR="00525ED6" w:rsidRDefault="00525ED6" w:rsidP="00060E1E">
      <w:pPr>
        <w:pStyle w:val="ListParagraph"/>
        <w:numPr>
          <w:ilvl w:val="0"/>
          <w:numId w:val="3"/>
        </w:numPr>
      </w:pPr>
      <w:r>
        <w:lastRenderedPageBreak/>
        <w:t>Hold</w:t>
      </w:r>
      <w:r w:rsidR="00060E1E">
        <w:t xml:space="preserve"> </w:t>
      </w:r>
      <w:r>
        <w:t xml:space="preserve">weekly office hours in the SACAB office. </w:t>
      </w:r>
    </w:p>
    <w:p w14:paraId="49196009" w14:textId="7F715ECC" w:rsidR="00525ED6" w:rsidRPr="00525ED6" w:rsidRDefault="00525ED6" w:rsidP="00C51DF3">
      <w:pPr>
        <w:widowControl w:val="0"/>
        <w:tabs>
          <w:tab w:val="left" w:pos="2025"/>
          <w:tab w:val="left" w:pos="2026"/>
        </w:tabs>
        <w:autoSpaceDE w:val="0"/>
        <w:autoSpaceDN w:val="0"/>
        <w:spacing w:before="198" w:after="0" w:line="276" w:lineRule="auto"/>
        <w:ind w:left="720" w:right="1239"/>
        <w:rPr>
          <w:b/>
          <w:bCs/>
        </w:rPr>
      </w:pPr>
      <w:r w:rsidRPr="00525ED6">
        <w:rPr>
          <w:b/>
          <w:bCs/>
        </w:rPr>
        <w:t xml:space="preserve">(B) </w:t>
      </w:r>
      <w:r>
        <w:rPr>
          <w:b/>
          <w:bCs/>
        </w:rPr>
        <w:t xml:space="preserve">Candidacy Requirements </w:t>
      </w:r>
    </w:p>
    <w:p w14:paraId="4412A0D6" w14:textId="3AFF4595" w:rsidR="00525ED6" w:rsidRPr="00C51DF3" w:rsidRDefault="00525ED6" w:rsidP="00DC1467">
      <w:pPr>
        <w:pStyle w:val="ListParagraph"/>
        <w:widowControl w:val="0"/>
        <w:numPr>
          <w:ilvl w:val="1"/>
          <w:numId w:val="6"/>
        </w:numPr>
        <w:tabs>
          <w:tab w:val="left" w:pos="2025"/>
          <w:tab w:val="left" w:pos="2026"/>
        </w:tabs>
        <w:autoSpaceDE w:val="0"/>
        <w:autoSpaceDN w:val="0"/>
        <w:spacing w:before="198" w:after="0" w:line="276" w:lineRule="auto"/>
        <w:ind w:left="2160" w:right="1239"/>
        <w:rPr>
          <w:u w:val="single"/>
        </w:rPr>
      </w:pPr>
      <w:r w:rsidRPr="00C51DF3">
        <w:rPr>
          <w:u w:val="single"/>
        </w:rPr>
        <w:t>Grad Students:</w:t>
      </w:r>
    </w:p>
    <w:p w14:paraId="6180B50E" w14:textId="77777777" w:rsidR="00525ED6" w:rsidRDefault="00525ED6" w:rsidP="00DC1467">
      <w:pPr>
        <w:pStyle w:val="ListParagraph"/>
        <w:widowControl w:val="0"/>
        <w:numPr>
          <w:ilvl w:val="0"/>
          <w:numId w:val="7"/>
        </w:numPr>
        <w:tabs>
          <w:tab w:val="left" w:pos="2025"/>
          <w:tab w:val="left" w:pos="2026"/>
        </w:tabs>
        <w:autoSpaceDE w:val="0"/>
        <w:autoSpaceDN w:val="0"/>
        <w:spacing w:before="198" w:after="0" w:line="276" w:lineRule="auto"/>
        <w:ind w:left="1440" w:right="1239"/>
      </w:pPr>
      <w:r>
        <w:t>Maintain a 3.0 cumulative GPA</w:t>
      </w:r>
    </w:p>
    <w:p w14:paraId="21AECC6E" w14:textId="77777777" w:rsidR="00525ED6" w:rsidRDefault="00525ED6" w:rsidP="00DC1467">
      <w:pPr>
        <w:pStyle w:val="ListParagraph"/>
        <w:widowControl w:val="0"/>
        <w:numPr>
          <w:ilvl w:val="0"/>
          <w:numId w:val="7"/>
        </w:numPr>
        <w:tabs>
          <w:tab w:val="left" w:pos="2025"/>
          <w:tab w:val="left" w:pos="2026"/>
        </w:tabs>
        <w:autoSpaceDE w:val="0"/>
        <w:autoSpaceDN w:val="0"/>
        <w:spacing w:before="198" w:after="0" w:line="276" w:lineRule="auto"/>
        <w:ind w:left="1440" w:right="1239"/>
      </w:pPr>
      <w:r>
        <w:t xml:space="preserve">Enrolled for a minimum of six (6) credit hours per semester in Fall and Spring. </w:t>
      </w:r>
    </w:p>
    <w:p w14:paraId="49E5527B" w14:textId="77777777" w:rsidR="00525ED6" w:rsidRDefault="00525ED6" w:rsidP="00DC1467">
      <w:pPr>
        <w:pStyle w:val="ListParagraph"/>
        <w:widowControl w:val="0"/>
        <w:numPr>
          <w:ilvl w:val="0"/>
          <w:numId w:val="7"/>
        </w:numPr>
        <w:tabs>
          <w:tab w:val="left" w:pos="2025"/>
          <w:tab w:val="left" w:pos="2026"/>
        </w:tabs>
        <w:autoSpaceDE w:val="0"/>
        <w:autoSpaceDN w:val="0"/>
        <w:spacing w:before="198" w:after="0" w:line="276" w:lineRule="auto"/>
        <w:ind w:left="1440" w:right="1239"/>
      </w:pPr>
      <w:r>
        <w:t>Have earned at least 6 graduate credits from MSU prior to Election.</w:t>
      </w:r>
    </w:p>
    <w:p w14:paraId="7D9A0D33" w14:textId="77777777" w:rsidR="00525ED6" w:rsidRDefault="00525ED6" w:rsidP="00DC1467">
      <w:pPr>
        <w:pStyle w:val="ListParagraph"/>
        <w:widowControl w:val="0"/>
        <w:numPr>
          <w:ilvl w:val="0"/>
          <w:numId w:val="7"/>
        </w:numPr>
        <w:tabs>
          <w:tab w:val="left" w:pos="2025"/>
          <w:tab w:val="left" w:pos="2026"/>
        </w:tabs>
        <w:autoSpaceDE w:val="0"/>
        <w:autoSpaceDN w:val="0"/>
        <w:spacing w:before="198" w:after="0" w:line="276" w:lineRule="auto"/>
        <w:ind w:left="1440" w:right="1239"/>
      </w:pPr>
      <w:r>
        <w:t>Must be a resident of Colorado for at least three (3) consecutive years prior to the election.</w:t>
      </w:r>
    </w:p>
    <w:p w14:paraId="19F95989" w14:textId="77777777" w:rsidR="00525ED6" w:rsidRDefault="00525ED6" w:rsidP="00DC1467">
      <w:pPr>
        <w:pStyle w:val="ListParagraph"/>
        <w:widowControl w:val="0"/>
        <w:numPr>
          <w:ilvl w:val="0"/>
          <w:numId w:val="7"/>
        </w:numPr>
        <w:tabs>
          <w:tab w:val="left" w:pos="2025"/>
          <w:tab w:val="left" w:pos="2026"/>
        </w:tabs>
        <w:autoSpaceDE w:val="0"/>
        <w:autoSpaceDN w:val="0"/>
        <w:spacing w:before="198" w:after="0" w:line="276" w:lineRule="auto"/>
        <w:ind w:left="1440" w:right="1239"/>
      </w:pPr>
      <w:r>
        <w:t>Must have at least one full academic year remaining at MSU Denver.</w:t>
      </w:r>
    </w:p>
    <w:p w14:paraId="30591400" w14:textId="77777777" w:rsidR="00525ED6" w:rsidRDefault="00525ED6" w:rsidP="00C51DF3">
      <w:pPr>
        <w:pStyle w:val="ListParagraph"/>
        <w:widowControl w:val="0"/>
        <w:tabs>
          <w:tab w:val="left" w:pos="2025"/>
          <w:tab w:val="left" w:pos="2026"/>
        </w:tabs>
        <w:autoSpaceDE w:val="0"/>
        <w:autoSpaceDN w:val="0"/>
        <w:spacing w:before="198" w:after="0" w:line="276" w:lineRule="auto"/>
        <w:ind w:left="1080" w:right="1239"/>
      </w:pPr>
    </w:p>
    <w:p w14:paraId="57180494" w14:textId="6F7C93D9" w:rsidR="00525ED6" w:rsidRPr="00C51DF3" w:rsidRDefault="00525ED6" w:rsidP="00DC1467">
      <w:pPr>
        <w:pStyle w:val="ListParagraph"/>
        <w:widowControl w:val="0"/>
        <w:numPr>
          <w:ilvl w:val="1"/>
          <w:numId w:val="6"/>
        </w:numPr>
        <w:tabs>
          <w:tab w:val="left" w:pos="2025"/>
          <w:tab w:val="left" w:pos="2026"/>
        </w:tabs>
        <w:autoSpaceDE w:val="0"/>
        <w:autoSpaceDN w:val="0"/>
        <w:spacing w:before="198" w:after="0" w:line="276" w:lineRule="auto"/>
        <w:ind w:left="2160" w:right="1239"/>
        <w:rPr>
          <w:u w:val="single"/>
        </w:rPr>
      </w:pPr>
      <w:r w:rsidRPr="00C51DF3">
        <w:rPr>
          <w:u w:val="single"/>
        </w:rPr>
        <w:t>Undergraduate Students:</w:t>
      </w:r>
    </w:p>
    <w:p w14:paraId="150A659F" w14:textId="0387178F" w:rsidR="00525ED6" w:rsidRDefault="00525ED6" w:rsidP="00DC1467">
      <w:pPr>
        <w:pStyle w:val="ListParagraph"/>
        <w:widowControl w:val="0"/>
        <w:numPr>
          <w:ilvl w:val="0"/>
          <w:numId w:val="2"/>
        </w:numPr>
        <w:tabs>
          <w:tab w:val="left" w:pos="2025"/>
          <w:tab w:val="left" w:pos="2026"/>
        </w:tabs>
        <w:autoSpaceDE w:val="0"/>
        <w:autoSpaceDN w:val="0"/>
        <w:spacing w:before="198" w:after="0" w:line="276" w:lineRule="auto"/>
        <w:ind w:left="1440" w:right="1239"/>
      </w:pPr>
      <w:r>
        <w:t>Maintain a 2.5 cumulative GPA</w:t>
      </w:r>
    </w:p>
    <w:p w14:paraId="33359F19" w14:textId="145C26F5" w:rsidR="00525ED6" w:rsidRDefault="00525ED6" w:rsidP="00DC1467">
      <w:pPr>
        <w:pStyle w:val="ListParagraph"/>
        <w:widowControl w:val="0"/>
        <w:numPr>
          <w:ilvl w:val="0"/>
          <w:numId w:val="2"/>
        </w:numPr>
        <w:tabs>
          <w:tab w:val="left" w:pos="2025"/>
          <w:tab w:val="left" w:pos="2026"/>
        </w:tabs>
        <w:autoSpaceDE w:val="0"/>
        <w:autoSpaceDN w:val="0"/>
        <w:spacing w:before="198" w:after="0" w:line="276" w:lineRule="auto"/>
        <w:ind w:left="1440" w:right="1239"/>
      </w:pPr>
      <w:r>
        <w:t>Enrolled for a minimum of 12 credit hours per semester in Fall and Spring</w:t>
      </w:r>
    </w:p>
    <w:p w14:paraId="324D404D" w14:textId="78274C4E" w:rsidR="00525ED6" w:rsidRDefault="00525ED6" w:rsidP="00DC1467">
      <w:pPr>
        <w:pStyle w:val="ListParagraph"/>
        <w:widowControl w:val="0"/>
        <w:numPr>
          <w:ilvl w:val="0"/>
          <w:numId w:val="2"/>
        </w:numPr>
        <w:tabs>
          <w:tab w:val="left" w:pos="2025"/>
          <w:tab w:val="left" w:pos="2026"/>
        </w:tabs>
        <w:autoSpaceDE w:val="0"/>
        <w:autoSpaceDN w:val="0"/>
        <w:spacing w:before="198" w:after="0" w:line="276" w:lineRule="auto"/>
        <w:ind w:left="1440" w:right="1239"/>
      </w:pPr>
      <w:proofErr w:type="gramStart"/>
      <w:r>
        <w:t>Have</w:t>
      </w:r>
      <w:proofErr w:type="gramEnd"/>
      <w:r>
        <w:t xml:space="preserve"> earned at least 9 credit hours at MSU Denver prior to the election.</w:t>
      </w:r>
    </w:p>
    <w:p w14:paraId="2813DFA1" w14:textId="40CCDE08" w:rsidR="00525ED6" w:rsidRDefault="00525ED6" w:rsidP="00DC1467">
      <w:pPr>
        <w:pStyle w:val="ListParagraph"/>
        <w:widowControl w:val="0"/>
        <w:numPr>
          <w:ilvl w:val="0"/>
          <w:numId w:val="2"/>
        </w:numPr>
        <w:tabs>
          <w:tab w:val="left" w:pos="2025"/>
          <w:tab w:val="left" w:pos="2026"/>
        </w:tabs>
        <w:autoSpaceDE w:val="0"/>
        <w:autoSpaceDN w:val="0"/>
        <w:spacing w:before="198" w:after="0" w:line="276" w:lineRule="auto"/>
        <w:ind w:left="1440" w:right="1239"/>
      </w:pPr>
      <w:r>
        <w:t>Must be a resident of Colorado for at least three (3) consecutive years prior to the election.</w:t>
      </w:r>
    </w:p>
    <w:p w14:paraId="0D80612A" w14:textId="49D22359" w:rsidR="00525ED6" w:rsidRDefault="00525ED6" w:rsidP="00DC1467">
      <w:pPr>
        <w:pStyle w:val="ListParagraph"/>
        <w:widowControl w:val="0"/>
        <w:numPr>
          <w:ilvl w:val="0"/>
          <w:numId w:val="2"/>
        </w:numPr>
        <w:tabs>
          <w:tab w:val="left" w:pos="2025"/>
          <w:tab w:val="left" w:pos="2026"/>
        </w:tabs>
        <w:autoSpaceDE w:val="0"/>
        <w:autoSpaceDN w:val="0"/>
        <w:spacing w:before="198" w:after="0" w:line="276" w:lineRule="auto"/>
        <w:ind w:left="1440" w:right="1239"/>
      </w:pPr>
      <w:r>
        <w:t xml:space="preserve">Must have at least one full academic year remaining at MSU Denver. </w:t>
      </w:r>
    </w:p>
    <w:p w14:paraId="0B5ACDE1" w14:textId="77777777" w:rsidR="00525ED6" w:rsidRDefault="00525ED6" w:rsidP="00525ED6">
      <w:pPr>
        <w:widowControl w:val="0"/>
        <w:tabs>
          <w:tab w:val="left" w:pos="2025"/>
          <w:tab w:val="left" w:pos="2026"/>
        </w:tabs>
        <w:autoSpaceDE w:val="0"/>
        <w:autoSpaceDN w:val="0"/>
        <w:spacing w:before="198" w:after="0" w:line="276" w:lineRule="auto"/>
        <w:ind w:right="1239"/>
      </w:pPr>
    </w:p>
    <w:p w14:paraId="0E46F737" w14:textId="56194905" w:rsidR="00525ED6" w:rsidRDefault="00525ED6" w:rsidP="00C51DF3">
      <w:r>
        <w:t>2.03</w:t>
      </w:r>
      <w:r>
        <w:tab/>
      </w:r>
      <w:r w:rsidRPr="00525ED6">
        <w:rPr>
          <w:b/>
          <w:bCs/>
        </w:rPr>
        <w:t>Student Trustee:</w:t>
      </w:r>
      <w:r>
        <w:t xml:space="preserve"> The Student Trustee holds a key leadership role at MSU Denver. The Student Trustee represents </w:t>
      </w:r>
      <w:proofErr w:type="gramStart"/>
      <w:r>
        <w:t>SG:TSAC</w:t>
      </w:r>
      <w:proofErr w:type="gramEnd"/>
      <w:r>
        <w:t xml:space="preserve"> and the student body on the University’s Board of Trustees. The Student Trustee shall attend all Board of Trustees meetings and committee engagements, in addition to fulfilling all regularly schedule </w:t>
      </w:r>
      <w:proofErr w:type="gramStart"/>
      <w:r>
        <w:t>SG:TSAC</w:t>
      </w:r>
      <w:proofErr w:type="gramEnd"/>
      <w:r>
        <w:t xml:space="preserve"> commitments, including recurring meetings. This position constitutes a significant a significant leadership responsibility, requiring a commitment of approximately twelve to fifteen (12-15) hours per week during the academic terms, as well as additional time during academic breaks and off periods. The Student Trustee is expected to demonstrate well-develop</w:t>
      </w:r>
      <w:r w:rsidR="00060E1E">
        <w:t>ed</w:t>
      </w:r>
      <w:r>
        <w:t xml:space="preserve"> leadership skills and a commitment to advancing the University in meaningful ways. The Student Trustee shall also assume all responsibility and obligations of a Council member as outlined in this code. </w:t>
      </w:r>
    </w:p>
    <w:p w14:paraId="19820EDF" w14:textId="5E463CF6" w:rsidR="00525ED6" w:rsidRDefault="00525ED6" w:rsidP="00C51DF3">
      <w:pPr>
        <w:ind w:firstLine="360"/>
        <w:rPr>
          <w:b/>
          <w:bCs/>
        </w:rPr>
      </w:pPr>
      <w:r w:rsidRPr="00525ED6">
        <w:rPr>
          <w:b/>
          <w:bCs/>
        </w:rPr>
        <w:t xml:space="preserve">(A) Responsibilities: </w:t>
      </w:r>
    </w:p>
    <w:p w14:paraId="183A669C" w14:textId="63D80601" w:rsidR="00525ED6" w:rsidRDefault="00525ED6" w:rsidP="00DC1467">
      <w:pPr>
        <w:pStyle w:val="ListParagraph"/>
        <w:numPr>
          <w:ilvl w:val="0"/>
          <w:numId w:val="13"/>
        </w:numPr>
      </w:pPr>
      <w:proofErr w:type="gramStart"/>
      <w:r>
        <w:lastRenderedPageBreak/>
        <w:t>Shall</w:t>
      </w:r>
      <w:proofErr w:type="gramEnd"/>
      <w:r>
        <w:t xml:space="preserve"> be elected to serve an active term from July 1</w:t>
      </w:r>
      <w:r w:rsidRPr="00C51DF3">
        <w:rPr>
          <w:vertAlign w:val="superscript"/>
        </w:rPr>
        <w:t>st</w:t>
      </w:r>
      <w:r>
        <w:t xml:space="preserve"> of the calendar year in which they were elected until June 30</w:t>
      </w:r>
      <w:r w:rsidRPr="00C51DF3">
        <w:rPr>
          <w:vertAlign w:val="superscript"/>
        </w:rPr>
        <w:t>th</w:t>
      </w:r>
      <w:r>
        <w:t xml:space="preserve"> of the following year.</w:t>
      </w:r>
    </w:p>
    <w:p w14:paraId="22118754" w14:textId="12B7E540" w:rsidR="00525ED6" w:rsidRDefault="00525ED6" w:rsidP="00DC1467">
      <w:pPr>
        <w:pStyle w:val="ListParagraph"/>
        <w:numPr>
          <w:ilvl w:val="0"/>
          <w:numId w:val="13"/>
        </w:numPr>
      </w:pPr>
      <w:r>
        <w:t>The newly elected Student Trustee must attend the mandatory training sessions offered in June.</w:t>
      </w:r>
    </w:p>
    <w:p w14:paraId="341E92CE" w14:textId="44878AC6" w:rsidR="00525ED6" w:rsidRDefault="00525ED6" w:rsidP="00DC1467">
      <w:pPr>
        <w:pStyle w:val="ListParagraph"/>
        <w:numPr>
          <w:ilvl w:val="0"/>
          <w:numId w:val="13"/>
        </w:numPr>
      </w:pPr>
      <w:r>
        <w:t xml:space="preserve">If an incoming Student Trustee is entering their first term of office or is not an officer of </w:t>
      </w:r>
      <w:proofErr w:type="gramStart"/>
      <w:r>
        <w:t>SG:TSAC</w:t>
      </w:r>
      <w:proofErr w:type="gramEnd"/>
      <w:r>
        <w:t xml:space="preserve"> during the month of June preceding the start of their term of office, the Student Trustee shall be available and compensated for one week of </w:t>
      </w:r>
      <w:proofErr w:type="gramStart"/>
      <w:r>
        <w:t>inactive,</w:t>
      </w:r>
      <w:proofErr w:type="gramEnd"/>
      <w:r>
        <w:t xml:space="preserve"> educational services for the training in June. </w:t>
      </w:r>
    </w:p>
    <w:p w14:paraId="7A0B7B2E" w14:textId="068A56B5" w:rsidR="00525ED6" w:rsidRDefault="00525ED6" w:rsidP="00DC1467">
      <w:pPr>
        <w:pStyle w:val="ListParagraph"/>
        <w:numPr>
          <w:ilvl w:val="0"/>
          <w:numId w:val="13"/>
        </w:numPr>
      </w:pPr>
      <w:r>
        <w:t xml:space="preserve">In addition to the duties enumerated in the Bylaws of the Board of Trustees, The Student Trustee shall act as a liaison between </w:t>
      </w:r>
      <w:proofErr w:type="gramStart"/>
      <w:r>
        <w:t>SG:TSAC</w:t>
      </w:r>
      <w:proofErr w:type="gramEnd"/>
      <w:r>
        <w:t xml:space="preserve"> and the MSU Board of Trustees. </w:t>
      </w:r>
    </w:p>
    <w:p w14:paraId="181EA128" w14:textId="51986F95" w:rsidR="00525ED6" w:rsidRDefault="00525ED6" w:rsidP="00DC1467">
      <w:pPr>
        <w:pStyle w:val="ListParagraph"/>
        <w:numPr>
          <w:ilvl w:val="0"/>
          <w:numId w:val="13"/>
        </w:numPr>
      </w:pPr>
      <w:r>
        <w:t xml:space="preserve">The Student Trustee shall determine their vote on any issue in accordance with their own judgment. However, they shall communicate the known views and positions of </w:t>
      </w:r>
      <w:proofErr w:type="gramStart"/>
      <w:r>
        <w:t>SG:TSAC</w:t>
      </w:r>
      <w:proofErr w:type="gramEnd"/>
      <w:r>
        <w:t xml:space="preserve"> whenever such views or positions are available.</w:t>
      </w:r>
    </w:p>
    <w:p w14:paraId="67D09C54" w14:textId="54118E8C" w:rsidR="00525ED6" w:rsidRDefault="00525ED6" w:rsidP="4BE56987">
      <w:pPr>
        <w:pStyle w:val="ListParagraph"/>
        <w:numPr>
          <w:ilvl w:val="0"/>
          <w:numId w:val="13"/>
        </w:numPr>
        <w:rPr>
          <w:rFonts w:eastAsiaTheme="minorEastAsia"/>
        </w:rPr>
      </w:pPr>
      <w:r>
        <w:t>Unless it contradicts with the duties outlined in the SACAB</w:t>
      </w:r>
      <w:r w:rsidR="00062262">
        <w:t xml:space="preserve"> </w:t>
      </w:r>
      <w:r>
        <w:t>Bylaws,</w:t>
      </w:r>
      <w:r w:rsidR="00060E1E">
        <w:t xml:space="preserve"> </w:t>
      </w:r>
      <w:r>
        <w:t>the</w:t>
      </w:r>
      <w:r w:rsidR="00060E1E">
        <w:t xml:space="preserve"> </w:t>
      </w:r>
      <w:r>
        <w:t xml:space="preserve">SACAB Representatives shall assist in the accomplishment of </w:t>
      </w:r>
      <w:proofErr w:type="gramStart"/>
      <w:r>
        <w:t>SG:TSAC’s</w:t>
      </w:r>
      <w:proofErr w:type="gramEnd"/>
      <w:r>
        <w:t xml:space="preserve"> goals and </w:t>
      </w:r>
      <w:r w:rsidRPr="4BE56987">
        <w:rPr>
          <w:rFonts w:eastAsiaTheme="minorEastAsia"/>
        </w:rPr>
        <w:t xml:space="preserve">initiatives. </w:t>
      </w:r>
    </w:p>
    <w:p w14:paraId="09473C89" w14:textId="0ACCC5D0" w:rsidR="7EE02FA7" w:rsidRDefault="7EE02FA7" w:rsidP="4BE56987">
      <w:pPr>
        <w:pStyle w:val="ListParagraph"/>
        <w:numPr>
          <w:ilvl w:val="0"/>
          <w:numId w:val="13"/>
        </w:numPr>
        <w:rPr>
          <w:rFonts w:eastAsiaTheme="minorEastAsia"/>
        </w:rPr>
      </w:pPr>
      <w:r w:rsidRPr="4BE56987">
        <w:rPr>
          <w:rFonts w:eastAsiaTheme="minorEastAsia"/>
          <w:color w:val="000000" w:themeColor="text1"/>
        </w:rPr>
        <w:t>Have earned at least 12 undergrad or 6 grad school credits from MSU prior to the election</w:t>
      </w:r>
    </w:p>
    <w:p w14:paraId="490A2F50" w14:textId="287C9B67" w:rsidR="00525ED6" w:rsidRDefault="00525ED6" w:rsidP="00060E1E">
      <w:pPr>
        <w:pStyle w:val="ListParagraph"/>
        <w:numPr>
          <w:ilvl w:val="0"/>
          <w:numId w:val="13"/>
        </w:numPr>
      </w:pPr>
      <w:r>
        <w:t xml:space="preserve">Shall advocate for </w:t>
      </w:r>
      <w:proofErr w:type="gramStart"/>
      <w:r>
        <w:t>SG:TSAC</w:t>
      </w:r>
      <w:proofErr w:type="gramEnd"/>
      <w:r>
        <w:t xml:space="preserve"> and the students it serves.</w:t>
      </w:r>
    </w:p>
    <w:p w14:paraId="26C5E003" w14:textId="430A2338" w:rsidR="00525ED6" w:rsidRDefault="00525ED6" w:rsidP="00060E1E">
      <w:pPr>
        <w:pStyle w:val="ListParagraph"/>
        <w:numPr>
          <w:ilvl w:val="0"/>
          <w:numId w:val="13"/>
        </w:numPr>
      </w:pPr>
      <w:r>
        <w:t xml:space="preserve">Attend weekly </w:t>
      </w:r>
      <w:proofErr w:type="gramStart"/>
      <w:r>
        <w:t>SG:TSAC</w:t>
      </w:r>
      <w:proofErr w:type="gramEnd"/>
      <w:r>
        <w:t xml:space="preserve"> team meetings. </w:t>
      </w:r>
    </w:p>
    <w:p w14:paraId="7FF23B66" w14:textId="1241A721" w:rsidR="00525ED6" w:rsidRDefault="00525ED6" w:rsidP="00060E1E">
      <w:pPr>
        <w:pStyle w:val="ListParagraph"/>
        <w:numPr>
          <w:ilvl w:val="0"/>
          <w:numId w:val="13"/>
        </w:numPr>
      </w:pPr>
      <w:r>
        <w:t xml:space="preserve">Participate 12-15 hours a week in TSAC related activities and hold regular office hours. </w:t>
      </w:r>
    </w:p>
    <w:p w14:paraId="6D5B8A6C" w14:textId="7BD0AF9C" w:rsidR="00C51DF3" w:rsidRDefault="00525ED6" w:rsidP="00060E1E">
      <w:pPr>
        <w:pStyle w:val="ListParagraph"/>
        <w:numPr>
          <w:ilvl w:val="0"/>
          <w:numId w:val="13"/>
        </w:numPr>
      </w:pPr>
      <w:proofErr w:type="gramStart"/>
      <w:r>
        <w:t>Shall</w:t>
      </w:r>
      <w:proofErr w:type="gramEnd"/>
      <w:r>
        <w:t xml:space="preserve"> attend all regular bi</w:t>
      </w:r>
      <w:r w:rsidR="00060E1E">
        <w:t>-</w:t>
      </w:r>
      <w:r>
        <w:t>monthly required Board of Trustees meetings, as well as all other Board of Trustees meetings and functions including retreats.</w:t>
      </w:r>
    </w:p>
    <w:p w14:paraId="3F9FC95A" w14:textId="60F5E5FD" w:rsidR="00525ED6" w:rsidRPr="00C51DF3" w:rsidRDefault="00525ED6" w:rsidP="00C51DF3">
      <w:pPr>
        <w:widowControl w:val="0"/>
        <w:tabs>
          <w:tab w:val="left" w:pos="2025"/>
          <w:tab w:val="left" w:pos="2026"/>
        </w:tabs>
        <w:autoSpaceDE w:val="0"/>
        <w:autoSpaceDN w:val="0"/>
        <w:spacing w:before="198" w:after="0" w:line="276" w:lineRule="auto"/>
        <w:ind w:left="720" w:right="1239"/>
      </w:pPr>
      <w:r w:rsidRPr="00C51DF3">
        <w:rPr>
          <w:b/>
          <w:bCs/>
        </w:rPr>
        <w:t>(B) Candidacy Requirements (as per state law)</w:t>
      </w:r>
    </w:p>
    <w:p w14:paraId="13C70B33" w14:textId="1DD926A4" w:rsidR="00525ED6" w:rsidRPr="00C51DF3" w:rsidRDefault="00525ED6" w:rsidP="00DC1467">
      <w:pPr>
        <w:pStyle w:val="ListParagraph"/>
        <w:widowControl w:val="0"/>
        <w:numPr>
          <w:ilvl w:val="0"/>
          <w:numId w:val="14"/>
        </w:numPr>
        <w:tabs>
          <w:tab w:val="left" w:pos="2025"/>
          <w:tab w:val="left" w:pos="2026"/>
        </w:tabs>
        <w:autoSpaceDE w:val="0"/>
        <w:autoSpaceDN w:val="0"/>
        <w:spacing w:before="198" w:after="0" w:line="240" w:lineRule="auto"/>
        <w:ind w:right="1238"/>
        <w:rPr>
          <w:u w:val="single"/>
        </w:rPr>
      </w:pPr>
      <w:r w:rsidRPr="00C51DF3">
        <w:rPr>
          <w:u w:val="single"/>
        </w:rPr>
        <w:t>Graduate Student:</w:t>
      </w:r>
    </w:p>
    <w:p w14:paraId="256C329E" w14:textId="74F5BC7B" w:rsidR="00525ED6" w:rsidRDefault="00525ED6" w:rsidP="00DC1467">
      <w:pPr>
        <w:pStyle w:val="ListParagraph"/>
        <w:widowControl w:val="0"/>
        <w:numPr>
          <w:ilvl w:val="1"/>
          <w:numId w:val="14"/>
        </w:numPr>
        <w:tabs>
          <w:tab w:val="left" w:pos="2025"/>
          <w:tab w:val="left" w:pos="2026"/>
        </w:tabs>
        <w:autoSpaceDE w:val="0"/>
        <w:autoSpaceDN w:val="0"/>
        <w:spacing w:before="198" w:after="0" w:line="240" w:lineRule="auto"/>
        <w:ind w:right="1238"/>
      </w:pPr>
      <w:r>
        <w:t>Maintain a 3.0 cumulative GPA</w:t>
      </w:r>
    </w:p>
    <w:p w14:paraId="23B8F314" w14:textId="44FA85FD" w:rsidR="00525ED6" w:rsidRDefault="00525ED6" w:rsidP="00DC1467">
      <w:pPr>
        <w:pStyle w:val="ListParagraph"/>
        <w:widowControl w:val="0"/>
        <w:numPr>
          <w:ilvl w:val="1"/>
          <w:numId w:val="14"/>
        </w:numPr>
        <w:tabs>
          <w:tab w:val="left" w:pos="2025"/>
          <w:tab w:val="left" w:pos="2026"/>
        </w:tabs>
        <w:autoSpaceDE w:val="0"/>
        <w:autoSpaceDN w:val="0"/>
        <w:spacing w:before="198" w:after="0" w:line="240" w:lineRule="auto"/>
        <w:ind w:right="1238"/>
      </w:pPr>
      <w:r>
        <w:t xml:space="preserve">Enrolled for a minimum of </w:t>
      </w:r>
      <w:r w:rsidR="00060E1E">
        <w:t xml:space="preserve">six (6) </w:t>
      </w:r>
      <w:r>
        <w:t>credit hours per semester in Fall and Spring.</w:t>
      </w:r>
    </w:p>
    <w:p w14:paraId="7FFCF325" w14:textId="5A0B0176" w:rsidR="00525ED6" w:rsidRDefault="00525ED6" w:rsidP="00DC1467">
      <w:pPr>
        <w:pStyle w:val="ListParagraph"/>
        <w:widowControl w:val="0"/>
        <w:numPr>
          <w:ilvl w:val="1"/>
          <w:numId w:val="14"/>
        </w:numPr>
        <w:tabs>
          <w:tab w:val="left" w:pos="2025"/>
          <w:tab w:val="left" w:pos="2026"/>
        </w:tabs>
        <w:autoSpaceDE w:val="0"/>
        <w:autoSpaceDN w:val="0"/>
        <w:spacing w:before="198" w:after="0" w:line="240" w:lineRule="auto"/>
        <w:ind w:right="1238"/>
      </w:pPr>
      <w:proofErr w:type="gramStart"/>
      <w:r>
        <w:t>Have</w:t>
      </w:r>
      <w:proofErr w:type="gramEnd"/>
      <w:r>
        <w:t xml:space="preserve"> earned at least 6 graduate school credits from MSU prior to the election.</w:t>
      </w:r>
    </w:p>
    <w:p w14:paraId="33A8824A" w14:textId="5E836E26" w:rsidR="00525ED6" w:rsidRDefault="00525ED6" w:rsidP="00DC1467">
      <w:pPr>
        <w:pStyle w:val="ListParagraph"/>
        <w:widowControl w:val="0"/>
        <w:numPr>
          <w:ilvl w:val="1"/>
          <w:numId w:val="14"/>
        </w:numPr>
        <w:tabs>
          <w:tab w:val="left" w:pos="2025"/>
          <w:tab w:val="left" w:pos="2026"/>
        </w:tabs>
        <w:autoSpaceDE w:val="0"/>
        <w:autoSpaceDN w:val="0"/>
        <w:spacing w:before="198" w:after="0" w:line="240" w:lineRule="auto"/>
        <w:ind w:right="1238"/>
      </w:pPr>
      <w:r>
        <w:t>Must be a resident of Colorado for at least three (3) consecutive years prior to the election.</w:t>
      </w:r>
    </w:p>
    <w:p w14:paraId="4E27E2D1" w14:textId="10DFB314" w:rsidR="00525ED6" w:rsidRDefault="00525ED6" w:rsidP="00DC1467">
      <w:pPr>
        <w:pStyle w:val="ListParagraph"/>
        <w:widowControl w:val="0"/>
        <w:numPr>
          <w:ilvl w:val="1"/>
          <w:numId w:val="14"/>
        </w:numPr>
        <w:tabs>
          <w:tab w:val="left" w:pos="2025"/>
          <w:tab w:val="left" w:pos="2026"/>
        </w:tabs>
        <w:autoSpaceDE w:val="0"/>
        <w:autoSpaceDN w:val="0"/>
        <w:spacing w:before="198" w:after="0" w:line="240" w:lineRule="auto"/>
        <w:ind w:right="1238"/>
      </w:pPr>
      <w:r>
        <w:t xml:space="preserve">Must have at least one full academic year remaining at MSU Denver. </w:t>
      </w:r>
    </w:p>
    <w:p w14:paraId="36F9CC5F" w14:textId="77777777" w:rsidR="00525ED6" w:rsidRDefault="00525ED6" w:rsidP="00525ED6">
      <w:pPr>
        <w:pStyle w:val="ListParagraph"/>
        <w:widowControl w:val="0"/>
        <w:tabs>
          <w:tab w:val="left" w:pos="2025"/>
          <w:tab w:val="left" w:pos="2026"/>
        </w:tabs>
        <w:autoSpaceDE w:val="0"/>
        <w:autoSpaceDN w:val="0"/>
        <w:spacing w:before="198" w:after="0" w:line="240" w:lineRule="auto"/>
        <w:ind w:left="1080" w:right="1238"/>
      </w:pPr>
    </w:p>
    <w:p w14:paraId="0EDA459C" w14:textId="4EC6B2E3" w:rsidR="00525ED6" w:rsidRPr="00C51DF3" w:rsidRDefault="00525ED6" w:rsidP="00DC1467">
      <w:pPr>
        <w:pStyle w:val="ListParagraph"/>
        <w:widowControl w:val="0"/>
        <w:numPr>
          <w:ilvl w:val="0"/>
          <w:numId w:val="14"/>
        </w:numPr>
        <w:tabs>
          <w:tab w:val="left" w:pos="2025"/>
          <w:tab w:val="left" w:pos="2026"/>
        </w:tabs>
        <w:autoSpaceDE w:val="0"/>
        <w:autoSpaceDN w:val="0"/>
        <w:spacing w:before="198" w:after="0" w:line="240" w:lineRule="auto"/>
        <w:ind w:right="1238"/>
        <w:rPr>
          <w:u w:val="single"/>
        </w:rPr>
      </w:pPr>
      <w:r w:rsidRPr="00C51DF3">
        <w:rPr>
          <w:u w:val="single"/>
        </w:rPr>
        <w:t>Undergraduate Student:</w:t>
      </w:r>
    </w:p>
    <w:p w14:paraId="7D7775BE" w14:textId="6B816AD8" w:rsidR="00525ED6" w:rsidRDefault="00525ED6" w:rsidP="00060E1E">
      <w:pPr>
        <w:pStyle w:val="ListParagraph"/>
        <w:widowControl w:val="0"/>
        <w:numPr>
          <w:ilvl w:val="1"/>
          <w:numId w:val="14"/>
        </w:numPr>
        <w:tabs>
          <w:tab w:val="left" w:pos="2025"/>
          <w:tab w:val="left" w:pos="2026"/>
        </w:tabs>
        <w:autoSpaceDE w:val="0"/>
        <w:autoSpaceDN w:val="0"/>
        <w:spacing w:before="198" w:after="0" w:line="240" w:lineRule="auto"/>
        <w:ind w:right="1238"/>
      </w:pPr>
      <w:r>
        <w:lastRenderedPageBreak/>
        <w:t>Maintain a 2.5 cumulative GPA</w:t>
      </w:r>
    </w:p>
    <w:p w14:paraId="3BED8C46" w14:textId="292A9DFA" w:rsidR="00525ED6" w:rsidRDefault="00525ED6" w:rsidP="00060E1E">
      <w:pPr>
        <w:pStyle w:val="ListParagraph"/>
        <w:widowControl w:val="0"/>
        <w:numPr>
          <w:ilvl w:val="1"/>
          <w:numId w:val="14"/>
        </w:numPr>
        <w:tabs>
          <w:tab w:val="left" w:pos="2025"/>
          <w:tab w:val="left" w:pos="2026"/>
        </w:tabs>
        <w:autoSpaceDE w:val="0"/>
        <w:autoSpaceDN w:val="0"/>
        <w:spacing w:before="198" w:after="0" w:line="240" w:lineRule="auto"/>
        <w:ind w:right="1238"/>
      </w:pPr>
      <w:r>
        <w:t>Enrolled in a minimum of 12 credit hours per semester in Fall and Spring.</w:t>
      </w:r>
    </w:p>
    <w:p w14:paraId="165D1E32" w14:textId="0DF67D38" w:rsidR="00525ED6" w:rsidRDefault="00525ED6" w:rsidP="00060E1E">
      <w:pPr>
        <w:pStyle w:val="ListParagraph"/>
        <w:widowControl w:val="0"/>
        <w:numPr>
          <w:ilvl w:val="1"/>
          <w:numId w:val="14"/>
        </w:numPr>
        <w:tabs>
          <w:tab w:val="left" w:pos="2025"/>
          <w:tab w:val="left" w:pos="2026"/>
        </w:tabs>
        <w:autoSpaceDE w:val="0"/>
        <w:autoSpaceDN w:val="0"/>
        <w:spacing w:before="198" w:after="0" w:line="240" w:lineRule="auto"/>
        <w:ind w:right="1238"/>
      </w:pPr>
      <w:r>
        <w:t>Must be classified as Junior (academic standing by the time of installment in office.</w:t>
      </w:r>
    </w:p>
    <w:p w14:paraId="492A51C7" w14:textId="46F74D8D" w:rsidR="00525ED6" w:rsidRDefault="00525ED6" w:rsidP="00060E1E">
      <w:pPr>
        <w:pStyle w:val="ListParagraph"/>
        <w:widowControl w:val="0"/>
        <w:numPr>
          <w:ilvl w:val="1"/>
          <w:numId w:val="14"/>
        </w:numPr>
        <w:tabs>
          <w:tab w:val="left" w:pos="2025"/>
          <w:tab w:val="left" w:pos="2026"/>
        </w:tabs>
        <w:autoSpaceDE w:val="0"/>
        <w:autoSpaceDN w:val="0"/>
        <w:spacing w:before="198" w:after="0" w:line="240" w:lineRule="auto"/>
        <w:ind w:right="1238"/>
      </w:pPr>
      <w:r>
        <w:t>Have earned at least nine (9) credit hours at MSU Denver by the beginning prior to the election.</w:t>
      </w:r>
    </w:p>
    <w:p w14:paraId="3FE78468" w14:textId="0B3F8C3D" w:rsidR="00525ED6" w:rsidRDefault="00525ED6" w:rsidP="00060E1E">
      <w:pPr>
        <w:pStyle w:val="ListParagraph"/>
        <w:widowControl w:val="0"/>
        <w:numPr>
          <w:ilvl w:val="1"/>
          <w:numId w:val="14"/>
        </w:numPr>
        <w:tabs>
          <w:tab w:val="left" w:pos="2025"/>
          <w:tab w:val="left" w:pos="2026"/>
        </w:tabs>
        <w:autoSpaceDE w:val="0"/>
        <w:autoSpaceDN w:val="0"/>
        <w:spacing w:before="198" w:after="0" w:line="240" w:lineRule="auto"/>
        <w:ind w:right="1238"/>
      </w:pPr>
      <w:r>
        <w:t>Must be a resident of Colorado for at least three (3) consecutive years prior to the election.</w:t>
      </w:r>
    </w:p>
    <w:p w14:paraId="266ABC90" w14:textId="36C03A8C" w:rsidR="00525ED6" w:rsidRDefault="00525ED6" w:rsidP="00060E1E">
      <w:pPr>
        <w:pStyle w:val="ListParagraph"/>
        <w:widowControl w:val="0"/>
        <w:numPr>
          <w:ilvl w:val="1"/>
          <w:numId w:val="14"/>
        </w:numPr>
        <w:tabs>
          <w:tab w:val="left" w:pos="2025"/>
          <w:tab w:val="left" w:pos="2026"/>
        </w:tabs>
        <w:autoSpaceDE w:val="0"/>
        <w:autoSpaceDN w:val="0"/>
        <w:spacing w:before="198" w:after="0" w:line="240" w:lineRule="auto"/>
        <w:ind w:right="1238"/>
      </w:pPr>
      <w:r>
        <w:t>Must have at least one full academic year remaining at MSU Denver.</w:t>
      </w:r>
    </w:p>
    <w:p w14:paraId="5D002DCA" w14:textId="4956E74E" w:rsidR="00525ED6" w:rsidRPr="00525ED6" w:rsidRDefault="00525ED6" w:rsidP="00525ED6">
      <w:pPr>
        <w:pStyle w:val="Heading1"/>
        <w:rPr>
          <w:b/>
          <w:bCs/>
        </w:rPr>
      </w:pPr>
      <w:bookmarkStart w:id="2" w:name="_Toc219992398"/>
      <w:r w:rsidRPr="00525ED6">
        <w:rPr>
          <w:b/>
          <w:bCs/>
        </w:rPr>
        <w:t>Article II</w:t>
      </w:r>
      <w:r>
        <w:rPr>
          <w:b/>
          <w:bCs/>
        </w:rPr>
        <w:t>I</w:t>
      </w:r>
      <w:r w:rsidRPr="00525ED6">
        <w:rPr>
          <w:b/>
          <w:bCs/>
        </w:rPr>
        <w:tab/>
      </w:r>
      <w:r>
        <w:rPr>
          <w:b/>
          <w:bCs/>
        </w:rPr>
        <w:t xml:space="preserve">General </w:t>
      </w:r>
      <w:r w:rsidRPr="00525ED6">
        <w:rPr>
          <w:b/>
          <w:bCs/>
        </w:rPr>
        <w:t>Election Timelines</w:t>
      </w:r>
      <w:bookmarkEnd w:id="2"/>
      <w:r w:rsidRPr="00525ED6">
        <w:rPr>
          <w:b/>
          <w:bCs/>
        </w:rPr>
        <w:t xml:space="preserve">   </w:t>
      </w:r>
    </w:p>
    <w:p w14:paraId="4A4730D3" w14:textId="5B8E3883" w:rsidR="00525ED6" w:rsidRPr="00525ED6" w:rsidRDefault="00525ED6" w:rsidP="00525ED6">
      <w:pPr>
        <w:pStyle w:val="Subtitle"/>
        <w:rPr>
          <w:b/>
          <w:bCs/>
          <w:color w:val="auto"/>
        </w:rPr>
      </w:pPr>
      <w:r w:rsidRPr="00525ED6">
        <w:rPr>
          <w:b/>
          <w:bCs/>
          <w:color w:val="auto"/>
        </w:rPr>
        <w:t>Section 1</w:t>
      </w:r>
      <w:proofErr w:type="gramStart"/>
      <w:r w:rsidRPr="00525ED6">
        <w:rPr>
          <w:b/>
          <w:bCs/>
          <w:color w:val="auto"/>
        </w:rPr>
        <w:t>:  Election</w:t>
      </w:r>
      <w:proofErr w:type="gramEnd"/>
      <w:r w:rsidRPr="00525ED6">
        <w:rPr>
          <w:b/>
          <w:bCs/>
          <w:color w:val="auto"/>
        </w:rPr>
        <w:t xml:space="preserve"> Services</w:t>
      </w:r>
    </w:p>
    <w:p w14:paraId="1AE8EF15" w14:textId="1C0EF10D" w:rsidR="00525ED6" w:rsidRDefault="00525ED6" w:rsidP="00C51DF3">
      <w:r>
        <w:t>3.01</w:t>
      </w:r>
      <w:r>
        <w:tab/>
        <w:t>The SG: TSAC general election shall be held in the spring semester to elect councilors for the next term.</w:t>
      </w:r>
    </w:p>
    <w:p w14:paraId="1DD262AF" w14:textId="5FA5BA53" w:rsidR="00525ED6" w:rsidRDefault="00525ED6" w:rsidP="00C51DF3">
      <w:r>
        <w:t>3.02</w:t>
      </w:r>
      <w:r>
        <w:tab/>
        <w:t xml:space="preserve">Changes to the Elections codes should be made within 72 hours before an election cycle begins. Changes must be approved by the Advisor to Election </w:t>
      </w:r>
      <w:r w:rsidR="00060E1E">
        <w:t>S</w:t>
      </w:r>
      <w:r>
        <w:t xml:space="preserve">ervices and communicated to TSAC by Elections Manager. </w:t>
      </w:r>
    </w:p>
    <w:p w14:paraId="7FD6C80B" w14:textId="77777777" w:rsidR="00525ED6" w:rsidRDefault="00525ED6" w:rsidP="00525ED6">
      <w:pPr>
        <w:pStyle w:val="Subtitle"/>
        <w:rPr>
          <w:b/>
          <w:bCs/>
          <w:color w:val="auto"/>
        </w:rPr>
      </w:pPr>
      <w:r w:rsidRPr="00525ED6">
        <w:rPr>
          <w:b/>
          <w:bCs/>
          <w:color w:val="auto"/>
        </w:rPr>
        <w:t>Section 2:</w:t>
      </w:r>
      <w:r w:rsidRPr="00525ED6">
        <w:rPr>
          <w:b/>
          <w:bCs/>
          <w:color w:val="auto"/>
        </w:rPr>
        <w:tab/>
        <w:t>General Election</w:t>
      </w:r>
    </w:p>
    <w:p w14:paraId="02EB47D7" w14:textId="76BA6259" w:rsidR="00C51DF3" w:rsidRDefault="00C51DF3" w:rsidP="00060E1E">
      <w:r>
        <w:t>3</w:t>
      </w:r>
      <w:r w:rsidR="00525ED6">
        <w:t xml:space="preserve">.03 </w:t>
      </w:r>
      <w:r w:rsidR="00525ED6">
        <w:tab/>
      </w:r>
      <w:r w:rsidR="00C84A62">
        <w:t>Election Services sha</w:t>
      </w:r>
      <w:r w:rsidR="00060E1E">
        <w:t>ll</w:t>
      </w:r>
      <w:r w:rsidR="00C84A62">
        <w:t xml:space="preserve"> announce the campaign period opening no less than five (5) business days before the first day of balloting through official University communications and Student Government channels. </w:t>
      </w:r>
    </w:p>
    <w:p w14:paraId="1BBA43F8" w14:textId="1B4E7163" w:rsidR="00525ED6" w:rsidRDefault="00C51DF3" w:rsidP="00C51DF3">
      <w:r>
        <w:t>3</w:t>
      </w:r>
      <w:r w:rsidR="00525ED6">
        <w:t xml:space="preserve">.04 </w:t>
      </w:r>
      <w:r w:rsidR="00525ED6">
        <w:tab/>
        <w:t xml:space="preserve">Candidate applications shall be made available no later than one month after the start of Spring Semester. </w:t>
      </w:r>
    </w:p>
    <w:p w14:paraId="429866DB" w14:textId="32B4C785" w:rsidR="00525ED6" w:rsidRDefault="00C51DF3" w:rsidP="00C51DF3">
      <w:r>
        <w:t>3</w:t>
      </w:r>
      <w:r w:rsidR="00525ED6">
        <w:t>.05</w:t>
      </w:r>
      <w:r w:rsidR="00525ED6">
        <w:tab/>
        <w:t>Election Services shall set and publish the due date of the candidate application</w:t>
      </w:r>
      <w:r w:rsidR="00525ED6">
        <w:tab/>
        <w:t xml:space="preserve"> upon the announcement of an election. Such due date may be extended, at the discretion of Election Services, to a point no later than four days before balloting begins. </w:t>
      </w:r>
    </w:p>
    <w:p w14:paraId="72E13FA1" w14:textId="0F762606" w:rsidR="00525ED6" w:rsidRDefault="00525ED6" w:rsidP="00C51DF3">
      <w:pPr>
        <w:ind w:left="720"/>
      </w:pPr>
      <w:r>
        <w:t xml:space="preserve">(A) The deadline for Candidate Applications may be extended only upon a determination by Election Services that one or more positions in the election would otherwise remain uncontested and/or unfulfilled, or in the event of a potential preliminary write-in victory for a position. Submission of a Candidate Application constitutes acknowledgment of receipt of, and agreement to comply with, the MSU Denver Student Elections Code. </w:t>
      </w:r>
    </w:p>
    <w:p w14:paraId="5931C34E" w14:textId="2AE671FB" w:rsidR="00525ED6" w:rsidRDefault="00C51DF3" w:rsidP="00C51DF3">
      <w:r>
        <w:lastRenderedPageBreak/>
        <w:t>3</w:t>
      </w:r>
      <w:r w:rsidR="00525ED6">
        <w:t>.05</w:t>
      </w:r>
      <w:r w:rsidR="00525ED6">
        <w:tab/>
        <w:t>Election Services may hold information meetings with dates determined by the Manager.</w:t>
      </w:r>
    </w:p>
    <w:p w14:paraId="20ABC820" w14:textId="0D17EED4" w:rsidR="00525ED6" w:rsidRDefault="00C51DF3" w:rsidP="00C51DF3">
      <w:r>
        <w:t>3</w:t>
      </w:r>
      <w:r w:rsidR="00525ED6">
        <w:t>.06</w:t>
      </w:r>
      <w:r w:rsidR="00525ED6">
        <w:tab/>
        <w:t xml:space="preserve">Election Services shall accept completed candidate packets no later than the application deadline for that election year. The deadline must </w:t>
      </w:r>
      <w:r w:rsidR="00C84A62">
        <w:t xml:space="preserve">be the </w:t>
      </w:r>
      <w:r w:rsidR="00525ED6">
        <w:t xml:space="preserve">first day of campaigning, as determined by Election Services. </w:t>
      </w:r>
    </w:p>
    <w:p w14:paraId="7019755C" w14:textId="3C54FAF2" w:rsidR="00525ED6" w:rsidRDefault="00525ED6" w:rsidP="00525ED6">
      <w:pPr>
        <w:ind w:left="720"/>
      </w:pPr>
      <w:r>
        <w:t xml:space="preserve">(A) Such due date may be extended at the discretion of Election Services, to a point of no later than four days before balloting begins. </w:t>
      </w:r>
    </w:p>
    <w:p w14:paraId="109CE051" w14:textId="484A9E6F" w:rsidR="00525ED6" w:rsidRDefault="00525ED6" w:rsidP="00C51DF3">
      <w:pPr>
        <w:ind w:left="720"/>
      </w:pPr>
      <w:r>
        <w:t>(B)</w:t>
      </w:r>
      <w:r w:rsidRPr="00525ED6">
        <w:t xml:space="preserve"> </w:t>
      </w:r>
      <w:r>
        <w:t>It shall be the responsibility of the Election manager to notify the prospective candidate verification or rejection status in writing within three business days of the decision.</w:t>
      </w:r>
    </w:p>
    <w:p w14:paraId="50BDE9B8" w14:textId="3D8E9EB6" w:rsidR="00525ED6" w:rsidRDefault="00525ED6" w:rsidP="00525ED6">
      <w:r>
        <w:tab/>
      </w:r>
      <w:r>
        <w:tab/>
        <w:t>(A) No campaigning may occur before the official announcement.</w:t>
      </w:r>
    </w:p>
    <w:p w14:paraId="5B879FD5" w14:textId="50ABEE75" w:rsidR="00525ED6" w:rsidRDefault="00C51DF3" w:rsidP="00C51DF3">
      <w:r>
        <w:t>3.</w:t>
      </w:r>
      <w:r w:rsidR="00525ED6">
        <w:t>0</w:t>
      </w:r>
      <w:r w:rsidR="00C84A62">
        <w:t>7</w:t>
      </w:r>
      <w:r w:rsidR="00525ED6">
        <w:tab/>
        <w:t xml:space="preserve">A final </w:t>
      </w:r>
      <w:proofErr w:type="gramStart"/>
      <w:r w:rsidR="00525ED6">
        <w:t>lists</w:t>
      </w:r>
      <w:proofErr w:type="gramEnd"/>
      <w:r w:rsidR="00525ED6">
        <w:t xml:space="preserve"> of candidates and any referenda, candidate or recall questions, must be published no later than one week prior to the first day of balloting. </w:t>
      </w:r>
    </w:p>
    <w:p w14:paraId="446791D0" w14:textId="6EC0A53A" w:rsidR="00525ED6" w:rsidRPr="00525ED6" w:rsidRDefault="00525ED6" w:rsidP="00525ED6">
      <w:pPr>
        <w:pStyle w:val="Subtitle"/>
        <w:rPr>
          <w:b/>
          <w:bCs/>
          <w:color w:val="000000" w:themeColor="text1"/>
        </w:rPr>
      </w:pPr>
      <w:r w:rsidRPr="00525ED6">
        <w:rPr>
          <w:b/>
          <w:bCs/>
          <w:color w:val="000000" w:themeColor="text1"/>
        </w:rPr>
        <w:t xml:space="preserve">Section </w:t>
      </w:r>
      <w:r>
        <w:rPr>
          <w:b/>
          <w:bCs/>
          <w:color w:val="000000" w:themeColor="text1"/>
        </w:rPr>
        <w:t>3</w:t>
      </w:r>
      <w:r w:rsidRPr="00525ED6">
        <w:rPr>
          <w:b/>
          <w:bCs/>
          <w:color w:val="000000" w:themeColor="text1"/>
        </w:rPr>
        <w:t>: Campaigning Period</w:t>
      </w:r>
    </w:p>
    <w:p w14:paraId="5451B2DA" w14:textId="65D08559" w:rsidR="00525ED6" w:rsidRDefault="00C51DF3" w:rsidP="00525ED6">
      <w:r>
        <w:t>3</w:t>
      </w:r>
      <w:r w:rsidR="00C84A62">
        <w:t>.08</w:t>
      </w:r>
      <w:r w:rsidR="00525ED6">
        <w:tab/>
        <w:t xml:space="preserve">Election </w:t>
      </w:r>
      <w:r w:rsidR="00060E1E">
        <w:t>S</w:t>
      </w:r>
      <w:r w:rsidR="00525ED6">
        <w:t xml:space="preserve">ervices shall officially announce the campaign period opening no less than five (5) business days before the first day of balloting through official University communications and Student Government channels. </w:t>
      </w:r>
    </w:p>
    <w:p w14:paraId="5D472A50" w14:textId="2173C8D2" w:rsidR="00525ED6" w:rsidRDefault="00525ED6" w:rsidP="00C51DF3">
      <w:pPr>
        <w:ind w:firstLine="720"/>
      </w:pPr>
      <w:r>
        <w:t>(A) No campaigning may occur before the official announcement.</w:t>
      </w:r>
    </w:p>
    <w:p w14:paraId="0E2F2618" w14:textId="2FC5188F" w:rsidR="00525ED6" w:rsidRDefault="00525ED6" w:rsidP="00C51DF3">
      <w:pPr>
        <w:ind w:left="1440"/>
      </w:pPr>
      <w:proofErr w:type="spellStart"/>
      <w:r>
        <w:t>i</w:t>
      </w:r>
      <w:proofErr w:type="spellEnd"/>
      <w:r>
        <w:t>. Candidate applications shall be due from all prospective candidates to the</w:t>
      </w:r>
      <w:r w:rsidR="00060E1E">
        <w:t xml:space="preserve"> </w:t>
      </w:r>
      <w:r>
        <w:t xml:space="preserve">Election Services as defined in Article 2 of this code. </w:t>
      </w:r>
    </w:p>
    <w:p w14:paraId="41D510D4" w14:textId="4DBB17B2" w:rsidR="00525ED6" w:rsidRDefault="00C84A62" w:rsidP="00C51DF3">
      <w:r>
        <w:t>3.09</w:t>
      </w:r>
      <w:r w:rsidR="00525ED6">
        <w:tab/>
        <w:t xml:space="preserve">Campaigning shall be permitted only after a candidate’s application and/or the submission of any referenda or initiatives has been filed and verified by Election Services and shall continue until the close of balloting. </w:t>
      </w:r>
    </w:p>
    <w:p w14:paraId="25F37201" w14:textId="3D69826A" w:rsidR="00525ED6" w:rsidRDefault="00525ED6" w:rsidP="00037B2A">
      <w:pPr>
        <w:ind w:left="720"/>
      </w:pPr>
      <w:r>
        <w:t>(A) With respect to special elections in which no candidates participate, Election Services shall establish a campaigning period no fewer than two (2) weeks and no more than four (4) weeks.</w:t>
      </w:r>
    </w:p>
    <w:p w14:paraId="7A2A50B8" w14:textId="77777777" w:rsidR="00525ED6" w:rsidRDefault="00525ED6" w:rsidP="00525ED6">
      <w:pPr>
        <w:ind w:left="720"/>
      </w:pPr>
    </w:p>
    <w:p w14:paraId="6B7B0A82" w14:textId="29803639" w:rsidR="00525ED6" w:rsidRPr="00525ED6" w:rsidRDefault="00525ED6" w:rsidP="00525ED6">
      <w:pPr>
        <w:pStyle w:val="Subtitle"/>
        <w:rPr>
          <w:b/>
          <w:bCs/>
          <w:color w:val="000000" w:themeColor="text1"/>
        </w:rPr>
      </w:pPr>
      <w:r w:rsidRPr="00525ED6">
        <w:rPr>
          <w:b/>
          <w:bCs/>
          <w:color w:val="000000" w:themeColor="text1"/>
        </w:rPr>
        <w:t xml:space="preserve">Section </w:t>
      </w:r>
      <w:r w:rsidR="00D62F28">
        <w:rPr>
          <w:b/>
          <w:bCs/>
          <w:color w:val="000000" w:themeColor="text1"/>
        </w:rPr>
        <w:t>4</w:t>
      </w:r>
      <w:r w:rsidRPr="00525ED6">
        <w:rPr>
          <w:b/>
          <w:bCs/>
          <w:color w:val="000000" w:themeColor="text1"/>
        </w:rPr>
        <w:t>: Balloting</w:t>
      </w:r>
    </w:p>
    <w:p w14:paraId="0B1EA00B" w14:textId="4A3C4165" w:rsidR="00525ED6" w:rsidRDefault="00D62F28" w:rsidP="00C51DF3">
      <w:r>
        <w:t>3</w:t>
      </w:r>
      <w:r w:rsidR="00525ED6">
        <w:t>.</w:t>
      </w:r>
      <w:r w:rsidR="00C51DF3">
        <w:t>12</w:t>
      </w:r>
      <w:r w:rsidR="00525ED6">
        <w:tab/>
        <w:t>The first day of balloting shall be no later than the second Monday of April.</w:t>
      </w:r>
    </w:p>
    <w:p w14:paraId="6B939E5A" w14:textId="61C5F3A5" w:rsidR="00525ED6" w:rsidRDefault="00D62F28" w:rsidP="00C51DF3">
      <w:r>
        <w:lastRenderedPageBreak/>
        <w:t>3</w:t>
      </w:r>
      <w:r w:rsidR="00525ED6">
        <w:t>.</w:t>
      </w:r>
      <w:r w:rsidR="00C51DF3">
        <w:t>13</w:t>
      </w:r>
      <w:r w:rsidR="00525ED6">
        <w:tab/>
        <w:t xml:space="preserve">Election Services shall set </w:t>
      </w:r>
      <w:proofErr w:type="gramStart"/>
      <w:r w:rsidR="00525ED6">
        <w:t>a time period</w:t>
      </w:r>
      <w:proofErr w:type="gramEnd"/>
      <w:r w:rsidR="00525ED6">
        <w:t xml:space="preserve"> of no less than five (5) business days for all elections.</w:t>
      </w:r>
    </w:p>
    <w:p w14:paraId="33174A3F" w14:textId="418CFB4B" w:rsidR="00525ED6" w:rsidRPr="00525ED6" w:rsidRDefault="00D62F28" w:rsidP="00C51DF3">
      <w:r>
        <w:t>3</w:t>
      </w:r>
      <w:r w:rsidR="00525ED6" w:rsidRPr="00525ED6">
        <w:t>.1</w:t>
      </w:r>
      <w:r w:rsidR="00C51DF3">
        <w:t>4</w:t>
      </w:r>
      <w:r w:rsidR="00525ED6" w:rsidRPr="00525ED6">
        <w:tab/>
        <w:t xml:space="preserve">Election Services may solicit volunteers to assist with balloting, enforcement of elections regulations, and vote counting. Certification of a volunteer as an election judge shall only </w:t>
      </w:r>
      <w:proofErr w:type="gramStart"/>
      <w:r w:rsidR="00525ED6" w:rsidRPr="00525ED6">
        <w:t>occur only</w:t>
      </w:r>
      <w:proofErr w:type="gramEnd"/>
      <w:r w:rsidR="00525ED6" w:rsidRPr="00525ED6">
        <w:t xml:space="preserve"> after Election Services </w:t>
      </w:r>
      <w:proofErr w:type="gramStart"/>
      <w:r w:rsidR="00525ED6" w:rsidRPr="00525ED6">
        <w:t>has</w:t>
      </w:r>
      <w:proofErr w:type="gramEnd"/>
      <w:r w:rsidR="00525ED6" w:rsidRPr="00525ED6">
        <w:t xml:space="preserve"> reviewed and confirmed the volunteer’s impartiality. </w:t>
      </w:r>
    </w:p>
    <w:p w14:paraId="1F883352" w14:textId="08A69B82" w:rsidR="00525ED6" w:rsidRPr="00525ED6" w:rsidRDefault="00525ED6" w:rsidP="00525ED6">
      <w:pPr>
        <w:ind w:left="720"/>
      </w:pPr>
      <w:r w:rsidRPr="00525ED6">
        <w:t>(A) Election Services shall have the ability to dismiss volunteers at their discretion.</w:t>
      </w:r>
    </w:p>
    <w:p w14:paraId="748BD27F" w14:textId="58F85A21" w:rsidR="00525ED6" w:rsidRDefault="00D62F28" w:rsidP="00C51DF3">
      <w:r>
        <w:t>3</w:t>
      </w:r>
      <w:r w:rsidR="00525ED6" w:rsidRPr="00525ED6">
        <w:t>.1</w:t>
      </w:r>
      <w:r w:rsidR="00C51DF3">
        <w:t>5</w:t>
      </w:r>
      <w:r w:rsidR="00525ED6" w:rsidRPr="00525ED6">
        <w:tab/>
        <w:t xml:space="preserve">Election Services may </w:t>
      </w:r>
      <w:proofErr w:type="gramStart"/>
      <w:r w:rsidR="00525ED6" w:rsidRPr="00525ED6">
        <w:t>use of</w:t>
      </w:r>
      <w:proofErr w:type="gramEnd"/>
      <w:r w:rsidR="00525ED6" w:rsidRPr="00525ED6">
        <w:t xml:space="preserve"> campus and university resources, or other external business or organizations to ensure that balloting is conducted professionally and accurately. Election Services may allocate funds for such services within their approved budget.</w:t>
      </w:r>
      <w:r w:rsidR="00525ED6">
        <w:t xml:space="preserve"> </w:t>
      </w:r>
    </w:p>
    <w:p w14:paraId="5FF6BF99" w14:textId="740473D8" w:rsidR="00525ED6" w:rsidRDefault="00D62F28" w:rsidP="00D62F28">
      <w:r>
        <w:t>3</w:t>
      </w:r>
      <w:r w:rsidR="00525ED6">
        <w:t>.</w:t>
      </w:r>
      <w:r>
        <w:t>16</w:t>
      </w:r>
      <w:r w:rsidR="00525ED6">
        <w:tab/>
        <w:t>Election Services shall review the results of the election within seven business days of the close of balloting.</w:t>
      </w:r>
    </w:p>
    <w:p w14:paraId="53E7A02F" w14:textId="7D81F804" w:rsidR="00525ED6" w:rsidRDefault="00525ED6" w:rsidP="00D62F28">
      <w:pPr>
        <w:ind w:left="720"/>
      </w:pPr>
      <w:r>
        <w:t xml:space="preserve">(A) Election Services shall set </w:t>
      </w:r>
      <w:proofErr w:type="gramStart"/>
      <w:r>
        <w:t>a time period</w:t>
      </w:r>
      <w:proofErr w:type="gramEnd"/>
      <w:r>
        <w:t xml:space="preserve"> of contestation of two business days following the posting of certified results. </w:t>
      </w:r>
    </w:p>
    <w:p w14:paraId="7EEEC079" w14:textId="6185857A" w:rsidR="00525ED6" w:rsidRDefault="00D62F28" w:rsidP="00D62F28">
      <w:r>
        <w:t>3</w:t>
      </w:r>
      <w:r w:rsidR="00525ED6">
        <w:t>.1</w:t>
      </w:r>
      <w:r>
        <w:t>7</w:t>
      </w:r>
      <w:r w:rsidR="00525ED6">
        <w:tab/>
        <w:t xml:space="preserve">Election Services shall issue final certified results two weeks following the close of balloting, pending the submission of all campaign finance </w:t>
      </w:r>
      <w:proofErr w:type="gramStart"/>
      <w:r w:rsidR="00525ED6">
        <w:t>form</w:t>
      </w:r>
      <w:proofErr w:type="gramEnd"/>
      <w:r w:rsidR="00525ED6">
        <w:t xml:space="preserve"> from campaigners. </w:t>
      </w:r>
    </w:p>
    <w:p w14:paraId="4BF34708" w14:textId="7768BB8D" w:rsidR="00525ED6" w:rsidRDefault="00D62F28" w:rsidP="00D62F28">
      <w:r>
        <w:t>3</w:t>
      </w:r>
      <w:r w:rsidR="00525ED6">
        <w:t>.</w:t>
      </w:r>
      <w:r>
        <w:t>18</w:t>
      </w:r>
      <w:r w:rsidR="00525ED6">
        <w:tab/>
        <w:t xml:space="preserve">If there are unresolved violation allegations or contestations, Election Services shall certify the election by the end of the business day on the first Friday following the resolution of an alleged violation and/or contestations. </w:t>
      </w:r>
    </w:p>
    <w:p w14:paraId="2FB891F1" w14:textId="36B49578" w:rsidR="00525ED6" w:rsidRPr="00525ED6" w:rsidRDefault="00525ED6" w:rsidP="00525ED6">
      <w:pPr>
        <w:pStyle w:val="Subtitle"/>
        <w:rPr>
          <w:b/>
          <w:bCs/>
          <w:color w:val="000000" w:themeColor="text1"/>
        </w:rPr>
      </w:pPr>
      <w:r w:rsidRPr="00525ED6">
        <w:rPr>
          <w:b/>
          <w:bCs/>
          <w:color w:val="000000" w:themeColor="text1"/>
        </w:rPr>
        <w:t xml:space="preserve">Section </w:t>
      </w:r>
      <w:r w:rsidR="00D62F28">
        <w:rPr>
          <w:b/>
          <w:bCs/>
          <w:color w:val="000000" w:themeColor="text1"/>
        </w:rPr>
        <w:t>5</w:t>
      </w:r>
      <w:proofErr w:type="gramStart"/>
      <w:r w:rsidRPr="00525ED6">
        <w:rPr>
          <w:b/>
          <w:bCs/>
          <w:color w:val="000000" w:themeColor="text1"/>
        </w:rPr>
        <w:t>:</w:t>
      </w:r>
      <w:r w:rsidRPr="00525ED6">
        <w:rPr>
          <w:b/>
          <w:bCs/>
          <w:color w:val="000000" w:themeColor="text1"/>
        </w:rPr>
        <w:tab/>
      </w:r>
      <w:r w:rsidR="00037B2A">
        <w:rPr>
          <w:b/>
          <w:bCs/>
          <w:color w:val="000000" w:themeColor="text1"/>
        </w:rPr>
        <w:t xml:space="preserve"> </w:t>
      </w:r>
      <w:r>
        <w:rPr>
          <w:b/>
          <w:bCs/>
          <w:color w:val="000000" w:themeColor="text1"/>
        </w:rPr>
        <w:t>Fee</w:t>
      </w:r>
      <w:proofErr w:type="gramEnd"/>
      <w:r>
        <w:rPr>
          <w:b/>
          <w:bCs/>
          <w:color w:val="000000" w:themeColor="text1"/>
        </w:rPr>
        <w:t xml:space="preserve"> and Initiative </w:t>
      </w:r>
      <w:r w:rsidRPr="00525ED6">
        <w:rPr>
          <w:b/>
          <w:bCs/>
          <w:color w:val="000000" w:themeColor="text1"/>
        </w:rPr>
        <w:t>Referenda</w:t>
      </w:r>
    </w:p>
    <w:p w14:paraId="1BBD173F" w14:textId="734B6A5A" w:rsidR="00525ED6" w:rsidRDefault="00D62F28" w:rsidP="00D62F28">
      <w:r>
        <w:t>3.19</w:t>
      </w:r>
      <w:r w:rsidR="00525ED6">
        <w:tab/>
        <w:t xml:space="preserve">The following timeline for Fee Referenda shall follow the procedures outlined in MSU’s Student Fee Plan. For more detailed information, such as department related fees refer to </w:t>
      </w:r>
      <w:hyperlink r:id="rId17" w:history="1">
        <w:r w:rsidR="00525ED6" w:rsidRPr="00525ED6">
          <w:rPr>
            <w:rStyle w:val="Hyperlink"/>
          </w:rPr>
          <w:t>MSU's Student Fee Plan</w:t>
        </w:r>
      </w:hyperlink>
      <w:r w:rsidR="00525ED6">
        <w:t>.</w:t>
      </w:r>
    </w:p>
    <w:p w14:paraId="3D0AE031" w14:textId="2C286888" w:rsidR="00525ED6" w:rsidRDefault="00525ED6" w:rsidP="00DC1467">
      <w:pPr>
        <w:pStyle w:val="ListParagraph"/>
        <w:numPr>
          <w:ilvl w:val="0"/>
          <w:numId w:val="1"/>
        </w:numPr>
      </w:pPr>
      <w:r>
        <w:t>Fall Semester: Identify new fees or necessary changes, including program fees.</w:t>
      </w:r>
    </w:p>
    <w:p w14:paraId="14FB720C" w14:textId="23AAF837" w:rsidR="00525ED6" w:rsidRDefault="00525ED6" w:rsidP="00DC1467">
      <w:pPr>
        <w:pStyle w:val="ListParagraph"/>
        <w:numPr>
          <w:ilvl w:val="0"/>
          <w:numId w:val="1"/>
        </w:numPr>
      </w:pPr>
      <w:r>
        <w:t xml:space="preserve">Spring Semester first day of class: Written proposals for new fees or fee changes are due to the Budget office for consolidation and compilation. </w:t>
      </w:r>
      <w:proofErr w:type="gramStart"/>
      <w:r>
        <w:t>These</w:t>
      </w:r>
      <w:proofErr w:type="gramEnd"/>
      <w:r>
        <w:t xml:space="preserve"> must include the following information:</w:t>
      </w:r>
    </w:p>
    <w:p w14:paraId="53EDCFF9" w14:textId="54A6585A" w:rsidR="00525ED6" w:rsidRDefault="00525ED6" w:rsidP="00DC1467">
      <w:pPr>
        <w:pStyle w:val="ListParagraph"/>
        <w:numPr>
          <w:ilvl w:val="1"/>
          <w:numId w:val="1"/>
        </w:numPr>
      </w:pPr>
      <w:r>
        <w:t xml:space="preserve">The name of the person or office </w:t>
      </w:r>
      <w:proofErr w:type="gramStart"/>
      <w:r>
        <w:t>requesting</w:t>
      </w:r>
      <w:proofErr w:type="gramEnd"/>
      <w:r>
        <w:t xml:space="preserve"> the change.</w:t>
      </w:r>
    </w:p>
    <w:p w14:paraId="176E1FDD" w14:textId="0A4ED921" w:rsidR="00525ED6" w:rsidRDefault="00525ED6" w:rsidP="00DC1467">
      <w:pPr>
        <w:pStyle w:val="ListParagraph"/>
        <w:numPr>
          <w:ilvl w:val="1"/>
          <w:numId w:val="1"/>
        </w:numPr>
      </w:pPr>
      <w:r>
        <w:t>The reason for requesting the change.</w:t>
      </w:r>
    </w:p>
    <w:p w14:paraId="0F3CE07C" w14:textId="4539CC5C" w:rsidR="00525ED6" w:rsidRDefault="00525ED6" w:rsidP="00DC1467">
      <w:pPr>
        <w:pStyle w:val="ListParagraph"/>
        <w:numPr>
          <w:ilvl w:val="1"/>
          <w:numId w:val="1"/>
        </w:numPr>
      </w:pPr>
      <w:r>
        <w:t>The estimated number of students who will be affected by the change, if applicable.</w:t>
      </w:r>
    </w:p>
    <w:p w14:paraId="1CB0BFC9" w14:textId="5931310B" w:rsidR="00525ED6" w:rsidRDefault="00525ED6" w:rsidP="00DC1467">
      <w:pPr>
        <w:pStyle w:val="ListParagraph"/>
        <w:numPr>
          <w:ilvl w:val="1"/>
          <w:numId w:val="1"/>
        </w:numPr>
      </w:pPr>
      <w:r>
        <w:t>The proposed effective date of the change.</w:t>
      </w:r>
    </w:p>
    <w:p w14:paraId="6F59844F" w14:textId="4994A6F9" w:rsidR="00525ED6" w:rsidRDefault="00525ED6" w:rsidP="00DC1467">
      <w:pPr>
        <w:pStyle w:val="ListParagraph"/>
        <w:numPr>
          <w:ilvl w:val="0"/>
          <w:numId w:val="1"/>
        </w:numPr>
      </w:pPr>
      <w:r>
        <w:lastRenderedPageBreak/>
        <w:t xml:space="preserve"> Last business day in January: Proposals distributed to the Student Fee Review Panel, University Vice President of </w:t>
      </w:r>
      <w:r w:rsidR="00037B2A">
        <w:t xml:space="preserve">Enrollment &amp; </w:t>
      </w:r>
      <w:r>
        <w:t>Student Affairs, and the Provost Office by the Budget Office.</w:t>
      </w:r>
    </w:p>
    <w:p w14:paraId="68026379" w14:textId="073053C5" w:rsidR="00525ED6" w:rsidRDefault="00525ED6" w:rsidP="00DC1467">
      <w:pPr>
        <w:pStyle w:val="ListParagraph"/>
        <w:numPr>
          <w:ilvl w:val="0"/>
          <w:numId w:val="1"/>
        </w:numPr>
      </w:pPr>
      <w:r>
        <w:t>Month of February: Review by Student Fee Panel, necessary notice given to students by the Student Fee Panel Review panel.</w:t>
      </w:r>
    </w:p>
    <w:p w14:paraId="7BCE8647" w14:textId="06ECC493" w:rsidR="00525ED6" w:rsidRDefault="00525ED6" w:rsidP="00DC1467">
      <w:pPr>
        <w:pStyle w:val="ListParagraph"/>
        <w:numPr>
          <w:ilvl w:val="0"/>
          <w:numId w:val="1"/>
        </w:numPr>
      </w:pPr>
      <w:r>
        <w:t>Last business day of February: Recommendations are due to the Budget Office and all affected students from Student Fee Review Panel.</w:t>
      </w:r>
    </w:p>
    <w:p w14:paraId="180A7384" w14:textId="2CE88DD9" w:rsidR="00525ED6" w:rsidRDefault="00525ED6" w:rsidP="00DC1467">
      <w:pPr>
        <w:pStyle w:val="ListParagraph"/>
        <w:numPr>
          <w:ilvl w:val="0"/>
          <w:numId w:val="1"/>
        </w:numPr>
      </w:pPr>
      <w:r>
        <w:t>Mid-March: Consolidated recommendations, including any negative feedback, are due to Budget Office. The Budget office will draft a Decision Memo based on the Student Fee Review Panel recommendation and will forward to the University President and Cabinet.</w:t>
      </w:r>
    </w:p>
    <w:p w14:paraId="59CD0F9B" w14:textId="5B606A34" w:rsidR="00525ED6" w:rsidRDefault="00525ED6" w:rsidP="00DC1467">
      <w:pPr>
        <w:pStyle w:val="ListParagraph"/>
        <w:numPr>
          <w:ilvl w:val="0"/>
          <w:numId w:val="1"/>
        </w:numPr>
      </w:pPr>
      <w:r>
        <w:t>Mid-April: SG: TSAC Election Services places proposals approved by the University President on the student ballot in mid-April.</w:t>
      </w:r>
    </w:p>
    <w:p w14:paraId="0814C1A8" w14:textId="443B4B25" w:rsidR="00525ED6" w:rsidRDefault="00525ED6" w:rsidP="00DC1467">
      <w:pPr>
        <w:pStyle w:val="ListParagraph"/>
        <w:numPr>
          <w:ilvl w:val="0"/>
          <w:numId w:val="1"/>
        </w:numPr>
      </w:pPr>
      <w:r>
        <w:t xml:space="preserve">Last Business Day of April: Referendum results are due to the Vice President for </w:t>
      </w:r>
      <w:r w:rsidR="00037B2A">
        <w:t xml:space="preserve">Enrollment &amp; </w:t>
      </w:r>
      <w:r>
        <w:t xml:space="preserve">Student Affairs Office, Provost’s Office, University President, and Budget Office from </w:t>
      </w:r>
      <w:proofErr w:type="gramStart"/>
      <w:r>
        <w:t>SG:TSAC</w:t>
      </w:r>
      <w:proofErr w:type="gramEnd"/>
      <w:r>
        <w:t>.</w:t>
      </w:r>
    </w:p>
    <w:p w14:paraId="31474B41" w14:textId="01895833" w:rsidR="00525ED6" w:rsidRDefault="00525ED6" w:rsidP="00DC1467">
      <w:pPr>
        <w:pStyle w:val="ListParagraph"/>
        <w:numPr>
          <w:ilvl w:val="0"/>
          <w:numId w:val="1"/>
        </w:numPr>
      </w:pPr>
      <w:r>
        <w:t xml:space="preserve">June: Board of Trustees Finance Committee and Board of Trustees vote on fee changes. Subsequent notice is given to all students. </w:t>
      </w:r>
    </w:p>
    <w:p w14:paraId="39F2E0AA" w14:textId="4841EC66" w:rsidR="00525ED6" w:rsidRDefault="00525ED6" w:rsidP="00DC1467">
      <w:pPr>
        <w:pStyle w:val="ListParagraph"/>
        <w:numPr>
          <w:ilvl w:val="0"/>
          <w:numId w:val="1"/>
        </w:numPr>
      </w:pPr>
      <w:r>
        <w:t xml:space="preserve">Providing good cause, the University President may change or wave the above timelines. </w:t>
      </w:r>
    </w:p>
    <w:p w14:paraId="32581824" w14:textId="3C50B017" w:rsidR="005A344A" w:rsidRDefault="005A344A" w:rsidP="005A344A">
      <w:r>
        <w:t>3.20</w:t>
      </w:r>
      <w:r>
        <w:tab/>
        <w:t xml:space="preserve">Initiative Referenda </w:t>
      </w:r>
      <w:r w:rsidR="00DC760E">
        <w:t xml:space="preserve">period of submission for both </w:t>
      </w:r>
      <w:proofErr w:type="gramStart"/>
      <w:r w:rsidR="00DC760E">
        <w:t>SG:TSAC</w:t>
      </w:r>
      <w:proofErr w:type="gramEnd"/>
      <w:r w:rsidR="00DC760E">
        <w:t xml:space="preserve"> and </w:t>
      </w:r>
      <w:r w:rsidR="00DC760E" w:rsidRPr="00037B2A">
        <w:t>student body led</w:t>
      </w:r>
      <w:r w:rsidR="00037B2A" w:rsidRPr="00037B2A">
        <w:t xml:space="preserve"> initiatives</w:t>
      </w:r>
      <w:r w:rsidR="00DC760E" w:rsidRPr="00037B2A">
        <w:t xml:space="preserve"> shall begin on the first day of classes of the Spring</w:t>
      </w:r>
      <w:r w:rsidR="00DC760E">
        <w:t xml:space="preserve"> semester and end on the last day of application submission as determined by Election Services. </w:t>
      </w:r>
    </w:p>
    <w:p w14:paraId="62A9BC75" w14:textId="7C6030EA" w:rsidR="00DC760E" w:rsidRDefault="00DC760E" w:rsidP="005A344A">
      <w:r>
        <w:t>3.21</w:t>
      </w:r>
      <w:r>
        <w:tab/>
        <w:t xml:space="preserve">It is the responsibility of </w:t>
      </w:r>
      <w:proofErr w:type="gramStart"/>
      <w:r>
        <w:t>SG:TSAC</w:t>
      </w:r>
      <w:proofErr w:type="gramEnd"/>
      <w:r>
        <w:t xml:space="preserve"> to follow up </w:t>
      </w:r>
      <w:r w:rsidR="00037B2A">
        <w:t>o</w:t>
      </w:r>
      <w:r>
        <w:t xml:space="preserve">n all passed initiative referenda to ensure their implementation on campus and student life. </w:t>
      </w:r>
    </w:p>
    <w:p w14:paraId="0B60311D" w14:textId="6F2F35F1" w:rsidR="00103ABF" w:rsidRDefault="00103ABF" w:rsidP="00DC760E"/>
    <w:p w14:paraId="61057D99" w14:textId="2AB03179" w:rsidR="005A344A" w:rsidRDefault="005A344A" w:rsidP="005A344A">
      <w:r>
        <w:tab/>
      </w:r>
    </w:p>
    <w:p w14:paraId="395AA958" w14:textId="7C4CDE09" w:rsidR="00525ED6" w:rsidRDefault="00525ED6" w:rsidP="00525ED6">
      <w:pPr>
        <w:pStyle w:val="Heading1"/>
        <w:rPr>
          <w:b/>
          <w:bCs/>
        </w:rPr>
      </w:pPr>
      <w:bookmarkStart w:id="3" w:name="_Toc219992399"/>
      <w:r w:rsidRPr="00525ED6">
        <w:rPr>
          <w:b/>
          <w:bCs/>
        </w:rPr>
        <w:t>Article I</w:t>
      </w:r>
      <w:r w:rsidR="00D62F28">
        <w:rPr>
          <w:b/>
          <w:bCs/>
        </w:rPr>
        <w:t>V</w:t>
      </w:r>
      <w:r>
        <w:rPr>
          <w:b/>
          <w:bCs/>
        </w:rPr>
        <w:tab/>
        <w:t>General Election Procedures</w:t>
      </w:r>
      <w:bookmarkEnd w:id="3"/>
    </w:p>
    <w:p w14:paraId="2DE95237" w14:textId="62116181" w:rsidR="00525ED6" w:rsidRDefault="00525ED6" w:rsidP="00525ED6">
      <w:pPr>
        <w:pStyle w:val="Subtitle"/>
        <w:rPr>
          <w:b/>
          <w:bCs/>
          <w:color w:val="000000" w:themeColor="text1"/>
        </w:rPr>
      </w:pPr>
      <w:r w:rsidRPr="00525ED6">
        <w:rPr>
          <w:b/>
          <w:bCs/>
          <w:color w:val="000000" w:themeColor="text1"/>
        </w:rPr>
        <w:t xml:space="preserve">Section 1: </w:t>
      </w:r>
      <w:r>
        <w:rPr>
          <w:b/>
          <w:bCs/>
          <w:color w:val="000000" w:themeColor="text1"/>
        </w:rPr>
        <w:t>Candidate Guidelines</w:t>
      </w:r>
    </w:p>
    <w:p w14:paraId="1179E6F7" w14:textId="09C8E259" w:rsidR="00525ED6" w:rsidRDefault="00D62F28" w:rsidP="00D62F28">
      <w:r>
        <w:t>4</w:t>
      </w:r>
      <w:r w:rsidR="00525ED6">
        <w:t>.01</w:t>
      </w:r>
      <w:r w:rsidR="00525ED6">
        <w:tab/>
        <w:t xml:space="preserve">Any student seeking election shall be considered a candidate upon the first public announcement, communication, or posting that demonstrates verification to be elected to a position within Student Government. From that point forward, the individual shall be subject to all applicable provisions of this Code. </w:t>
      </w:r>
    </w:p>
    <w:p w14:paraId="292F0822" w14:textId="02E84FF0" w:rsidR="00525ED6" w:rsidRDefault="00525ED6" w:rsidP="00D62F28">
      <w:pPr>
        <w:ind w:left="720"/>
      </w:pPr>
      <w:r>
        <w:lastRenderedPageBreak/>
        <w:t xml:space="preserve">(A) An announcement of intent to seek office shall not, by itself, be considered campaigning, provided that such announcement does not include solicitation of votes, promotional messaging, or other campaign-related activity. Campaigning shall not commence prior to the official campaigning period established and announced by </w:t>
      </w:r>
      <w:r w:rsidR="00037B2A">
        <w:t>E</w:t>
      </w:r>
      <w:r>
        <w:t xml:space="preserve">lection </w:t>
      </w:r>
      <w:r w:rsidR="00037B2A">
        <w:t>S</w:t>
      </w:r>
      <w:r>
        <w:t xml:space="preserve">ervices. </w:t>
      </w:r>
    </w:p>
    <w:p w14:paraId="71EFB08A" w14:textId="6B9BF89A" w:rsidR="00525ED6" w:rsidRPr="00525ED6" w:rsidRDefault="00D62F28" w:rsidP="00D62F28">
      <w:r>
        <w:t>4</w:t>
      </w:r>
      <w:r w:rsidR="00525ED6">
        <w:t>.02</w:t>
      </w:r>
      <w:r w:rsidR="00525ED6">
        <w:tab/>
        <w:t xml:space="preserve">Any student serving as a member of the Student Government Council who is also a candidate in an election is expected to comply with all rules of conduct applicable to members of the Student Government Council. Candidates found to be in violation of such rules, as determined by Election Services, Student Conduct, or the University, may be subject to disqualification upon a finding by Election Services that the conduct, had it occurred in the capacity of a councilor, would constitute grounds for removal from office. </w:t>
      </w:r>
    </w:p>
    <w:p w14:paraId="4BBF4E95" w14:textId="254F5F63" w:rsidR="00525ED6" w:rsidRDefault="00D62F28" w:rsidP="00D62F28">
      <w:r>
        <w:t>4</w:t>
      </w:r>
      <w:r w:rsidR="00525ED6">
        <w:t>.0</w:t>
      </w:r>
      <w:r>
        <w:t>3</w:t>
      </w:r>
      <w:r w:rsidR="00525ED6">
        <w:tab/>
        <w:t>Election Services shall accept candidate applications from students who wish to run for the following elected office</w:t>
      </w:r>
      <w:r w:rsidR="00037B2A">
        <w:t>s</w:t>
      </w:r>
      <w:r w:rsidR="00525ED6">
        <w:t xml:space="preserve"> within Student Government shall have their names placed on the ballot upon fulfillment of the requirements outlined in this election code as reference to the SG: TSAC Constitution:</w:t>
      </w:r>
    </w:p>
    <w:p w14:paraId="599199C2" w14:textId="68251E60" w:rsidR="00525ED6" w:rsidRDefault="00525ED6" w:rsidP="00D62F28">
      <w:r>
        <w:tab/>
        <w:t xml:space="preserve">(A) </w:t>
      </w:r>
      <w:r w:rsidRPr="00037B2A">
        <w:t>Councilor-</w:t>
      </w:r>
      <w:r w:rsidR="00037B2A" w:rsidRPr="00037B2A">
        <w:t>12</w:t>
      </w:r>
      <w:r w:rsidRPr="00037B2A">
        <w:t xml:space="preserve"> positions</w:t>
      </w:r>
    </w:p>
    <w:p w14:paraId="05BBE824" w14:textId="7DE3A671" w:rsidR="00525ED6" w:rsidRDefault="00525ED6" w:rsidP="00037B2A">
      <w:pPr>
        <w:ind w:left="720"/>
      </w:pPr>
      <w:r>
        <w:tab/>
        <w:t>(</w:t>
      </w:r>
      <w:proofErr w:type="spellStart"/>
      <w:r w:rsidR="00037B2A">
        <w:t>i</w:t>
      </w:r>
      <w:proofErr w:type="spellEnd"/>
      <w:r w:rsidR="00037B2A">
        <w:t>.</w:t>
      </w:r>
      <w:r>
        <w:t>) Student Trustee-1 position</w:t>
      </w:r>
    </w:p>
    <w:p w14:paraId="25CF1C6F" w14:textId="2BE651F9" w:rsidR="00525ED6" w:rsidRDefault="00525ED6" w:rsidP="00037B2A">
      <w:pPr>
        <w:ind w:left="720"/>
      </w:pPr>
      <w:r>
        <w:tab/>
        <w:t>(</w:t>
      </w:r>
      <w:proofErr w:type="gramStart"/>
      <w:r w:rsidR="00037B2A">
        <w:t>ii</w:t>
      </w:r>
      <w:proofErr w:type="gramEnd"/>
      <w:r w:rsidR="00037B2A">
        <w:t>.</w:t>
      </w:r>
      <w:r>
        <w:t>) SACAB Representative-2 positions</w:t>
      </w:r>
    </w:p>
    <w:p w14:paraId="2036F868" w14:textId="459BBA3D" w:rsidR="00525ED6" w:rsidRDefault="00D62F28" w:rsidP="00D62F28">
      <w:r>
        <w:t>4</w:t>
      </w:r>
      <w:r w:rsidR="00525ED6">
        <w:t>.0</w:t>
      </w:r>
      <w:r>
        <w:t>4</w:t>
      </w:r>
      <w:r w:rsidR="00525ED6">
        <w:tab/>
        <w:t>In order to be considered eligible, each candidate must fulfill the mandatory requirements:</w:t>
      </w:r>
    </w:p>
    <w:p w14:paraId="13E1A1FA" w14:textId="557533D6" w:rsidR="00525ED6" w:rsidRDefault="00525ED6" w:rsidP="00DC1467">
      <w:pPr>
        <w:pStyle w:val="ListParagraph"/>
        <w:numPr>
          <w:ilvl w:val="0"/>
          <w:numId w:val="15"/>
        </w:numPr>
      </w:pPr>
      <w:r>
        <w:t>Completed application package including the role(s) they inten</w:t>
      </w:r>
      <w:r w:rsidR="00037B2A">
        <w:t>d</w:t>
      </w:r>
      <w:r>
        <w:t xml:space="preserve"> to run for</w:t>
      </w:r>
    </w:p>
    <w:p w14:paraId="503D78AE" w14:textId="7AD54327" w:rsidR="00525ED6" w:rsidRDefault="00525ED6" w:rsidP="00DC1467">
      <w:pPr>
        <w:pStyle w:val="ListParagraph"/>
        <w:numPr>
          <w:ilvl w:val="0"/>
          <w:numId w:val="15"/>
        </w:numPr>
      </w:pPr>
      <w:r>
        <w:t>Participation in the orientation hosted by Election Services</w:t>
      </w:r>
    </w:p>
    <w:p w14:paraId="264A6770" w14:textId="74AD36E6" w:rsidR="00525ED6" w:rsidRDefault="00525ED6" w:rsidP="00DC1467">
      <w:pPr>
        <w:pStyle w:val="ListParagraph"/>
        <w:numPr>
          <w:ilvl w:val="0"/>
          <w:numId w:val="15"/>
        </w:numPr>
      </w:pPr>
      <w:r>
        <w:t>Collect a signature from a faculty member, as well as fifteen student signatures</w:t>
      </w:r>
    </w:p>
    <w:p w14:paraId="7AD570DC" w14:textId="27311A88" w:rsidR="00525ED6" w:rsidRDefault="00D62F28" w:rsidP="00D62F28">
      <w:r>
        <w:t>4</w:t>
      </w:r>
      <w:r w:rsidR="00525ED6">
        <w:t>.0</w:t>
      </w:r>
      <w:r>
        <w:t>5</w:t>
      </w:r>
      <w:r w:rsidR="00525ED6">
        <w:tab/>
        <w:t xml:space="preserve">Candidate applications shall be available in Tivoli 129, 305, and 307 and tailored to the specific position. </w:t>
      </w:r>
    </w:p>
    <w:p w14:paraId="4B93E062" w14:textId="00DFAC48" w:rsidR="00525ED6" w:rsidRDefault="00D62F28" w:rsidP="00D62F28">
      <w:r>
        <w:t>4</w:t>
      </w:r>
      <w:r w:rsidR="00525ED6">
        <w:t>.0</w:t>
      </w:r>
      <w:r>
        <w:t>6</w:t>
      </w:r>
      <w:r w:rsidR="00525ED6">
        <w:tab/>
        <w:t xml:space="preserve">Candidate applications are due by the first day of campaigning, as established by Election Services. </w:t>
      </w:r>
    </w:p>
    <w:p w14:paraId="7BD00779" w14:textId="1D2D9BBB" w:rsidR="00525ED6" w:rsidRDefault="00D62F28" w:rsidP="00D62F28">
      <w:r>
        <w:t>4</w:t>
      </w:r>
      <w:r w:rsidR="00525ED6">
        <w:t>.0</w:t>
      </w:r>
      <w:r>
        <w:t>7</w:t>
      </w:r>
      <w:r w:rsidR="00525ED6">
        <w:tab/>
        <w:t>Upon recei</w:t>
      </w:r>
      <w:r w:rsidR="00233EA3">
        <w:t>pt</w:t>
      </w:r>
      <w:r w:rsidR="00525ED6">
        <w:t xml:space="preserve">, Manager must present copies of all Intent Forms to the appropriate administrative advisors and/or the advisor’s </w:t>
      </w:r>
      <w:proofErr w:type="gramStart"/>
      <w:r w:rsidR="00525ED6">
        <w:t>designee</w:t>
      </w:r>
      <w:proofErr w:type="gramEnd"/>
      <w:r w:rsidR="00525ED6">
        <w:t xml:space="preserve"> for verification of candidate qualifications. The administrative advisor and/or their designee shall follow up, by providing a written statement confirming each qualified candidate and rejecting any unqualified candidates. </w:t>
      </w:r>
    </w:p>
    <w:p w14:paraId="27FD8FAC" w14:textId="3DE072B7" w:rsidR="00525ED6" w:rsidRDefault="00D62F28" w:rsidP="00D62F28">
      <w:r>
        <w:lastRenderedPageBreak/>
        <w:t>4</w:t>
      </w:r>
      <w:r w:rsidR="00525ED6">
        <w:t>.0</w:t>
      </w:r>
      <w:r>
        <w:t>8</w:t>
      </w:r>
      <w:r w:rsidR="00525ED6">
        <w:tab/>
        <w:t xml:space="preserve">It shall be the responsibility of the Election </w:t>
      </w:r>
      <w:r w:rsidR="00233EA3">
        <w:t>M</w:t>
      </w:r>
      <w:r w:rsidR="00525ED6">
        <w:t xml:space="preserve">anager to notify the individual of their verification or rejection status in writing within three business days of the decision. </w:t>
      </w:r>
    </w:p>
    <w:p w14:paraId="3179A66B" w14:textId="2B0A7DA1" w:rsidR="00525ED6" w:rsidRDefault="00D62F28" w:rsidP="00D62F28">
      <w:r>
        <w:t>4</w:t>
      </w:r>
      <w:r w:rsidR="00525ED6">
        <w:t>.0</w:t>
      </w:r>
      <w:r>
        <w:t>9</w:t>
      </w:r>
      <w:r w:rsidR="00525ED6">
        <w:tab/>
        <w:t>Students who have submitted a Candidate Application and whose qualifications have been verified by Election Services shall be permitted to register for a Campaign Event.</w:t>
      </w:r>
    </w:p>
    <w:p w14:paraId="0BD00F79" w14:textId="0BFA79C2" w:rsidR="00525ED6" w:rsidRPr="00525ED6" w:rsidRDefault="00D62F28" w:rsidP="00D62F28">
      <w:r>
        <w:t>4</w:t>
      </w:r>
      <w:r w:rsidR="00525ED6">
        <w:t>.</w:t>
      </w:r>
      <w:r>
        <w:t>10</w:t>
      </w:r>
      <w:r w:rsidR="00525ED6">
        <w:tab/>
        <w:t xml:space="preserve">All personal information submitted to Election Services by students shall be considered released by such students to Election Services for its applicable and appropriate use. However, during such use, no private student information shall be released to any person, nor to a member of Election Services or its advisor without the signed written consent of the student. </w:t>
      </w:r>
    </w:p>
    <w:p w14:paraId="40716C27" w14:textId="629A7A4D" w:rsidR="00525ED6" w:rsidRDefault="00525ED6" w:rsidP="00525ED6">
      <w:pPr>
        <w:pStyle w:val="Subtitle"/>
        <w:rPr>
          <w:b/>
          <w:bCs/>
        </w:rPr>
      </w:pPr>
      <w:r w:rsidRPr="00525ED6">
        <w:rPr>
          <w:b/>
          <w:bCs/>
          <w:color w:val="000000" w:themeColor="text1"/>
        </w:rPr>
        <w:t xml:space="preserve">Section </w:t>
      </w:r>
      <w:r w:rsidR="00D62F28">
        <w:rPr>
          <w:b/>
          <w:bCs/>
          <w:color w:val="000000" w:themeColor="text1"/>
        </w:rPr>
        <w:t>2</w:t>
      </w:r>
      <w:r w:rsidRPr="00525ED6">
        <w:rPr>
          <w:b/>
          <w:bCs/>
          <w:color w:val="000000" w:themeColor="text1"/>
        </w:rPr>
        <w:t xml:space="preserve">: </w:t>
      </w:r>
      <w:r>
        <w:rPr>
          <w:b/>
          <w:bCs/>
          <w:color w:val="000000" w:themeColor="text1"/>
        </w:rPr>
        <w:t>Fee or Initiative Referenda</w:t>
      </w:r>
    </w:p>
    <w:p w14:paraId="16D7AFC8" w14:textId="6C1F8863" w:rsidR="00DC760E" w:rsidRDefault="00D62F28" w:rsidP="00D62F28">
      <w:r>
        <w:t>4</w:t>
      </w:r>
      <w:r w:rsidR="00525ED6">
        <w:t>.</w:t>
      </w:r>
      <w:r>
        <w:t>11</w:t>
      </w:r>
      <w:r w:rsidR="00525ED6">
        <w:tab/>
        <w:t xml:space="preserve">By way of </w:t>
      </w:r>
      <w:proofErr w:type="gramStart"/>
      <w:r w:rsidR="00525ED6">
        <w:t>SG:TSAC</w:t>
      </w:r>
      <w:proofErr w:type="gramEnd"/>
      <w:r w:rsidR="00525ED6">
        <w:t xml:space="preserve"> advocacy, a Fee or Initiative Referenda may be proposed for placement on the ballot in one of the two following mechanisms. Any referendum that proposes changes to student fees, regardless of the method of proposal, must undergo a secondary approval process as outlined in § 2.12.</w:t>
      </w:r>
    </w:p>
    <w:p w14:paraId="4F1DD1F2" w14:textId="79AF81D2" w:rsidR="00C557C7" w:rsidRDefault="00C557C7" w:rsidP="00C557C7">
      <w:pPr>
        <w:ind w:left="720"/>
      </w:pPr>
      <w:r>
        <w:t xml:space="preserve">(A) All initiatives must demonstrate a good-faith effort to communicate with relevant stakeholders: staff, faculty, university administrative department, etc. </w:t>
      </w:r>
    </w:p>
    <w:p w14:paraId="4FAAF8F2" w14:textId="10C02392" w:rsidR="00525ED6" w:rsidRDefault="00C557C7" w:rsidP="00C557C7">
      <w:pPr>
        <w:ind w:firstLine="720"/>
      </w:pPr>
      <w:r>
        <w:t xml:space="preserve">(B) </w:t>
      </w:r>
      <w:r w:rsidR="00525ED6">
        <w:t xml:space="preserve">If a proposed referendum is approved by </w:t>
      </w:r>
      <w:proofErr w:type="gramStart"/>
      <w:r w:rsidR="00525ED6">
        <w:t>SG:TSAC</w:t>
      </w:r>
      <w:proofErr w:type="gramEnd"/>
      <w:r w:rsidR="00525ED6">
        <w:t>, the item may be placed on</w:t>
      </w:r>
      <w:r>
        <w:tab/>
      </w:r>
      <w:r>
        <w:tab/>
      </w:r>
      <w:r w:rsidR="00525ED6">
        <w:t xml:space="preserve"> the ballot for student vote</w:t>
      </w:r>
      <w:r>
        <w:t xml:space="preserve"> if:</w:t>
      </w:r>
      <w:r w:rsidR="00525ED6">
        <w:t xml:space="preserve"> </w:t>
      </w:r>
    </w:p>
    <w:p w14:paraId="03C505BB" w14:textId="523A6D1A" w:rsidR="00DC760E" w:rsidRDefault="00DC760E" w:rsidP="00D62F28">
      <w:pPr>
        <w:ind w:left="720"/>
      </w:pPr>
      <w:r>
        <w:tab/>
      </w:r>
      <w:proofErr w:type="spellStart"/>
      <w:r>
        <w:t>i</w:t>
      </w:r>
      <w:proofErr w:type="spellEnd"/>
      <w:r>
        <w:t xml:space="preserve">. A formal resolution </w:t>
      </w:r>
      <w:r w:rsidR="00C557C7">
        <w:t>was</w:t>
      </w:r>
      <w:r>
        <w:t xml:space="preserve"> </w:t>
      </w:r>
      <w:r w:rsidR="00C557C7">
        <w:t>proposed</w:t>
      </w:r>
      <w:r w:rsidR="00400C0B">
        <w:t>.</w:t>
      </w:r>
    </w:p>
    <w:p w14:paraId="60106705" w14:textId="267868FF" w:rsidR="00C557C7" w:rsidRDefault="00DC760E" w:rsidP="00C557C7">
      <w:pPr>
        <w:ind w:left="720" w:firstLine="720"/>
      </w:pPr>
      <w:r>
        <w:t xml:space="preserve">ii. </w:t>
      </w:r>
      <w:r w:rsidR="00C557C7">
        <w:t>Resolution passed with a supermajority vote</w:t>
      </w:r>
      <w:r w:rsidR="00400C0B">
        <w:t>.</w:t>
      </w:r>
    </w:p>
    <w:p w14:paraId="52F2DB1C" w14:textId="04534EE8" w:rsidR="00525ED6" w:rsidRDefault="00525ED6" w:rsidP="00D62F28">
      <w:pPr>
        <w:ind w:left="720"/>
      </w:pPr>
      <w:r>
        <w:t>(</w:t>
      </w:r>
      <w:r w:rsidR="00C557C7">
        <w:t>C</w:t>
      </w:r>
      <w:r>
        <w:t>) Through public endorsement by the MSU Denver Student Body</w:t>
      </w:r>
      <w:r w:rsidR="00400C0B">
        <w:t>:</w:t>
      </w:r>
    </w:p>
    <w:p w14:paraId="1E86635C" w14:textId="2BCE0ACC" w:rsidR="00400C0B" w:rsidRDefault="00400C0B" w:rsidP="00D62F28">
      <w:pPr>
        <w:ind w:left="720"/>
      </w:pPr>
      <w:r>
        <w:tab/>
      </w:r>
      <w:proofErr w:type="spellStart"/>
      <w:r>
        <w:t>i</w:t>
      </w:r>
      <w:proofErr w:type="spellEnd"/>
      <w:r>
        <w:t>. A minimum of 100 valid student signatures is required.</w:t>
      </w:r>
    </w:p>
    <w:p w14:paraId="3E4D00CF" w14:textId="1AF748DB" w:rsidR="00400C0B" w:rsidRDefault="00400C0B" w:rsidP="00400C0B">
      <w:pPr>
        <w:ind w:left="720"/>
      </w:pPr>
      <w:r>
        <w:tab/>
        <w:t xml:space="preserve">ii. Signatories must be students registered in </w:t>
      </w:r>
      <w:r w:rsidR="00233EA3">
        <w:t xml:space="preserve">the semester in </w:t>
      </w:r>
      <w:r>
        <w:t>which the election is taking</w:t>
      </w:r>
      <w:r w:rsidR="00233EA3">
        <w:t xml:space="preserve"> </w:t>
      </w:r>
      <w:r>
        <w:t xml:space="preserve">place. </w:t>
      </w:r>
    </w:p>
    <w:p w14:paraId="783B08CB" w14:textId="3FFED6C0" w:rsidR="00400C0B" w:rsidRDefault="00400C0B" w:rsidP="00400C0B">
      <w:pPr>
        <w:ind w:left="720"/>
      </w:pPr>
      <w:r>
        <w:t xml:space="preserve">(D) Election Services may, at its discretion, waive a small signature deficiency. </w:t>
      </w:r>
    </w:p>
    <w:p w14:paraId="3499D3E6" w14:textId="12F73BA0" w:rsidR="00400C0B" w:rsidRDefault="00400C0B" w:rsidP="00400C0B">
      <w:r>
        <w:t>4.12</w:t>
      </w:r>
      <w:r>
        <w:tab/>
        <w:t xml:space="preserve"> An initiative referendum may be denied placement on the ballot for any of the following reasons:</w:t>
      </w:r>
    </w:p>
    <w:p w14:paraId="7E7F0A3E" w14:textId="264366AE" w:rsidR="00400C0B" w:rsidRDefault="00400C0B" w:rsidP="00400C0B">
      <w:r>
        <w:tab/>
        <w:t>(A) Failure to maintain timely and adequate communication with Election Services.</w:t>
      </w:r>
    </w:p>
    <w:p w14:paraId="6097F912" w14:textId="5EB198DB" w:rsidR="00400C0B" w:rsidRDefault="00400C0B" w:rsidP="00400C0B">
      <w:r>
        <w:tab/>
        <w:t>(B) The initiative poses major negative repercussions for the quality of the University,</w:t>
      </w:r>
      <w:r>
        <w:tab/>
      </w:r>
      <w:r>
        <w:tab/>
        <w:t xml:space="preserve"> provided that such determinations shall be made while remaining mindful of </w:t>
      </w:r>
      <w:r>
        <w:tab/>
        <w:t>TSAC’s responsibilities to the student body.</w:t>
      </w:r>
    </w:p>
    <w:p w14:paraId="22196215" w14:textId="36259756" w:rsidR="00400C0B" w:rsidRDefault="00400C0B" w:rsidP="00400C0B">
      <w:r>
        <w:lastRenderedPageBreak/>
        <w:tab/>
        <w:t xml:space="preserve">(C) The initiative conflicts with the University’s applicable state and federal law. </w:t>
      </w:r>
    </w:p>
    <w:p w14:paraId="3EF99B93" w14:textId="747D1294" w:rsidR="00400C0B" w:rsidRDefault="00400C0B" w:rsidP="00400C0B">
      <w:r>
        <w:tab/>
        <w:t xml:space="preserve">(D) Submission of an insufficient or invalid number of signatures. </w:t>
      </w:r>
    </w:p>
    <w:p w14:paraId="7E6DE594" w14:textId="791CD4C3" w:rsidR="00525ED6" w:rsidRDefault="00525ED6" w:rsidP="00525ED6">
      <w:pPr>
        <w:pStyle w:val="Subtitle"/>
        <w:rPr>
          <w:b/>
          <w:bCs/>
          <w:color w:val="000000" w:themeColor="text1"/>
        </w:rPr>
      </w:pPr>
      <w:r w:rsidRPr="00525ED6">
        <w:rPr>
          <w:b/>
          <w:bCs/>
          <w:color w:val="000000" w:themeColor="text1"/>
        </w:rPr>
        <w:t xml:space="preserve">Section 3: Ballot Creation </w:t>
      </w:r>
    </w:p>
    <w:p w14:paraId="41A8A597" w14:textId="768EAD51" w:rsidR="00525ED6" w:rsidRDefault="00D62F28" w:rsidP="00D62F28">
      <w:r>
        <w:t>4</w:t>
      </w:r>
      <w:r w:rsidR="00525ED6">
        <w:t>.</w:t>
      </w:r>
      <w:r>
        <w:t>1</w:t>
      </w:r>
      <w:r w:rsidR="0029738C">
        <w:t>3</w:t>
      </w:r>
      <w:r w:rsidR="00525ED6">
        <w:tab/>
        <w:t>Election Services shall generate a ballot and make it available to the student body no later than 8:00 am on the first day of balloting, unless circumstances beyond their control</w:t>
      </w:r>
      <w:r w:rsidR="00233EA3">
        <w:t xml:space="preserve"> exist,</w:t>
      </w:r>
      <w:r w:rsidR="00525ED6">
        <w:t xml:space="preserve"> such as university closures or technology challenges</w:t>
      </w:r>
      <w:r w:rsidR="00233EA3">
        <w:t>,</w:t>
      </w:r>
      <w:r w:rsidR="00525ED6">
        <w:t xml:space="preserve"> </w:t>
      </w:r>
      <w:proofErr w:type="gramStart"/>
      <w:r w:rsidR="00525ED6">
        <w:t>prohibits</w:t>
      </w:r>
      <w:proofErr w:type="gramEnd"/>
      <w:r w:rsidR="00525ED6">
        <w:t xml:space="preserve"> this. Election Services shall make all reasonable efforts to generate a simple, understandable, fair, and impartial ballot; such efforts may include random or alphabetical ordering of candidates for each position and the presentation of referendum language without description or proponent speech. All incumbent candidates shall be denoted as such thereon. </w:t>
      </w:r>
    </w:p>
    <w:p w14:paraId="2ADBC564" w14:textId="60DCA1EC" w:rsidR="00525ED6" w:rsidRDefault="00D62F28" w:rsidP="00D62F28">
      <w:r>
        <w:t>4.1</w:t>
      </w:r>
      <w:r w:rsidR="0029738C">
        <w:t>4</w:t>
      </w:r>
      <w:r w:rsidR="00525ED6">
        <w:tab/>
        <w:t>Election Services shall only include the following items in the ballot:</w:t>
      </w:r>
    </w:p>
    <w:p w14:paraId="30272E39" w14:textId="2A579F58" w:rsidR="00525ED6" w:rsidRDefault="00525ED6" w:rsidP="00D62F28">
      <w:r>
        <w:tab/>
        <w:t>(A) All candidates whose application packe</w:t>
      </w:r>
      <w:r w:rsidR="00233EA3">
        <w:t>t</w:t>
      </w:r>
      <w:r>
        <w:t xml:space="preserve"> has been approved.</w:t>
      </w:r>
    </w:p>
    <w:p w14:paraId="396D913C" w14:textId="3B6746F4" w:rsidR="00525ED6" w:rsidRDefault="00525ED6" w:rsidP="00D62F28">
      <w:r>
        <w:tab/>
        <w:t>(B) Al</w:t>
      </w:r>
      <w:r w:rsidR="00233EA3">
        <w:t>l</w:t>
      </w:r>
      <w:r>
        <w:t xml:space="preserve"> referenda proposed through the proper channels as lai</w:t>
      </w:r>
      <w:r w:rsidR="00233EA3">
        <w:t>d</w:t>
      </w:r>
      <w:r>
        <w:t xml:space="preserve"> out by these codes</w:t>
      </w:r>
      <w:r w:rsidR="0029738C">
        <w:tab/>
      </w:r>
      <w:r>
        <w:t>an</w:t>
      </w:r>
      <w:r w:rsidR="00D62F28">
        <w:t>d</w:t>
      </w:r>
      <w:r w:rsidR="0029738C">
        <w:t xml:space="preserve"> </w:t>
      </w:r>
      <w:r>
        <w:t>University guidelines.</w:t>
      </w:r>
    </w:p>
    <w:p w14:paraId="397B8F90" w14:textId="0EB85AEC" w:rsidR="00525ED6" w:rsidRDefault="00D62F28" w:rsidP="00D62F28">
      <w:r>
        <w:t>4.1</w:t>
      </w:r>
      <w:r w:rsidR="0029738C">
        <w:t>5</w:t>
      </w:r>
      <w:r w:rsidR="00525ED6">
        <w:tab/>
        <w:t>Election Services is responsible for ensuring that the ballot language is accurate and impartial. Election Services may require revisions to the language and shall set reasonable deadlines for such revisions. If revisions are required, Election Services shall notify the sponsoring party within forty-eight hours.</w:t>
      </w:r>
    </w:p>
    <w:p w14:paraId="28556E23" w14:textId="6BE31010" w:rsidR="00525ED6" w:rsidRDefault="00D62F28" w:rsidP="00D62F28">
      <w:r>
        <w:t>4.1</w:t>
      </w:r>
      <w:r w:rsidR="0029738C">
        <w:t>6</w:t>
      </w:r>
      <w:r w:rsidR="00525ED6">
        <w:tab/>
        <w:t xml:space="preserve">Election Services shall hear all complaints regarding the nature of the ballot. Such complaints must be submitted in writing to the Manager within three (3) business days after the ballot becomes publicly available. </w:t>
      </w:r>
    </w:p>
    <w:p w14:paraId="79549ADA" w14:textId="016B02FF" w:rsidR="00525ED6" w:rsidRDefault="00D62F28" w:rsidP="00D62F28">
      <w:r>
        <w:t>4.1</w:t>
      </w:r>
      <w:r w:rsidR="0029738C">
        <w:t>7</w:t>
      </w:r>
      <w:r w:rsidR="00525ED6">
        <w:tab/>
        <w:t xml:space="preserve">The ballot must include a method whereby voters can write in a student’s name whose name does not appear on the ballot. </w:t>
      </w:r>
    </w:p>
    <w:p w14:paraId="50F16B9B" w14:textId="26DEE8CD" w:rsidR="00525ED6" w:rsidRDefault="00D62F28" w:rsidP="00D62F28">
      <w:r>
        <w:t>4.1</w:t>
      </w:r>
      <w:r w:rsidR="0029738C">
        <w:t>8</w:t>
      </w:r>
      <w:r w:rsidR="00525ED6">
        <w:tab/>
        <w:t xml:space="preserve">Election Services shall create a provisional paper ballot for voter preference as an alternative to the electronic ballot. The paper ballot shall contain the same information as the electronic ballot, and Election Services shall input the paper ballot information within the electronic system. </w:t>
      </w:r>
    </w:p>
    <w:p w14:paraId="67982BC3" w14:textId="6AF745B4" w:rsidR="00525ED6" w:rsidRDefault="00525ED6" w:rsidP="00525ED6">
      <w:pPr>
        <w:pStyle w:val="Heading1"/>
        <w:rPr>
          <w:b/>
          <w:bCs/>
        </w:rPr>
      </w:pPr>
      <w:bookmarkStart w:id="4" w:name="_Toc219992400"/>
      <w:r w:rsidRPr="00525ED6">
        <w:rPr>
          <w:b/>
          <w:bCs/>
        </w:rPr>
        <w:t>Article V</w:t>
      </w:r>
      <w:proofErr w:type="gramStart"/>
      <w:r w:rsidRPr="00525ED6">
        <w:rPr>
          <w:b/>
          <w:bCs/>
        </w:rPr>
        <w:t xml:space="preserve">: </w:t>
      </w:r>
      <w:r>
        <w:rPr>
          <w:b/>
          <w:bCs/>
        </w:rPr>
        <w:tab/>
      </w:r>
      <w:r w:rsidRPr="00525ED6">
        <w:rPr>
          <w:b/>
          <w:bCs/>
        </w:rPr>
        <w:t>Campaign</w:t>
      </w:r>
      <w:r>
        <w:rPr>
          <w:b/>
          <w:bCs/>
        </w:rPr>
        <w:t>ing</w:t>
      </w:r>
      <w:bookmarkEnd w:id="4"/>
      <w:proofErr w:type="gramEnd"/>
    </w:p>
    <w:p w14:paraId="2F9F5461" w14:textId="0E74EBCD" w:rsidR="00525ED6" w:rsidRDefault="00525ED6" w:rsidP="00525ED6">
      <w:pPr>
        <w:pStyle w:val="Subtitle"/>
        <w:rPr>
          <w:b/>
          <w:bCs/>
          <w:color w:val="000000" w:themeColor="text1"/>
        </w:rPr>
      </w:pPr>
      <w:r>
        <w:rPr>
          <w:b/>
          <w:bCs/>
          <w:color w:val="000000" w:themeColor="text1"/>
        </w:rPr>
        <w:t>Section 1: Election Services Oversight</w:t>
      </w:r>
    </w:p>
    <w:p w14:paraId="2B24B1E4" w14:textId="6FE30939" w:rsidR="00525ED6" w:rsidRPr="00525ED6" w:rsidRDefault="00525ED6" w:rsidP="00D62F28">
      <w:r>
        <w:lastRenderedPageBreak/>
        <w:t>5.01</w:t>
      </w:r>
      <w:r>
        <w:tab/>
        <w:t xml:space="preserve"> Election </w:t>
      </w:r>
      <w:r w:rsidR="00233EA3">
        <w:t>S</w:t>
      </w:r>
      <w:r>
        <w:t>ervices shall be responsible for the oversight of all election-related activities and may investigate any activity on its own initiative or upon request by another party. Election</w:t>
      </w:r>
      <w:r w:rsidR="00D62F28">
        <w:t xml:space="preserve"> S</w:t>
      </w:r>
      <w:r>
        <w:t xml:space="preserve">ervices may request university assistance and advisement in investigating violations or enforcing this Code. </w:t>
      </w:r>
    </w:p>
    <w:p w14:paraId="253D329C" w14:textId="2BE73F6F" w:rsidR="00525ED6" w:rsidRPr="00525ED6" w:rsidRDefault="00525ED6" w:rsidP="00525ED6">
      <w:pPr>
        <w:pStyle w:val="Subtitle"/>
        <w:rPr>
          <w:b/>
          <w:bCs/>
          <w:color w:val="000000" w:themeColor="text1"/>
        </w:rPr>
      </w:pPr>
      <w:r w:rsidRPr="00525ED6">
        <w:rPr>
          <w:b/>
          <w:bCs/>
          <w:color w:val="000000" w:themeColor="text1"/>
        </w:rPr>
        <w:t xml:space="preserve">Section </w:t>
      </w:r>
      <w:r>
        <w:rPr>
          <w:b/>
          <w:bCs/>
          <w:color w:val="000000" w:themeColor="text1"/>
        </w:rPr>
        <w:t>2</w:t>
      </w:r>
      <w:r w:rsidRPr="00525ED6">
        <w:rPr>
          <w:b/>
          <w:bCs/>
          <w:color w:val="000000" w:themeColor="text1"/>
        </w:rPr>
        <w:t>: Campaigning Period</w:t>
      </w:r>
    </w:p>
    <w:p w14:paraId="5DDFDCA3" w14:textId="345CFBE9" w:rsidR="00525ED6" w:rsidRDefault="00D62F28" w:rsidP="00D62F28">
      <w:r>
        <w:t>5</w:t>
      </w:r>
      <w:r w:rsidR="00525ED6">
        <w:t>.0</w:t>
      </w:r>
      <w:r>
        <w:t>2</w:t>
      </w:r>
      <w:r w:rsidR="00525ED6">
        <w:tab/>
        <w:t>Campaigning shall occur only during the official campaigning period as established in Article III of this code</w:t>
      </w:r>
    </w:p>
    <w:p w14:paraId="12007157" w14:textId="348C6D7D" w:rsidR="00525ED6" w:rsidRDefault="00525ED6" w:rsidP="00525ED6">
      <w:pPr>
        <w:pStyle w:val="Subtitle"/>
        <w:rPr>
          <w:b/>
          <w:bCs/>
          <w:color w:val="000000" w:themeColor="text1"/>
        </w:rPr>
      </w:pPr>
      <w:r w:rsidRPr="00525ED6">
        <w:rPr>
          <w:b/>
          <w:bCs/>
          <w:color w:val="000000" w:themeColor="text1"/>
        </w:rPr>
        <w:t>Section 3: Conduct</w:t>
      </w:r>
    </w:p>
    <w:p w14:paraId="10F9DE53" w14:textId="0B4E5F5F" w:rsidR="00525ED6" w:rsidRDefault="00D62F28" w:rsidP="00D62F28">
      <w:r>
        <w:t>5</w:t>
      </w:r>
      <w:r w:rsidR="00525ED6">
        <w:t>.03</w:t>
      </w:r>
      <w:r w:rsidR="00525ED6">
        <w:tab/>
        <w:t xml:space="preserve"> All parties to an election shall be responsible for full compliance with this Code, all applicable University and campus policies governing election proceeding, and all </w:t>
      </w:r>
      <w:r w:rsidR="00233EA3">
        <w:t xml:space="preserve">relevant </w:t>
      </w:r>
      <w:r w:rsidR="00525ED6">
        <w:t xml:space="preserve">state and federal laws. A violation shall be </w:t>
      </w:r>
      <w:proofErr w:type="gramStart"/>
      <w:r w:rsidR="00525ED6">
        <w:t>determined</w:t>
      </w:r>
      <w:proofErr w:type="gramEnd"/>
      <w:r w:rsidR="00525ED6">
        <w:t xml:space="preserve"> by the Election Manager only upon a finding that the party acted with clear intent to violate such requirements, or that the party failed to exercise reasonable diligence in becoming aware of and complying with the applicable rules. </w:t>
      </w:r>
    </w:p>
    <w:p w14:paraId="56822E8D" w14:textId="76583589" w:rsidR="00525ED6" w:rsidRDefault="00D62F28" w:rsidP="00D62F28">
      <w:r>
        <w:t>5</w:t>
      </w:r>
      <w:r w:rsidR="00525ED6">
        <w:t>.04</w:t>
      </w:r>
      <w:r w:rsidR="00525ED6">
        <w:tab/>
        <w:t>Election Services shall provide a statement or explanation to all parties regarding the general principles of slander and libel, accompanied by a disclaimer of attorney knowledge unless reviewed and approved by a licensed Colorado attorney.</w:t>
      </w:r>
    </w:p>
    <w:p w14:paraId="04FAADA4" w14:textId="67D3400E" w:rsidR="00525ED6" w:rsidRPr="00525ED6" w:rsidRDefault="00525ED6" w:rsidP="00525ED6">
      <w:pPr>
        <w:pStyle w:val="Subtitle"/>
        <w:rPr>
          <w:b/>
          <w:bCs/>
          <w:color w:val="000000" w:themeColor="text1"/>
        </w:rPr>
      </w:pPr>
      <w:r w:rsidRPr="00525ED6">
        <w:rPr>
          <w:b/>
          <w:bCs/>
          <w:color w:val="000000" w:themeColor="text1"/>
        </w:rPr>
        <w:t xml:space="preserve">Section 4: </w:t>
      </w:r>
      <w:r>
        <w:rPr>
          <w:b/>
          <w:bCs/>
          <w:color w:val="000000" w:themeColor="text1"/>
        </w:rPr>
        <w:t>Allocation of University State Resources</w:t>
      </w:r>
    </w:p>
    <w:p w14:paraId="03F70ACD" w14:textId="203A1F68" w:rsidR="00525ED6" w:rsidRDefault="00D62F28" w:rsidP="00D62F28">
      <w:r>
        <w:t>5</w:t>
      </w:r>
      <w:r w:rsidR="00525ED6">
        <w:t>.0</w:t>
      </w:r>
      <w:r>
        <w:t>6</w:t>
      </w:r>
      <w:r w:rsidR="00525ED6">
        <w:tab/>
        <w:t xml:space="preserve">For the purpose of this section, “state resources” shall include any materials, equipment, or assets funded in whole or in part by tuition, student fees, or state funds. Except as otherwise provided in this section, state resources shall not be used for any campaign-related purposes. </w:t>
      </w:r>
    </w:p>
    <w:p w14:paraId="5B434EDD" w14:textId="41CA8E9E" w:rsidR="00525ED6" w:rsidRDefault="00525ED6" w:rsidP="00DC1467">
      <w:pPr>
        <w:pStyle w:val="ListParagraph"/>
        <w:numPr>
          <w:ilvl w:val="0"/>
          <w:numId w:val="8"/>
        </w:numPr>
        <w:ind w:left="1080"/>
      </w:pPr>
      <w:r>
        <w:t>The use of physical space for campaign-related purposes shall be permitted only where such use does not result in damage, diminishment, or exclusive reservation of the space and is otherwise consistent with applicable University policies.</w:t>
      </w:r>
    </w:p>
    <w:p w14:paraId="5E490588" w14:textId="3DC4BA74" w:rsidR="00525ED6" w:rsidRDefault="00D62F28" w:rsidP="00D62F28">
      <w:r>
        <w:t>5</w:t>
      </w:r>
      <w:r w:rsidR="00525ED6">
        <w:t>.0</w:t>
      </w:r>
      <w:r>
        <w:t>6</w:t>
      </w:r>
      <w:r w:rsidR="00525ED6">
        <w:tab/>
        <w:t>With respect to resources made available to all students on a nondiscriminatory basis, including but not limited to computer labs and student lounges, campaigners may utilize such resources without penalty, provided that their use does not interfere with or impede the normal use of those resources by non-campaign</w:t>
      </w:r>
      <w:r w:rsidR="00233EA3">
        <w:t>ing</w:t>
      </w:r>
      <w:r w:rsidR="00525ED6">
        <w:t xml:space="preserve"> students. Any printing conducted in MSU Denver computer labs shall be reported as a campaign expense at the current laboratory pricing rates. </w:t>
      </w:r>
    </w:p>
    <w:p w14:paraId="488B6A1E" w14:textId="2C249D36" w:rsidR="00525ED6" w:rsidRDefault="00D62F28" w:rsidP="00D62F28">
      <w:r>
        <w:lastRenderedPageBreak/>
        <w:t>5</w:t>
      </w:r>
      <w:r w:rsidR="00525ED6">
        <w:t>.0</w:t>
      </w:r>
      <w:r>
        <w:t>7</w:t>
      </w:r>
      <w:r w:rsidR="00525ED6">
        <w:tab/>
        <w:t xml:space="preserve">Individual Candidates or Campaign Groups shall not solicit or accept donations of funds, goods, or materials from university offices or departments. </w:t>
      </w:r>
    </w:p>
    <w:p w14:paraId="431674F8" w14:textId="54AF3C30" w:rsidR="00525ED6" w:rsidRDefault="00D62F28" w:rsidP="00D62F28">
      <w:r>
        <w:t>5</w:t>
      </w:r>
      <w:r w:rsidR="00525ED6">
        <w:t>.0</w:t>
      </w:r>
      <w:r>
        <w:t>8</w:t>
      </w:r>
      <w:r w:rsidR="00525ED6">
        <w:tab/>
        <w:t xml:space="preserve">Campus departments shall not campaign on behalf of, endorse, or otherwise advocate for any individual student or student candidate in a Student Government Election. </w:t>
      </w:r>
    </w:p>
    <w:p w14:paraId="1403819D" w14:textId="72C2E192" w:rsidR="00525ED6" w:rsidRDefault="00D62F28" w:rsidP="00D62F28">
      <w:r>
        <w:t>5</w:t>
      </w:r>
      <w:r w:rsidR="00525ED6">
        <w:t>.0</w:t>
      </w:r>
      <w:r>
        <w:t>9</w:t>
      </w:r>
      <w:r w:rsidR="00525ED6">
        <w:tab/>
        <w:t xml:space="preserve">Campus departments, </w:t>
      </w:r>
      <w:proofErr w:type="gramStart"/>
      <w:r w:rsidR="00525ED6">
        <w:t>with the exception of</w:t>
      </w:r>
      <w:proofErr w:type="gramEnd"/>
      <w:r w:rsidR="00525ED6">
        <w:t xml:space="preserve"> Student Government, may use their resources to engage in nonpartisan activities that promote the election process and provide informational content regarding specific referenda that may impact student life on campus. Such activities shall be conducted in an unbiased manner and shall not </w:t>
      </w:r>
      <w:proofErr w:type="gramStart"/>
      <w:r w:rsidR="00525ED6">
        <w:t>advocate for or against</w:t>
      </w:r>
      <w:proofErr w:type="gramEnd"/>
      <w:r w:rsidR="00525ED6">
        <w:t xml:space="preserve"> any candidate, slate or referendum outcome. </w:t>
      </w:r>
    </w:p>
    <w:p w14:paraId="7C253B87" w14:textId="45929E74" w:rsidR="00525ED6" w:rsidRDefault="00525ED6" w:rsidP="00525ED6">
      <w:pPr>
        <w:pStyle w:val="Subtitle"/>
        <w:rPr>
          <w:b/>
          <w:bCs/>
          <w:color w:val="000000" w:themeColor="text1"/>
        </w:rPr>
      </w:pPr>
      <w:r w:rsidRPr="00525ED6">
        <w:rPr>
          <w:b/>
          <w:bCs/>
          <w:color w:val="000000" w:themeColor="text1"/>
        </w:rPr>
        <w:t>Section 5: Spending</w:t>
      </w:r>
    </w:p>
    <w:p w14:paraId="310D5EDE" w14:textId="7B7D9090" w:rsidR="00525ED6" w:rsidRDefault="00D62F28" w:rsidP="00D62F28">
      <w:r>
        <w:t>5.10</w:t>
      </w:r>
      <w:r w:rsidR="00525ED6">
        <w:tab/>
        <w:t xml:space="preserve">No individual candidate may spend more than $250. </w:t>
      </w:r>
    </w:p>
    <w:p w14:paraId="2CAF3881" w14:textId="0CF5CC99" w:rsidR="00525ED6" w:rsidRDefault="00D62F28" w:rsidP="00D62F28">
      <w:pPr>
        <w:ind w:left="720" w:hanging="720"/>
      </w:pPr>
      <w:r>
        <w:t>5.11</w:t>
      </w:r>
      <w:r w:rsidR="00525ED6">
        <w:tab/>
        <w:t xml:space="preserve">Campus Departments may use their resources to promote the general election and provide information to students. Departments may participate in campaigning </w:t>
      </w:r>
      <w:r w:rsidR="00233EA3">
        <w:t>i</w:t>
      </w:r>
      <w:r w:rsidR="00525ED6">
        <w:t xml:space="preserve">n favor or against referendum or initiative, provided such activity is consistent with University Policies. </w:t>
      </w:r>
    </w:p>
    <w:p w14:paraId="6B77476A" w14:textId="710EFF48" w:rsidR="00525ED6" w:rsidRPr="00525ED6" w:rsidRDefault="00525ED6" w:rsidP="00D62F28">
      <w:pPr>
        <w:ind w:left="1440"/>
      </w:pPr>
      <w:r>
        <w:t>(</w:t>
      </w:r>
      <w:r w:rsidR="00D62F28">
        <w:t>A</w:t>
      </w:r>
      <w:r>
        <w:t xml:space="preserve">) Campus Departments are forbidden from contributing to or campaigning on behalf of a student. The only exception is that </w:t>
      </w:r>
      <w:proofErr w:type="gramStart"/>
      <w:r>
        <w:t>candidate</w:t>
      </w:r>
      <w:proofErr w:type="gramEnd"/>
      <w:r>
        <w:t xml:space="preserve"> may post campaign materials in departmental facilities if the department has explicitly granted permission. Such permission does not extend to the use of any other departmental resources, including funds and equipment. </w:t>
      </w:r>
    </w:p>
    <w:p w14:paraId="2BA262F6" w14:textId="4CB6CD8B" w:rsidR="00525ED6" w:rsidRDefault="00525ED6" w:rsidP="00D62F28">
      <w:pPr>
        <w:ind w:left="1440"/>
      </w:pPr>
      <w:r>
        <w:t>(</w:t>
      </w:r>
      <w:r w:rsidR="00D62F28">
        <w:t>B)</w:t>
      </w:r>
      <w:r>
        <w:t xml:space="preserve"> Campus Departments and any Referenda Sponsor may not spend more than $500 in campaigning for a referenda item in a biased manner (Yes Vote/No Vote</w:t>
      </w:r>
      <w:r w:rsidR="00233EA3">
        <w:t>,</w:t>
      </w:r>
      <w:r>
        <w:t xml:space="preserve"> etc.). </w:t>
      </w:r>
    </w:p>
    <w:p w14:paraId="15721393" w14:textId="31E09F3F" w:rsidR="00525ED6" w:rsidRDefault="00525ED6" w:rsidP="00D62F28">
      <w:pPr>
        <w:ind w:left="1440"/>
      </w:pPr>
      <w:r>
        <w:t xml:space="preserve">(C) An </w:t>
      </w:r>
      <w:r w:rsidRPr="00525ED6">
        <w:t xml:space="preserve">expense report form must be </w:t>
      </w:r>
      <w:proofErr w:type="gramStart"/>
      <w:r w:rsidRPr="00525ED6">
        <w:t>filled</w:t>
      </w:r>
      <w:proofErr w:type="gramEnd"/>
      <w:r w:rsidRPr="00525ED6">
        <w:t xml:space="preserve"> and </w:t>
      </w:r>
      <w:proofErr w:type="gramStart"/>
      <w:r w:rsidRPr="00525ED6">
        <w:t>handed</w:t>
      </w:r>
      <w:proofErr w:type="gramEnd"/>
      <w:r w:rsidRPr="00525ED6">
        <w:t xml:space="preserve"> to Election Services</w:t>
      </w:r>
      <w:r>
        <w:t>. A final expense report must be submitted no later than one business day following the close of balloting.</w:t>
      </w:r>
    </w:p>
    <w:p w14:paraId="4DC05696" w14:textId="0F842974" w:rsidR="00525ED6" w:rsidRDefault="00D62F28" w:rsidP="00D62F28">
      <w:pPr>
        <w:ind w:left="720" w:hanging="720"/>
      </w:pPr>
      <w:r>
        <w:t>5</w:t>
      </w:r>
      <w:r w:rsidR="00525ED6">
        <w:t>.12</w:t>
      </w:r>
      <w:r w:rsidR="00525ED6">
        <w:tab/>
        <w:t xml:space="preserve">Election Services shall designate both an official email address and a physical location for the submission of campaign expense reports. Each candidate, campaign group, referendum sponsor, and third party shall be responsible for submitting, either electronically or in paper form, a complete list and summary of all campaign-related expenses incurred during the campaign period. </w:t>
      </w:r>
    </w:p>
    <w:p w14:paraId="61B22C59" w14:textId="48B8B358" w:rsidR="00525ED6" w:rsidRDefault="00525ED6" w:rsidP="00D62F28">
      <w:pPr>
        <w:ind w:left="1440"/>
      </w:pPr>
      <w:r>
        <w:lastRenderedPageBreak/>
        <w:t xml:space="preserve">(A) Expense reports shall identify all sources of funds and donations and describe how each was used. Such reports </w:t>
      </w:r>
      <w:proofErr w:type="gramStart"/>
      <w:r>
        <w:t>shall</w:t>
      </w:r>
      <w:proofErr w:type="gramEnd"/>
      <w:r>
        <w:t xml:space="preserve"> also include sufficient documentation for verification, including contact information and, where/when applicable, receipts. Election Services may issue additional guidelines governing the format and content of expense reporting. </w:t>
      </w:r>
    </w:p>
    <w:p w14:paraId="4B04714B" w14:textId="1897109A" w:rsidR="00525ED6" w:rsidRDefault="00525ED6" w:rsidP="00D62F28">
      <w:pPr>
        <w:ind w:left="1440"/>
      </w:pPr>
      <w:r>
        <w:t>(B) Reports must include expenses incurred in a campaign event which can be reasonabl</w:t>
      </w:r>
      <w:r w:rsidR="00233EA3">
        <w:t>y</w:t>
      </w:r>
      <w:r>
        <w:t xml:space="preserve"> attributed to the campaign </w:t>
      </w:r>
      <w:proofErr w:type="gramStart"/>
      <w:r>
        <w:t>on</w:t>
      </w:r>
      <w:proofErr w:type="gramEnd"/>
      <w:r>
        <w:t xml:space="preserve"> their expense reports to the Manager.</w:t>
      </w:r>
    </w:p>
    <w:p w14:paraId="01483CB0" w14:textId="76649180" w:rsidR="00525ED6" w:rsidRDefault="00D62F28" w:rsidP="00D62F28">
      <w:r>
        <w:t>5</w:t>
      </w:r>
      <w:r w:rsidR="00525ED6">
        <w:t>.13</w:t>
      </w:r>
      <w:r w:rsidR="00525ED6">
        <w:tab/>
        <w:t>Any printing conducted in MSU Denver computer labs shall be reported as a campaign expense at the current laboratory pricing rates. Personal printing</w:t>
      </w:r>
      <w:r w:rsidR="00233EA3">
        <w:t>,</w:t>
      </w:r>
      <w:r w:rsidR="00525ED6">
        <w:t xml:space="preserve"> including home printing, shall be assessed at the same rates as current laboratory pricing. Commercial printing shall be reported at its full retail value. </w:t>
      </w:r>
    </w:p>
    <w:p w14:paraId="3D0E0000" w14:textId="686E6EC8" w:rsidR="00525ED6" w:rsidRDefault="00525ED6" w:rsidP="00D62F28">
      <w:pPr>
        <w:ind w:left="720"/>
      </w:pPr>
      <w:r>
        <w:t xml:space="preserve">(A) The use of CMEI facilities and Student Government facilities for campaign-related printing is prohibited. Such facilities may be used for printing only by Election Services solely for official election-related purposes. </w:t>
      </w:r>
    </w:p>
    <w:p w14:paraId="5CCE80E3" w14:textId="17BED8D1" w:rsidR="00525ED6" w:rsidRDefault="00D62F28" w:rsidP="00D62F28">
      <w:r>
        <w:t>5</w:t>
      </w:r>
      <w:r w:rsidR="00525ED6">
        <w:t>.14</w:t>
      </w:r>
      <w:r w:rsidR="00525ED6">
        <w:tab/>
        <w:t>Candidates, campaign groups, and referendum sponsors may receive donations of money or in-kind resources only as permitted under the specific rules applicable to their campaign type in this code.</w:t>
      </w:r>
    </w:p>
    <w:p w14:paraId="43E0E012" w14:textId="38C0796F" w:rsidR="00525ED6" w:rsidRDefault="00525ED6" w:rsidP="00D62F28">
      <w:pPr>
        <w:ind w:left="720"/>
      </w:pPr>
      <w:r>
        <w:t xml:space="preserve">(A) In-kind donations must be assigned a reasonable monetary value and deducted from the party’s spending limit. Election Services may, upon </w:t>
      </w:r>
      <w:proofErr w:type="gramStart"/>
      <w:r>
        <w:t>finding of</w:t>
      </w:r>
      <w:proofErr w:type="gramEnd"/>
      <w:r>
        <w:t xml:space="preserve"> an incorrectly calculated value by simple majority, revise any party’s assigned value. </w:t>
      </w:r>
    </w:p>
    <w:p w14:paraId="54FCC4A2" w14:textId="77777777" w:rsidR="00525ED6" w:rsidRDefault="00525ED6" w:rsidP="00D62F28">
      <w:pPr>
        <w:ind w:left="720"/>
      </w:pPr>
      <w:r>
        <w:t xml:space="preserve">(B) Donations of non-consumable goods shall be assigned a value of zero for reporting purposes, unless the campaigner or donating party pays a specific fee for their use and provides a receipt. </w:t>
      </w:r>
    </w:p>
    <w:p w14:paraId="05739B97" w14:textId="393B1B25" w:rsidR="00525ED6" w:rsidRPr="00525ED6" w:rsidRDefault="00D62F28" w:rsidP="00D62F28">
      <w:r>
        <w:t>5</w:t>
      </w:r>
      <w:r w:rsidR="00525ED6">
        <w:t>.15</w:t>
      </w:r>
      <w:r w:rsidR="00525ED6">
        <w:tab/>
        <w:t xml:space="preserve">Election Services shall make reasonable efforts to verify and supervise election expenses to ensure compliance with applicable regulations.  </w:t>
      </w:r>
    </w:p>
    <w:p w14:paraId="13B51791" w14:textId="6312E037" w:rsidR="00525ED6" w:rsidRDefault="00525ED6" w:rsidP="00525ED6">
      <w:pPr>
        <w:pStyle w:val="Subtitle"/>
        <w:rPr>
          <w:b/>
          <w:bCs/>
          <w:color w:val="000000" w:themeColor="text1"/>
        </w:rPr>
      </w:pPr>
      <w:r w:rsidRPr="00525ED6">
        <w:rPr>
          <w:b/>
          <w:bCs/>
          <w:color w:val="000000" w:themeColor="text1"/>
        </w:rPr>
        <w:t xml:space="preserve">Section </w:t>
      </w:r>
      <w:r w:rsidR="00D62F28">
        <w:rPr>
          <w:b/>
          <w:bCs/>
          <w:color w:val="000000" w:themeColor="text1"/>
        </w:rPr>
        <w:t>6</w:t>
      </w:r>
      <w:r w:rsidRPr="00525ED6">
        <w:rPr>
          <w:b/>
          <w:bCs/>
          <w:color w:val="000000" w:themeColor="text1"/>
        </w:rPr>
        <w:t>: Communications</w:t>
      </w:r>
    </w:p>
    <w:p w14:paraId="564050F2" w14:textId="42019B70" w:rsidR="00525ED6" w:rsidRPr="00525ED6" w:rsidRDefault="00FC0A63" w:rsidP="00D62F28">
      <w:r>
        <w:t>5</w:t>
      </w:r>
      <w:r w:rsidR="00525ED6">
        <w:t>.16</w:t>
      </w:r>
      <w:r w:rsidR="00525ED6">
        <w:tab/>
        <w:t xml:space="preserve">Election Services shall not restrict the freedom of speech in campaigning, </w:t>
      </w:r>
      <w:proofErr w:type="gramStart"/>
      <w:r w:rsidR="00525ED6">
        <w:t>except as</w:t>
      </w:r>
      <w:proofErr w:type="gramEnd"/>
      <w:r w:rsidR="00525ED6">
        <w:t xml:space="preserve"> to require compliance with applicable university policy, campus policy, and state and federal law.</w:t>
      </w:r>
    </w:p>
    <w:p w14:paraId="6F26207F" w14:textId="1003F7C7" w:rsidR="00525ED6" w:rsidRDefault="00FC0A63" w:rsidP="00D62F28">
      <w:r>
        <w:t>5</w:t>
      </w:r>
      <w:r w:rsidR="00525ED6">
        <w:t>.</w:t>
      </w:r>
      <w:r>
        <w:t>1</w:t>
      </w:r>
      <w:r w:rsidR="00525ED6">
        <w:t>7</w:t>
      </w:r>
      <w:r w:rsidR="00525ED6">
        <w:tab/>
        <w:t xml:space="preserve"> Campaigners shall comply with all university and campus policies regarding the </w:t>
      </w:r>
      <w:hyperlink r:id="rId18" w:history="1">
        <w:r w:rsidR="00525ED6" w:rsidRPr="00525ED6">
          <w:rPr>
            <w:rStyle w:val="Hyperlink"/>
          </w:rPr>
          <w:t>use of spam, consumer mailing</w:t>
        </w:r>
      </w:hyperlink>
      <w:r w:rsidR="00525ED6">
        <w:t xml:space="preserve">, </w:t>
      </w:r>
      <w:hyperlink r:id="rId19" w:history="1">
        <w:r w:rsidR="00525ED6" w:rsidRPr="00525ED6">
          <w:rPr>
            <w:rStyle w:val="Hyperlink"/>
          </w:rPr>
          <w:t>social media</w:t>
        </w:r>
      </w:hyperlink>
      <w:r w:rsidR="00525ED6">
        <w:t xml:space="preserve"> and, with all state and federal law. Students who already have a relationship with the campaigner</w:t>
      </w:r>
      <w:r w:rsidR="00233EA3">
        <w:t xml:space="preserve">, </w:t>
      </w:r>
      <w:r w:rsidR="00525ED6">
        <w:t xml:space="preserve">such as classmates, teammates, or </w:t>
      </w:r>
      <w:r w:rsidR="00525ED6">
        <w:lastRenderedPageBreak/>
        <w:t>members of the same student organization</w:t>
      </w:r>
      <w:r w:rsidR="00233EA3">
        <w:t xml:space="preserve">, </w:t>
      </w:r>
      <w:r w:rsidR="00525ED6">
        <w:t xml:space="preserve">may be included in such communications unless they have clearly requested not to receive them. </w:t>
      </w:r>
    </w:p>
    <w:p w14:paraId="2808A3EB" w14:textId="6F54FDA4" w:rsidR="00525ED6" w:rsidRDefault="00FC0A63" w:rsidP="00D62F28">
      <w:r>
        <w:t>5.1</w:t>
      </w:r>
      <w:r w:rsidR="00525ED6">
        <w:t>8</w:t>
      </w:r>
      <w:r w:rsidR="00525ED6">
        <w:tab/>
        <w:t xml:space="preserve">Candidates shall not send mass emails using established campus distribution lists, including but not limited to lists managed by the University’s Information Technology division or those available through Canvas, unless a pre-existing relationship exists between the campaigner and the recipients. </w:t>
      </w:r>
    </w:p>
    <w:p w14:paraId="259D8A63" w14:textId="20DA7460" w:rsidR="00525ED6" w:rsidRDefault="00FC0A63" w:rsidP="00D62F28">
      <w:r>
        <w:t>5</w:t>
      </w:r>
      <w:r w:rsidR="00525ED6">
        <w:t>.1</w:t>
      </w:r>
      <w:r>
        <w:t>9</w:t>
      </w:r>
      <w:r w:rsidR="00525ED6">
        <w:tab/>
        <w:t xml:space="preserve">Campaigners shall not use any communication method that intrudes on the privacy of students outside the campus or university electronic forum, such as phone calls and home mailings. </w:t>
      </w:r>
    </w:p>
    <w:p w14:paraId="119E8E4F" w14:textId="7F682AC7" w:rsidR="00525ED6" w:rsidRDefault="00FC0A63" w:rsidP="00D62F28">
      <w:r>
        <w:t>5</w:t>
      </w:r>
      <w:r w:rsidR="00525ED6">
        <w:t>.</w:t>
      </w:r>
      <w:r>
        <w:t>20</w:t>
      </w:r>
      <w:r w:rsidR="00525ED6">
        <w:tab/>
        <w:t xml:space="preserve"> Unless formally authorized by Election Services, Campaigning within fifty (50) feet of the Student Government Office, within the Student Government Office facilities themselves, and within fifty (50) fifty feet of any Student Government function, or Student Government-sponsored table or event is prohibited.</w:t>
      </w:r>
    </w:p>
    <w:p w14:paraId="56A444FB" w14:textId="43ABB597" w:rsidR="00525ED6" w:rsidRDefault="00FC0A63" w:rsidP="00D62F28">
      <w:r>
        <w:t>5.21</w:t>
      </w:r>
      <w:r w:rsidR="00525ED6">
        <w:tab/>
        <w:t xml:space="preserve">No campaigning shall take place within fifty (50) feet of any </w:t>
      </w:r>
      <w:proofErr w:type="gramStart"/>
      <w:r w:rsidR="00525ED6">
        <w:t>place of balloting</w:t>
      </w:r>
      <w:proofErr w:type="gramEnd"/>
      <w:r w:rsidR="00525ED6">
        <w:t xml:space="preserve">. </w:t>
      </w:r>
    </w:p>
    <w:p w14:paraId="2036AE86" w14:textId="028BFD12" w:rsidR="00525ED6" w:rsidRDefault="00FC0A63" w:rsidP="00D62F28">
      <w:r>
        <w:t>5.22</w:t>
      </w:r>
      <w:r w:rsidR="00525ED6">
        <w:tab/>
        <w:t>No campaigner shall knowingly approach a student in the process of submitting a ballot, regardless of the location of the student.</w:t>
      </w:r>
    </w:p>
    <w:p w14:paraId="2628E8E0" w14:textId="0C50BADD" w:rsidR="00525ED6" w:rsidRDefault="00FC0A63" w:rsidP="00D62F28">
      <w:r>
        <w:t>5.23</w:t>
      </w:r>
      <w:r w:rsidR="00525ED6">
        <w:t xml:space="preserve"> </w:t>
      </w:r>
      <w:r w:rsidR="00525ED6">
        <w:tab/>
        <w:t xml:space="preserve">No candidate shall offer, promise, or exchange any product, item, service, or thing of value in return for a vote or support in direct balloting. Candidates may distribute items or materials solely for informational or promotional purposes, provided that such distribution is not conditioned upon, nor reasonably perceived as conditioned upon, the recipient’s vote or electoral support. </w:t>
      </w:r>
    </w:p>
    <w:p w14:paraId="3DE51C4A" w14:textId="18024D40" w:rsidR="00525ED6" w:rsidRPr="00525ED6" w:rsidRDefault="00525ED6" w:rsidP="00525ED6">
      <w:pPr>
        <w:pStyle w:val="Subtitle"/>
        <w:rPr>
          <w:b/>
          <w:bCs/>
          <w:color w:val="000000" w:themeColor="text1"/>
        </w:rPr>
      </w:pPr>
      <w:r w:rsidRPr="00525ED6">
        <w:rPr>
          <w:b/>
          <w:bCs/>
          <w:color w:val="000000" w:themeColor="text1"/>
        </w:rPr>
        <w:t xml:space="preserve">Section </w:t>
      </w:r>
      <w:r w:rsidR="00FC0A63">
        <w:rPr>
          <w:b/>
          <w:bCs/>
          <w:color w:val="000000" w:themeColor="text1"/>
        </w:rPr>
        <w:t>7</w:t>
      </w:r>
      <w:r w:rsidRPr="00525ED6">
        <w:rPr>
          <w:b/>
          <w:bCs/>
          <w:color w:val="000000" w:themeColor="text1"/>
        </w:rPr>
        <w:t>: Materials</w:t>
      </w:r>
    </w:p>
    <w:p w14:paraId="5BB1081C" w14:textId="504F2A06" w:rsidR="00525ED6" w:rsidRDefault="00FC0A63" w:rsidP="00FC0A63">
      <w:r>
        <w:t>5.24</w:t>
      </w:r>
      <w:r w:rsidR="00525ED6">
        <w:tab/>
        <w:t>Campaign materials shall not be posted in any way that violates campus’ posting policies.</w:t>
      </w:r>
    </w:p>
    <w:p w14:paraId="08B83A75" w14:textId="57B2D40B" w:rsidR="00525ED6" w:rsidRDefault="00FC0A63" w:rsidP="00FC0A63">
      <w:r>
        <w:t>5.25</w:t>
      </w:r>
      <w:r w:rsidR="00525ED6">
        <w:tab/>
        <w:t>No campaign materials shall be stored within the confines of the Student Government office.</w:t>
      </w:r>
    </w:p>
    <w:p w14:paraId="54726A35" w14:textId="4AAB0D85" w:rsidR="00525ED6" w:rsidRDefault="00FC0A63" w:rsidP="00FC0A63">
      <w:r>
        <w:t>5.26</w:t>
      </w:r>
      <w:r w:rsidR="00525ED6">
        <w:tab/>
        <w:t xml:space="preserve">No campaigner may remove, destroy, deface, or cover up any campaign material of another campaigner, </w:t>
      </w:r>
      <w:proofErr w:type="gramStart"/>
      <w:r w:rsidR="00525ED6">
        <w:t>or any way</w:t>
      </w:r>
      <w:proofErr w:type="gramEnd"/>
      <w:r w:rsidR="00525ED6">
        <w:t xml:space="preserve"> hinder campaign efforts. Engaging in these </w:t>
      </w:r>
      <w:proofErr w:type="gramStart"/>
      <w:r w:rsidR="00525ED6">
        <w:t>action</w:t>
      </w:r>
      <w:proofErr w:type="gramEnd"/>
      <w:r w:rsidR="00525ED6">
        <w:t xml:space="preserve"> result in a violation </w:t>
      </w:r>
      <w:r w:rsidR="00525ED6" w:rsidRPr="00525ED6">
        <w:t>pursuant to Article V of this code.</w:t>
      </w:r>
    </w:p>
    <w:p w14:paraId="2B973989" w14:textId="4403950D" w:rsidR="00525ED6" w:rsidRDefault="00FC0A63" w:rsidP="00FC0A63">
      <w:r>
        <w:t>5.27</w:t>
      </w:r>
      <w:r w:rsidR="00525ED6">
        <w:tab/>
        <w:t xml:space="preserve">Election Services may not regulate campaigning that takes place off-campus or online, except that it may use such instances as evidence of election violations. </w:t>
      </w:r>
    </w:p>
    <w:p w14:paraId="01051DF0" w14:textId="623E62D5" w:rsidR="00525ED6" w:rsidRDefault="00525ED6" w:rsidP="00FC0A63">
      <w:pPr>
        <w:ind w:left="720"/>
      </w:pPr>
      <w:r>
        <w:lastRenderedPageBreak/>
        <w:t>(A) MSU Denver resources, such as e-mail servers, incoming or outgoing, and university-provided web spaces shall be considered on-campus for the purposes of campaigning regulations.</w:t>
      </w:r>
    </w:p>
    <w:p w14:paraId="705028FA" w14:textId="5A534B32" w:rsidR="00525ED6" w:rsidRPr="00525ED6" w:rsidRDefault="00525ED6" w:rsidP="00525ED6">
      <w:pPr>
        <w:pStyle w:val="Subtitle"/>
        <w:rPr>
          <w:b/>
          <w:bCs/>
          <w:color w:val="000000" w:themeColor="text1"/>
        </w:rPr>
      </w:pPr>
      <w:r w:rsidRPr="00525ED6">
        <w:rPr>
          <w:b/>
          <w:bCs/>
          <w:color w:val="000000" w:themeColor="text1"/>
        </w:rPr>
        <w:t xml:space="preserve">Section </w:t>
      </w:r>
      <w:r w:rsidR="00FC0A63">
        <w:rPr>
          <w:b/>
          <w:bCs/>
          <w:color w:val="000000" w:themeColor="text1"/>
        </w:rPr>
        <w:t>8</w:t>
      </w:r>
      <w:r w:rsidRPr="00525ED6">
        <w:rPr>
          <w:b/>
          <w:bCs/>
          <w:color w:val="000000" w:themeColor="text1"/>
        </w:rPr>
        <w:t>: Events</w:t>
      </w:r>
    </w:p>
    <w:p w14:paraId="5ADCAB94" w14:textId="454D4AED" w:rsidR="00525ED6" w:rsidRDefault="00FC0A63" w:rsidP="00FC0A63">
      <w:r>
        <w:t>5.28</w:t>
      </w:r>
      <w:r w:rsidR="00525ED6">
        <w:tab/>
        <w:t xml:space="preserve">The hosting of individuals or groups must be clearly and publicly communicated to all attendees or participants at each forum. </w:t>
      </w:r>
    </w:p>
    <w:p w14:paraId="25E1A2F5" w14:textId="54201553" w:rsidR="00525ED6" w:rsidRDefault="00525ED6" w:rsidP="00FC0A63">
      <w:pPr>
        <w:ind w:left="720"/>
      </w:pPr>
      <w:r>
        <w:t xml:space="preserve">(A) Forums hosted by Election Services, or any forum represented as impartial, shall be conducted only with demonstrable efforts to maintain a fair and unbiased process. </w:t>
      </w:r>
    </w:p>
    <w:p w14:paraId="6FCA3A41" w14:textId="3C29B8D0" w:rsidR="00FC0A63" w:rsidRDefault="00525ED6" w:rsidP="00FC0A63">
      <w:pPr>
        <w:ind w:left="720"/>
        <w:contextualSpacing/>
      </w:pPr>
      <w:r>
        <w:t xml:space="preserve">(B) Individuals or groups hosting campaign events may not do so using student organization funds without express approval of the governing body of that student organization, as reflected in their constitution. </w:t>
      </w:r>
    </w:p>
    <w:p w14:paraId="54940889" w14:textId="77777777" w:rsidR="00FC0A63" w:rsidRPr="00FC0A63" w:rsidRDefault="00FC0A63" w:rsidP="00FC0A63">
      <w:pPr>
        <w:ind w:left="720"/>
        <w:contextualSpacing/>
      </w:pPr>
    </w:p>
    <w:p w14:paraId="3A19A901" w14:textId="4E18646F" w:rsidR="00525ED6" w:rsidRDefault="00525ED6" w:rsidP="00FC0A63">
      <w:pPr>
        <w:pStyle w:val="Heading1"/>
        <w:contextualSpacing/>
        <w:rPr>
          <w:b/>
          <w:bCs/>
        </w:rPr>
      </w:pPr>
      <w:bookmarkStart w:id="5" w:name="_Toc219992401"/>
      <w:r w:rsidRPr="00525ED6">
        <w:rPr>
          <w:b/>
          <w:bCs/>
        </w:rPr>
        <w:t>Article V</w:t>
      </w:r>
      <w:r w:rsidR="00FC0A63">
        <w:rPr>
          <w:b/>
          <w:bCs/>
        </w:rPr>
        <w:t>I</w:t>
      </w:r>
      <w:r w:rsidRPr="00525ED6">
        <w:rPr>
          <w:b/>
          <w:bCs/>
        </w:rPr>
        <w:tab/>
        <w:t>Violation Procedures</w:t>
      </w:r>
      <w:bookmarkEnd w:id="5"/>
    </w:p>
    <w:p w14:paraId="0E646EF2" w14:textId="4D0067C1" w:rsidR="00525ED6" w:rsidRDefault="00525ED6" w:rsidP="00525ED6">
      <w:pPr>
        <w:pStyle w:val="Subtitle"/>
        <w:rPr>
          <w:b/>
          <w:bCs/>
          <w:color w:val="000000" w:themeColor="text1"/>
        </w:rPr>
      </w:pPr>
      <w:r w:rsidRPr="00525ED6">
        <w:rPr>
          <w:b/>
          <w:bCs/>
          <w:color w:val="000000" w:themeColor="text1"/>
        </w:rPr>
        <w:t>Section 1: Campaign and Election violations</w:t>
      </w:r>
    </w:p>
    <w:p w14:paraId="4908BA84" w14:textId="0E1C160C" w:rsidR="00525ED6" w:rsidRDefault="009E7C04" w:rsidP="00FC0A63">
      <w:r>
        <w:t>6</w:t>
      </w:r>
      <w:r w:rsidR="00525ED6">
        <w:t>.</w:t>
      </w:r>
      <w:r w:rsidR="00387D09">
        <w:t>1</w:t>
      </w:r>
      <w:r w:rsidR="00525ED6">
        <w:t>1</w:t>
      </w:r>
      <w:r w:rsidR="00525ED6">
        <w:tab/>
      </w:r>
      <w:r w:rsidR="00525ED6" w:rsidRPr="00525ED6">
        <w:t xml:space="preserve">Campaigners participating in Student Government elections are expected to adhere to </w:t>
      </w:r>
      <w:proofErr w:type="gramStart"/>
      <w:r w:rsidR="00525ED6" w:rsidRPr="00525ED6">
        <w:t>any and all</w:t>
      </w:r>
      <w:proofErr w:type="gramEnd"/>
      <w:r w:rsidR="00525ED6" w:rsidRPr="00525ED6">
        <w:t xml:space="preserve"> codes and rules as written. Failure to comply with this Code, Election Services rules, university, and campus policies relevant to election proceedings, and/or state and federal laws applicable to conduct within such proceedings, will result in a violation. Violations shall only be determined by Election Services upon a finding of clear intent and/or failure on the part of the accused to be aware of applicable rules.</w:t>
      </w:r>
    </w:p>
    <w:p w14:paraId="0D8155E7" w14:textId="53EEE5E0" w:rsidR="00525ED6" w:rsidRDefault="009E7C04" w:rsidP="00FC0A63">
      <w:r>
        <w:t>6</w:t>
      </w:r>
      <w:r w:rsidR="00525ED6">
        <w:t>.</w:t>
      </w:r>
      <w:r w:rsidR="00387D09">
        <w:t>1</w:t>
      </w:r>
      <w:r w:rsidR="00525ED6">
        <w:t>2</w:t>
      </w:r>
      <w:r w:rsidR="00525ED6">
        <w:tab/>
        <w:t>De</w:t>
      </w:r>
      <w:r w:rsidR="00525ED6" w:rsidRPr="00525ED6">
        <w:t>pendent upon the severity of the violation, a violation shall be designated as either major or minor pursuant to this Code.</w:t>
      </w:r>
    </w:p>
    <w:p w14:paraId="51E4BBF9" w14:textId="6BDD4BE1" w:rsidR="00E93BB3" w:rsidRDefault="00E93BB3" w:rsidP="00E93BB3">
      <w:pPr>
        <w:ind w:left="720"/>
      </w:pPr>
      <w:r>
        <w:t>A) A minor violation is a first-time or low-impact violation of this Election Code that does not materially affect the fairness or integrity of the Election.</w:t>
      </w:r>
    </w:p>
    <w:p w14:paraId="6FABF625" w14:textId="5472E4B4" w:rsidR="00E93BB3" w:rsidRDefault="00E93BB3" w:rsidP="00E93BB3">
      <w:pPr>
        <w:ind w:left="1440"/>
      </w:pPr>
      <w:proofErr w:type="spellStart"/>
      <w:r>
        <w:t>i</w:t>
      </w:r>
      <w:proofErr w:type="spellEnd"/>
      <w:r>
        <w:t xml:space="preserve">. Upon a first minor violation, Election Services shall issue a written warning to the </w:t>
      </w:r>
      <w:proofErr w:type="gramStart"/>
      <w:r>
        <w:t>responsible candidate</w:t>
      </w:r>
      <w:proofErr w:type="gramEnd"/>
      <w:r>
        <w:t xml:space="preserve"> or campaign.</w:t>
      </w:r>
    </w:p>
    <w:p w14:paraId="23170851" w14:textId="085920FC" w:rsidR="00CD5108" w:rsidRDefault="00CD5108" w:rsidP="00E93BB3">
      <w:pPr>
        <w:ind w:left="1440"/>
      </w:pPr>
      <w:r>
        <w:t xml:space="preserve">ii. Each additional, separate minor violations shall be documented and communicated in writing. </w:t>
      </w:r>
    </w:p>
    <w:p w14:paraId="773C12B7" w14:textId="7B40D647" w:rsidR="00CD5108" w:rsidRDefault="00CD5108" w:rsidP="00E93BB3">
      <w:pPr>
        <w:ind w:left="1440"/>
      </w:pPr>
      <w:r>
        <w:lastRenderedPageBreak/>
        <w:t xml:space="preserve">iii. Accumulation of three separate minor violations by the same candidate, slate, or campaigner during a single election cycle shall constitute a major violation. </w:t>
      </w:r>
    </w:p>
    <w:p w14:paraId="36D799A2" w14:textId="363DF575" w:rsidR="00CD5108" w:rsidRDefault="00CD5108" w:rsidP="00CD5108">
      <w:pPr>
        <w:ind w:left="720"/>
      </w:pPr>
      <w:r>
        <w:t xml:space="preserve">B) A major violation is a violation that can materially </w:t>
      </w:r>
      <w:proofErr w:type="gramStart"/>
      <w:r>
        <w:t>impacts</w:t>
      </w:r>
      <w:proofErr w:type="gramEnd"/>
      <w:r>
        <w:t xml:space="preserve"> the election process or results</w:t>
      </w:r>
      <w:r w:rsidR="00327067">
        <w:t xml:space="preserve"> and will prompt a formal hearing co</w:t>
      </w:r>
      <w:r w:rsidR="00387D09">
        <w:t>nvey</w:t>
      </w:r>
      <w:r w:rsidR="00327067">
        <w:t xml:space="preserve">ed by </w:t>
      </w:r>
      <w:r w:rsidR="00D1074E">
        <w:t>E</w:t>
      </w:r>
      <w:r w:rsidR="00327067">
        <w:t>lection Services.</w:t>
      </w:r>
    </w:p>
    <w:p w14:paraId="4331C1C3" w14:textId="1E4B1D6C" w:rsidR="00CD5108" w:rsidRDefault="00327067" w:rsidP="00387D09">
      <w:pPr>
        <w:ind w:left="1440"/>
      </w:pPr>
      <w:proofErr w:type="spellStart"/>
      <w:r>
        <w:t>i</w:t>
      </w:r>
      <w:proofErr w:type="spellEnd"/>
      <w:r>
        <w:t xml:space="preserve">. Election Services may immediately classify a violation as major, without prior minor violations, if the nature or severity conducts warrants immediate referral to a hearing. </w:t>
      </w:r>
      <w:r w:rsidR="00CD5108">
        <w:t xml:space="preserve"> </w:t>
      </w:r>
    </w:p>
    <w:p w14:paraId="54395EB1" w14:textId="3049AED8" w:rsidR="00525ED6" w:rsidRDefault="00525ED6" w:rsidP="00525ED6">
      <w:pPr>
        <w:pStyle w:val="Subtitle"/>
        <w:rPr>
          <w:b/>
          <w:bCs/>
          <w:color w:val="000000" w:themeColor="text1"/>
        </w:rPr>
      </w:pPr>
      <w:r w:rsidRPr="00525ED6">
        <w:rPr>
          <w:b/>
          <w:bCs/>
          <w:color w:val="000000" w:themeColor="text1"/>
        </w:rPr>
        <w:t>Section 2: Reporting</w:t>
      </w:r>
    </w:p>
    <w:p w14:paraId="52567C2C" w14:textId="173E7D23" w:rsidR="00525ED6" w:rsidRDefault="00F014BD" w:rsidP="009E7C04">
      <w:r>
        <w:t>6</w:t>
      </w:r>
      <w:r w:rsidR="00525ED6">
        <w:t>.</w:t>
      </w:r>
      <w:r w:rsidR="00387D09">
        <w:t>2.3</w:t>
      </w:r>
      <w:r w:rsidR="00525ED6" w:rsidRPr="00525ED6">
        <w:tab/>
      </w:r>
      <w:r w:rsidR="00E30EAB">
        <w:t>Any student, candidate, campaign member, or organization may report an alleged violation of this election code.</w:t>
      </w:r>
    </w:p>
    <w:p w14:paraId="53DDD9D2" w14:textId="42B3F758" w:rsidR="00525ED6" w:rsidRDefault="00F014BD" w:rsidP="009E7C04">
      <w:r>
        <w:t>6</w:t>
      </w:r>
      <w:r w:rsidR="00525ED6">
        <w:t>.</w:t>
      </w:r>
      <w:r w:rsidR="00387D09">
        <w:t>2.4</w:t>
      </w:r>
      <w:r w:rsidR="00525ED6">
        <w:tab/>
      </w:r>
      <w:r w:rsidR="00E30EAB">
        <w:t>Alleged violations shall be reported to Election Services through the official reporting</w:t>
      </w:r>
      <w:r w:rsidR="007548C6">
        <w:t xml:space="preserve"> form provided by Election Services. Reports </w:t>
      </w:r>
      <w:proofErr w:type="gramStart"/>
      <w:r w:rsidR="007548C6">
        <w:t>summitted</w:t>
      </w:r>
      <w:proofErr w:type="gramEnd"/>
      <w:r w:rsidR="007548C6">
        <w:t xml:space="preserve"> through any other method shall not be considered properly filed unless explicitly accepted by Election Services. </w:t>
      </w:r>
    </w:p>
    <w:p w14:paraId="74A8C47A" w14:textId="43533EF0" w:rsidR="00525ED6" w:rsidRDefault="00F014BD" w:rsidP="009E7C04">
      <w:r>
        <w:t>6</w:t>
      </w:r>
      <w:r w:rsidR="00525ED6">
        <w:t>.</w:t>
      </w:r>
      <w:r w:rsidR="00387D09">
        <w:t>2</w:t>
      </w:r>
      <w:r w:rsidR="00525ED6">
        <w:t>5</w:t>
      </w:r>
      <w:r w:rsidR="00525ED6">
        <w:tab/>
      </w:r>
      <w:r w:rsidR="00525ED6" w:rsidRPr="00525ED6">
        <w:t>Complaints not delivered in writing as described herein shall not be considered; additionally, alleged violations lacking substantial evidence may be dismissed at the discretion of the Election Services</w:t>
      </w:r>
      <w:r w:rsidR="00525ED6">
        <w:t xml:space="preserve">, with such discretion exercised collectively by all members of Election Services. </w:t>
      </w:r>
    </w:p>
    <w:p w14:paraId="328FB4DC" w14:textId="78A6B3E5" w:rsidR="007548C6" w:rsidRDefault="007548C6" w:rsidP="007548C6">
      <w:pPr>
        <w:ind w:left="720"/>
      </w:pPr>
      <w:r>
        <w:t xml:space="preserve">A) Supporting materials, including screenshots, photographs, messages, or witness </w:t>
      </w:r>
      <w:proofErr w:type="gramStart"/>
      <w:r>
        <w:t>statements</w:t>
      </w:r>
      <w:proofErr w:type="gramEnd"/>
      <w:r>
        <w:t xml:space="preserve"> should be submitted at the time of reporting.</w:t>
      </w:r>
    </w:p>
    <w:p w14:paraId="5A253B1A" w14:textId="4BAFB335" w:rsidR="007548C6" w:rsidRDefault="007548C6" w:rsidP="007548C6">
      <w:r>
        <w:t>6.</w:t>
      </w:r>
      <w:r w:rsidR="00387D09">
        <w:t>2</w:t>
      </w:r>
      <w:r>
        <w:t>6</w:t>
      </w:r>
      <w:r>
        <w:tab/>
        <w:t xml:space="preserve">Violations occurring within the final twenty-four (24) hours of the campaigning period may be reported up to (12) hours after the close of campaigning. </w:t>
      </w:r>
    </w:p>
    <w:p w14:paraId="215B7764" w14:textId="4932CF71" w:rsidR="007548C6" w:rsidRDefault="007548C6" w:rsidP="007548C6">
      <w:pPr>
        <w:ind w:left="720"/>
      </w:pPr>
      <w:r>
        <w:t xml:space="preserve">A) Election Services may, for good cause, accept reports submitted after these deadlines if the delay was reasonable or the violation could not have been discovered earlier. </w:t>
      </w:r>
    </w:p>
    <w:p w14:paraId="4F1D17D8" w14:textId="35BF2E41" w:rsidR="007548C6" w:rsidRDefault="007548C6" w:rsidP="007548C6">
      <w:r>
        <w:t>6.07</w:t>
      </w:r>
      <w:r>
        <w:tab/>
      </w:r>
      <w:r w:rsidR="00145070">
        <w:t>Election Services shall acknowledge receipt of a report within forty-eight (48) hours.</w:t>
      </w:r>
    </w:p>
    <w:p w14:paraId="33B1FBA4" w14:textId="71ED106A" w:rsidR="00145070" w:rsidRDefault="00145070" w:rsidP="00145070">
      <w:pPr>
        <w:ind w:left="720"/>
      </w:pPr>
      <w:r>
        <w:t xml:space="preserve">A) Election Services shall conduct a preliminary review to determine whether the report falls within its jurisdiction and states a plausible violation of this code after forty-eight (48) hours of receipt acknowledgement. </w:t>
      </w:r>
    </w:p>
    <w:p w14:paraId="23FF8222" w14:textId="416338E5" w:rsidR="00145070" w:rsidRDefault="00145070" w:rsidP="00145070">
      <w:r>
        <w:t>6.08</w:t>
      </w:r>
      <w:r>
        <w:tab/>
        <w:t xml:space="preserve">If a report proceeds beyond preliminary review, the respondent shall be notified in writing of the alleged violation. </w:t>
      </w:r>
    </w:p>
    <w:p w14:paraId="69E010DD" w14:textId="167AE1A0" w:rsidR="007548C6" w:rsidRDefault="00145070" w:rsidP="00D1074E">
      <w:pPr>
        <w:ind w:left="720"/>
      </w:pPr>
      <w:r>
        <w:lastRenderedPageBreak/>
        <w:t xml:space="preserve">A) The respondent shall be afforded an opportunity to submit a written response and any supporting materials </w:t>
      </w:r>
      <w:r w:rsidR="00E93BB3">
        <w:t xml:space="preserve">within forty-eight (48) hours of having been notified. </w:t>
      </w:r>
    </w:p>
    <w:p w14:paraId="51EA3F67" w14:textId="55EA0BEC" w:rsidR="00525ED6" w:rsidRPr="00F014BD" w:rsidRDefault="00525ED6" w:rsidP="00525ED6">
      <w:pPr>
        <w:pStyle w:val="Subtitle"/>
        <w:rPr>
          <w:b/>
          <w:bCs/>
          <w:color w:val="000000" w:themeColor="text1"/>
        </w:rPr>
      </w:pPr>
      <w:r w:rsidRPr="00F014BD">
        <w:rPr>
          <w:b/>
          <w:bCs/>
          <w:color w:val="000000" w:themeColor="text1"/>
        </w:rPr>
        <w:t>Section 4: Violation Resolution Options</w:t>
      </w:r>
    </w:p>
    <w:p w14:paraId="6A7A9B39" w14:textId="656DC6FF" w:rsidR="00525ED6" w:rsidRDefault="00F014BD" w:rsidP="00525ED6">
      <w:r>
        <w:t>6</w:t>
      </w:r>
      <w:r w:rsidR="00525ED6">
        <w:t>.08</w:t>
      </w:r>
      <w:r w:rsidR="00525ED6">
        <w:tab/>
        <w:t xml:space="preserve">Upon notice of </w:t>
      </w:r>
      <w:r w:rsidR="00327067">
        <w:t>major</w:t>
      </w:r>
      <w:r w:rsidR="00525ED6">
        <w:t xml:space="preserve"> violation, a campaigner may waive the right to a formal hearing and submit acceptance of responsibility in writing, at which point punitive measures shall be assessed.</w:t>
      </w:r>
    </w:p>
    <w:p w14:paraId="1B7E0B5D" w14:textId="29A0BCE2" w:rsidR="00525ED6" w:rsidRDefault="00F014BD" w:rsidP="00F014BD">
      <w:r>
        <w:t>6</w:t>
      </w:r>
      <w:r w:rsidR="00525ED6">
        <w:t>.09</w:t>
      </w:r>
      <w:r w:rsidR="00525ED6">
        <w:tab/>
        <w:t xml:space="preserve">Should a campaigner </w:t>
      </w:r>
      <w:proofErr w:type="gramStart"/>
      <w:r w:rsidR="00525ED6">
        <w:t>wish</w:t>
      </w:r>
      <w:proofErr w:type="gramEnd"/>
      <w:r w:rsidR="00525ED6">
        <w:t xml:space="preserve"> to proceed with a formal </w:t>
      </w:r>
      <w:proofErr w:type="gramStart"/>
      <w:r w:rsidR="00525ED6">
        <w:t>hearing</w:t>
      </w:r>
      <w:r w:rsidR="00D1074E">
        <w:t>,</w:t>
      </w:r>
      <w:proofErr w:type="gramEnd"/>
      <w:r w:rsidR="00525ED6">
        <w:t xml:space="preserve"> the hearing shall be scheduled and conducted pursuant to this Code.</w:t>
      </w:r>
    </w:p>
    <w:p w14:paraId="3248295D" w14:textId="111F8A28" w:rsidR="00525ED6" w:rsidRPr="00F014BD" w:rsidRDefault="00525ED6" w:rsidP="00525ED6">
      <w:pPr>
        <w:pStyle w:val="Subtitle"/>
        <w:rPr>
          <w:b/>
          <w:bCs/>
        </w:rPr>
      </w:pPr>
      <w:r w:rsidRPr="00F014BD">
        <w:rPr>
          <w:b/>
          <w:bCs/>
          <w:color w:val="000000" w:themeColor="text1"/>
        </w:rPr>
        <w:t>Section 5: Punitive Measures</w:t>
      </w:r>
    </w:p>
    <w:p w14:paraId="7478AF58" w14:textId="499EB3DB" w:rsidR="00525ED6" w:rsidRDefault="00F014BD" w:rsidP="00F014BD">
      <w:r>
        <w:t>6</w:t>
      </w:r>
      <w:r w:rsidR="00525ED6">
        <w:t>.10</w:t>
      </w:r>
      <w:r w:rsidR="00525ED6">
        <w:tab/>
        <w:t>Standard punitive measures may include any combination of the following:</w:t>
      </w:r>
    </w:p>
    <w:p w14:paraId="70022AE4" w14:textId="3BBF070A" w:rsidR="00525ED6" w:rsidRDefault="00525ED6" w:rsidP="00F014BD">
      <w:pPr>
        <w:ind w:firstLine="720"/>
      </w:pPr>
      <w:r>
        <w:t>(A) The immediate removal of all materials and/or postings in violation.</w:t>
      </w:r>
    </w:p>
    <w:p w14:paraId="7E4F6787" w14:textId="3CA6F120" w:rsidR="00525ED6" w:rsidRDefault="00525ED6" w:rsidP="00F014BD">
      <w:pPr>
        <w:ind w:left="720"/>
      </w:pPr>
      <w:r>
        <w:t>(B) The reduction of an individual/campaign group’s spending limit of up to 95%.</w:t>
      </w:r>
    </w:p>
    <w:p w14:paraId="0742682D" w14:textId="3EBABD3F" w:rsidR="00525ED6" w:rsidRDefault="00525ED6" w:rsidP="00F014BD">
      <w:pPr>
        <w:ind w:firstLine="720"/>
      </w:pPr>
      <w:r>
        <w:t>(C) Prohibition from further campaign activities.</w:t>
      </w:r>
    </w:p>
    <w:p w14:paraId="245317D2" w14:textId="6070CEBE" w:rsidR="00525ED6" w:rsidRDefault="00525ED6" w:rsidP="00F014BD">
      <w:pPr>
        <w:ind w:firstLine="720"/>
      </w:pPr>
      <w:r>
        <w:t>(D) Expulsion from the election process and disqualification.</w:t>
      </w:r>
    </w:p>
    <w:p w14:paraId="22C5942E" w14:textId="65BD9BAF" w:rsidR="00525ED6" w:rsidRDefault="00525ED6" w:rsidP="00F014BD">
      <w:pPr>
        <w:ind w:left="720"/>
      </w:pPr>
      <w:r>
        <w:t xml:space="preserve">(E) If a candidate is serving as a </w:t>
      </w:r>
      <w:proofErr w:type="spellStart"/>
      <w:r>
        <w:t>councilor</w:t>
      </w:r>
      <w:proofErr w:type="spellEnd"/>
      <w:r>
        <w:t xml:space="preserve">, and their conduct arises to a level determined by Election Services, with collaboration from the Accountability Committee to be detrimental to the Active Student Government, the councilor in question can be removed from their councilor role. </w:t>
      </w:r>
    </w:p>
    <w:p w14:paraId="2905D979" w14:textId="61CC6131" w:rsidR="00525ED6" w:rsidRDefault="00525ED6" w:rsidP="00F014BD">
      <w:pPr>
        <w:ind w:firstLine="720"/>
      </w:pPr>
      <w:r>
        <w:t xml:space="preserve">(F) Other penalties as designed by Election Services. </w:t>
      </w:r>
    </w:p>
    <w:p w14:paraId="35E0BAB2" w14:textId="48ED6CAC" w:rsidR="00525ED6" w:rsidRDefault="00F014BD" w:rsidP="00F014BD">
      <w:r>
        <w:t>6</w:t>
      </w:r>
      <w:r w:rsidR="00525ED6">
        <w:t>.11</w:t>
      </w:r>
      <w:r w:rsidR="00525ED6">
        <w:tab/>
        <w:t>E</w:t>
      </w:r>
      <w:r w:rsidR="00525ED6" w:rsidRPr="00525ED6">
        <w:t xml:space="preserve">lection Services shall disqualify a campaigner from further participation in campaigning or in the election itself only upon a finding that the campaigner has committed </w:t>
      </w:r>
    </w:p>
    <w:p w14:paraId="11F25BE2" w14:textId="499CC007" w:rsidR="00525ED6" w:rsidRDefault="00525ED6" w:rsidP="00F014BD">
      <w:pPr>
        <w:ind w:firstLine="720"/>
      </w:pPr>
      <w:r>
        <w:t>(A) T</w:t>
      </w:r>
      <w:r w:rsidRPr="00525ED6">
        <w:t xml:space="preserve">hree separate minor </w:t>
      </w:r>
      <w:proofErr w:type="gramStart"/>
      <w:r w:rsidRPr="00525ED6">
        <w:t>violations</w:t>
      </w:r>
      <w:r>
        <w:t>;</w:t>
      </w:r>
      <w:proofErr w:type="gramEnd"/>
    </w:p>
    <w:p w14:paraId="45A87819" w14:textId="1B731A3E" w:rsidR="00525ED6" w:rsidRDefault="00525ED6" w:rsidP="00F014BD">
      <w:r w:rsidRPr="00525ED6">
        <w:t xml:space="preserve"> </w:t>
      </w:r>
      <w:r w:rsidR="00F014BD">
        <w:tab/>
      </w:r>
      <w:r>
        <w:t>(B) R</w:t>
      </w:r>
      <w:r w:rsidRPr="00525ED6">
        <w:t>epetition of t</w:t>
      </w:r>
      <w:r w:rsidR="00327067">
        <w:t>hree</w:t>
      </w:r>
      <w:r w:rsidRPr="00525ED6">
        <w:t xml:space="preserve"> identical minor </w:t>
      </w:r>
      <w:proofErr w:type="gramStart"/>
      <w:r w:rsidRPr="00525ED6">
        <w:t>violations</w:t>
      </w:r>
      <w:r>
        <w:t>;</w:t>
      </w:r>
      <w:proofErr w:type="gramEnd"/>
    </w:p>
    <w:p w14:paraId="48BD02DA" w14:textId="5F22108B" w:rsidR="00525ED6" w:rsidRDefault="00525ED6" w:rsidP="00F014BD">
      <w:pPr>
        <w:ind w:firstLine="720"/>
      </w:pPr>
      <w:r>
        <w:t>(C) O</w:t>
      </w:r>
      <w:r w:rsidRPr="00525ED6">
        <w:t>r one major violation.</w:t>
      </w:r>
    </w:p>
    <w:p w14:paraId="7542A7CF" w14:textId="5312AD4E" w:rsidR="00525ED6" w:rsidRDefault="00F014BD" w:rsidP="00F014BD">
      <w:r>
        <w:t>6</w:t>
      </w:r>
      <w:r w:rsidR="00525ED6">
        <w:t>.12</w:t>
      </w:r>
      <w:r w:rsidR="00525ED6">
        <w:tab/>
      </w:r>
      <w:r w:rsidR="00525ED6" w:rsidRPr="00525ED6">
        <w:t>Campaigners whose spending limits have been reduced below the amount already spent must remove and forfeit materials, at Election Services’ discretion, to decrease their total outstanding campaign spending below the new limit.</w:t>
      </w:r>
    </w:p>
    <w:p w14:paraId="65251D88" w14:textId="32DEF0F0" w:rsidR="00525ED6" w:rsidRDefault="00F014BD" w:rsidP="00F014BD">
      <w:r>
        <w:lastRenderedPageBreak/>
        <w:t>6</w:t>
      </w:r>
      <w:r w:rsidR="00525ED6">
        <w:t>.13</w:t>
      </w:r>
      <w:r w:rsidR="00525ED6" w:rsidRPr="00525ED6">
        <w:tab/>
        <w:t>Any campaigner found in violation may be required to provide a new statement of spending and must forfeit any such materials to any Election Services member within one business day of such a finding.</w:t>
      </w:r>
    </w:p>
    <w:p w14:paraId="3C4F7CBF" w14:textId="658ACA78" w:rsidR="00525ED6" w:rsidRPr="00525ED6" w:rsidRDefault="00525ED6" w:rsidP="00525ED6">
      <w:pPr>
        <w:pStyle w:val="Subtitle"/>
        <w:rPr>
          <w:b/>
          <w:bCs/>
          <w:color w:val="000000" w:themeColor="text1"/>
        </w:rPr>
      </w:pPr>
      <w:r w:rsidRPr="00525ED6">
        <w:rPr>
          <w:b/>
          <w:bCs/>
          <w:color w:val="000000" w:themeColor="text1"/>
        </w:rPr>
        <w:t>Section 6: Hearings</w:t>
      </w:r>
    </w:p>
    <w:p w14:paraId="64A0890A" w14:textId="501BFCF8" w:rsidR="00525ED6" w:rsidRDefault="00F014BD" w:rsidP="00F014BD">
      <w:r>
        <w:t>6</w:t>
      </w:r>
      <w:r w:rsidR="00525ED6">
        <w:t>.14</w:t>
      </w:r>
      <w:r w:rsidR="00525ED6">
        <w:tab/>
        <w:t>Hearings regarding alleged violations shall be held by Election Services once a week regularly during the campaign period as necessary and up to once daily during the balloting period.</w:t>
      </w:r>
    </w:p>
    <w:p w14:paraId="512ED0C0" w14:textId="7BF7F3D0" w:rsidR="00525ED6" w:rsidRDefault="00F014BD" w:rsidP="00F014BD">
      <w:r>
        <w:t>6</w:t>
      </w:r>
      <w:r w:rsidR="00525ED6">
        <w:t>.15</w:t>
      </w:r>
      <w:r w:rsidR="00525ED6">
        <w:tab/>
        <w:t>All hearings must be resolved no later than three business days following the close of balloting.</w:t>
      </w:r>
    </w:p>
    <w:p w14:paraId="6A4A86FB" w14:textId="3753D5E8" w:rsidR="00525ED6" w:rsidRDefault="00F014BD" w:rsidP="00F014BD">
      <w:r>
        <w:t>6</w:t>
      </w:r>
      <w:r w:rsidR="00525ED6">
        <w:t>.16</w:t>
      </w:r>
      <w:r w:rsidR="00525ED6">
        <w:tab/>
      </w:r>
      <w:proofErr w:type="gramStart"/>
      <w:r w:rsidR="00525ED6">
        <w:t>A majority of</w:t>
      </w:r>
      <w:proofErr w:type="gramEnd"/>
      <w:r w:rsidR="00525ED6">
        <w:t xml:space="preserve"> Election Services must be present, including the Election </w:t>
      </w:r>
      <w:proofErr w:type="gramStart"/>
      <w:r w:rsidR="00525ED6">
        <w:t>Manager</w:t>
      </w:r>
      <w:proofErr w:type="gramEnd"/>
      <w:r w:rsidR="00525ED6">
        <w:t xml:space="preserve"> for a hearing to proceed.</w:t>
      </w:r>
    </w:p>
    <w:p w14:paraId="731881DB" w14:textId="49AEFEEC" w:rsidR="00525ED6" w:rsidRDefault="00F014BD" w:rsidP="00F014BD">
      <w:r>
        <w:t>6</w:t>
      </w:r>
      <w:r w:rsidR="00525ED6">
        <w:t>.17</w:t>
      </w:r>
      <w:r w:rsidR="00525ED6">
        <w:tab/>
      </w:r>
      <w:r w:rsidR="00525ED6" w:rsidRPr="00525ED6">
        <w:t xml:space="preserve">A hearing on any alleged </w:t>
      </w:r>
      <w:r w:rsidR="00525ED6">
        <w:t xml:space="preserve">violation </w:t>
      </w:r>
      <w:r w:rsidR="00525ED6" w:rsidRPr="00525ED6">
        <w:t>shall not be convened unless written notice is provided at least one business day in advance to: (1) the accused campaigner; (2) any alleged harmed; and (3) a majority of the Election Service members</w:t>
      </w:r>
      <w:r w:rsidR="00525ED6">
        <w:t>.</w:t>
      </w:r>
    </w:p>
    <w:p w14:paraId="24287B9B" w14:textId="3012D537" w:rsidR="00525ED6" w:rsidRDefault="00F014BD" w:rsidP="00F014BD">
      <w:r>
        <w:t>6</w:t>
      </w:r>
      <w:r w:rsidR="00525ED6">
        <w:t>.18</w:t>
      </w:r>
      <w:r w:rsidR="00525ED6">
        <w:tab/>
        <w:t>A hearing shall operate as a normal meeting of Election Services, but shall include, in this order:</w:t>
      </w:r>
    </w:p>
    <w:p w14:paraId="591D0FC2" w14:textId="55FD9CBA" w:rsidR="00525ED6" w:rsidRDefault="00525ED6" w:rsidP="00F014BD">
      <w:pPr>
        <w:ind w:left="720"/>
      </w:pPr>
      <w:r>
        <w:t>(A)</w:t>
      </w:r>
      <w:r>
        <w:tab/>
        <w:t xml:space="preserve">Presentation of evidence of violation by Election Services </w:t>
      </w:r>
    </w:p>
    <w:p w14:paraId="4AF268C2" w14:textId="77777777" w:rsidR="00525ED6" w:rsidRDefault="00525ED6" w:rsidP="00F014BD">
      <w:pPr>
        <w:ind w:firstLine="720"/>
      </w:pPr>
      <w:r>
        <w:t>(B)</w:t>
      </w:r>
      <w:r>
        <w:tab/>
        <w:t>Presentation of the accused party’s evidence</w:t>
      </w:r>
    </w:p>
    <w:p w14:paraId="17974EB3" w14:textId="77777777" w:rsidR="00525ED6" w:rsidRDefault="00525ED6" w:rsidP="00F014BD">
      <w:pPr>
        <w:ind w:firstLine="720"/>
      </w:pPr>
      <w:r>
        <w:t>(C)</w:t>
      </w:r>
      <w:r>
        <w:tab/>
        <w:t xml:space="preserve">Statements by all accusing </w:t>
      </w:r>
      <w:proofErr w:type="gramStart"/>
      <w:r>
        <w:t>persons</w:t>
      </w:r>
      <w:proofErr w:type="gramEnd"/>
    </w:p>
    <w:p w14:paraId="4257B752" w14:textId="77777777" w:rsidR="00525ED6" w:rsidRDefault="00525ED6" w:rsidP="00F014BD">
      <w:pPr>
        <w:ind w:firstLine="720"/>
      </w:pPr>
      <w:r>
        <w:t>(D)</w:t>
      </w:r>
      <w:r>
        <w:tab/>
        <w:t xml:space="preserve">Statements by the accused and all other </w:t>
      </w:r>
      <w:proofErr w:type="gramStart"/>
      <w:r>
        <w:t>persons</w:t>
      </w:r>
      <w:proofErr w:type="gramEnd"/>
      <w:r>
        <w:t xml:space="preserve"> in defense</w:t>
      </w:r>
    </w:p>
    <w:p w14:paraId="103BBA9F" w14:textId="77777777" w:rsidR="00525ED6" w:rsidRDefault="00525ED6" w:rsidP="00F014BD">
      <w:pPr>
        <w:ind w:firstLine="720"/>
      </w:pPr>
      <w:r>
        <w:t>(E)</w:t>
      </w:r>
      <w:r>
        <w:tab/>
        <w:t xml:space="preserve">Deliberation by Election Services on its </w:t>
      </w:r>
      <w:proofErr w:type="gramStart"/>
      <w:r>
        <w:t>finding</w:t>
      </w:r>
      <w:proofErr w:type="gramEnd"/>
    </w:p>
    <w:p w14:paraId="00C728E5" w14:textId="08FAA8F3" w:rsidR="00525ED6" w:rsidRDefault="00525ED6" w:rsidP="00F014BD">
      <w:pPr>
        <w:ind w:firstLine="720"/>
      </w:pPr>
      <w:r>
        <w:t>(F)</w:t>
      </w:r>
      <w:r>
        <w:tab/>
        <w:t>Issuance of a finding; if found responsible, proceed to (A) and (H)</w:t>
      </w:r>
    </w:p>
    <w:p w14:paraId="74E414D5" w14:textId="77777777" w:rsidR="00525ED6" w:rsidRDefault="00525ED6" w:rsidP="00F014BD">
      <w:pPr>
        <w:ind w:firstLine="720"/>
      </w:pPr>
      <w:r>
        <w:t>(G)</w:t>
      </w:r>
      <w:r>
        <w:tab/>
        <w:t>Deliberation by Election Services on punitive measures</w:t>
      </w:r>
    </w:p>
    <w:p w14:paraId="5001DA5D" w14:textId="389ED65D" w:rsidR="00525ED6" w:rsidRDefault="00525ED6" w:rsidP="00F014BD">
      <w:pPr>
        <w:ind w:firstLine="720"/>
      </w:pPr>
      <w:r>
        <w:t>(H)</w:t>
      </w:r>
      <w:r>
        <w:tab/>
        <w:t>Issuance of punitive measures</w:t>
      </w:r>
    </w:p>
    <w:p w14:paraId="6D355DBD" w14:textId="23A32977" w:rsidR="00525ED6" w:rsidRDefault="00F014BD" w:rsidP="00F014BD">
      <w:r>
        <w:t>6</w:t>
      </w:r>
      <w:r w:rsidR="00525ED6">
        <w:t>.19</w:t>
      </w:r>
      <w:r w:rsidR="00525ED6">
        <w:tab/>
      </w:r>
      <w:r w:rsidR="00525ED6" w:rsidRPr="00525ED6">
        <w:t>The Election Services’ findings shall be published in writing and made publicly available by the end of business on the day of issuance and must include findings of fact and violation. Findings of fact shall include a thorough description of all actions found by the Election Services to have been taken by the accused. Findings of violation shall include a thorough explanation of Election Services application of policy or law to these found facts.</w:t>
      </w:r>
    </w:p>
    <w:p w14:paraId="5A6C390E" w14:textId="457A7619" w:rsidR="00525ED6" w:rsidRDefault="00525ED6" w:rsidP="00525ED6">
      <w:pPr>
        <w:pStyle w:val="Heading1"/>
        <w:rPr>
          <w:b/>
          <w:bCs/>
        </w:rPr>
      </w:pPr>
      <w:bookmarkStart w:id="6" w:name="_Toc219992402"/>
      <w:r w:rsidRPr="00525ED6">
        <w:rPr>
          <w:b/>
          <w:bCs/>
        </w:rPr>
        <w:lastRenderedPageBreak/>
        <w:t>Article VI</w:t>
      </w:r>
      <w:r w:rsidR="00F014BD">
        <w:rPr>
          <w:b/>
          <w:bCs/>
        </w:rPr>
        <w:t>I</w:t>
      </w:r>
      <w:r w:rsidRPr="00525ED6">
        <w:rPr>
          <w:b/>
          <w:bCs/>
        </w:rPr>
        <w:tab/>
        <w:t>Election Results</w:t>
      </w:r>
      <w:bookmarkEnd w:id="6"/>
    </w:p>
    <w:p w14:paraId="60B380FE" w14:textId="65B54414" w:rsidR="00525ED6" w:rsidRPr="00F014BD" w:rsidRDefault="00525ED6" w:rsidP="00525ED6">
      <w:pPr>
        <w:pStyle w:val="Subtitle"/>
        <w:rPr>
          <w:b/>
          <w:bCs/>
          <w:color w:val="000000" w:themeColor="text1"/>
        </w:rPr>
      </w:pPr>
      <w:r w:rsidRPr="00F014BD">
        <w:rPr>
          <w:b/>
          <w:bCs/>
          <w:color w:val="000000" w:themeColor="text1"/>
        </w:rPr>
        <w:t>Section 1: Election Services Authority</w:t>
      </w:r>
    </w:p>
    <w:p w14:paraId="384C4B6A" w14:textId="30D8DED9" w:rsidR="00525ED6" w:rsidRDefault="00F014BD" w:rsidP="00F014BD">
      <w:r>
        <w:t>7</w:t>
      </w:r>
      <w:r w:rsidR="00525ED6">
        <w:t>.01</w:t>
      </w:r>
      <w:r w:rsidR="00525ED6">
        <w:tab/>
      </w:r>
      <w:r w:rsidR="00525ED6" w:rsidRPr="00525ED6">
        <w:t>As the sole and exclusive arbiter of student elections, Election Services shall not cede any authority over such elections to any administrative body, office, or person, except as required by state or federal law.</w:t>
      </w:r>
    </w:p>
    <w:p w14:paraId="444F3A5B" w14:textId="13AF1773" w:rsidR="00525ED6" w:rsidRPr="00F014BD" w:rsidRDefault="00525ED6" w:rsidP="00525ED6">
      <w:pPr>
        <w:pStyle w:val="Subtitle"/>
        <w:rPr>
          <w:b/>
          <w:bCs/>
          <w:color w:val="000000" w:themeColor="text1"/>
        </w:rPr>
      </w:pPr>
      <w:r w:rsidRPr="00F014BD">
        <w:rPr>
          <w:b/>
          <w:bCs/>
          <w:color w:val="000000" w:themeColor="text1"/>
        </w:rPr>
        <w:t>Section 2: Tabulation</w:t>
      </w:r>
    </w:p>
    <w:p w14:paraId="3096B010" w14:textId="4B07B718" w:rsidR="00525ED6" w:rsidRDefault="00F014BD" w:rsidP="00525ED6">
      <w:r>
        <w:t>7</w:t>
      </w:r>
      <w:r w:rsidR="00525ED6">
        <w:t>.02</w:t>
      </w:r>
      <w:r w:rsidR="00525ED6">
        <w:tab/>
        <w:t xml:space="preserve">Election Services may count ballots and results during and/or after balloting. All initial counts must be made by a minimum of two Election Services members and/or election judges. </w:t>
      </w:r>
      <w:proofErr w:type="gramStart"/>
      <w:r w:rsidR="00525ED6">
        <w:t>For the purpose of</w:t>
      </w:r>
      <w:proofErr w:type="gramEnd"/>
      <w:r w:rsidR="00525ED6">
        <w:t xml:space="preserve"> counting, advisors may serve as election judges.</w:t>
      </w:r>
    </w:p>
    <w:p w14:paraId="4A629493" w14:textId="0331AFA5" w:rsidR="00525ED6" w:rsidRDefault="00F014BD" w:rsidP="00F014BD">
      <w:r>
        <w:t>7</w:t>
      </w:r>
      <w:r w:rsidR="00525ED6">
        <w:t>.03</w:t>
      </w:r>
      <w:r w:rsidR="00525ED6">
        <w:tab/>
      </w:r>
      <w:r w:rsidR="00525ED6" w:rsidRPr="00525ED6">
        <w:t>Upon completion of the vote count, the candidate who satisfies the requisite electoral threshold, as established by the prescribed voting system, shall be declared the preliminary winner of the applicable executive office (Student Trustee, SACAB Representative(s), or Councilor</w:t>
      </w:r>
      <w:r w:rsidR="00525ED6">
        <w:t>.</w:t>
      </w:r>
    </w:p>
    <w:p w14:paraId="362F9DE5" w14:textId="47B9EA4D" w:rsidR="00525ED6" w:rsidRDefault="00F014BD" w:rsidP="00F014BD">
      <w:r>
        <w:t>7</w:t>
      </w:r>
      <w:r w:rsidR="00525ED6">
        <w:t>.04</w:t>
      </w:r>
      <w:r w:rsidR="00525ED6">
        <w:tab/>
      </w:r>
      <w:r w:rsidR="00525ED6" w:rsidRPr="00525ED6">
        <w:t>The method of voting to be used shall be by Ranked Choice voting (preferably Single Transferable Vote), unless proved unfeasible. If so, then approval voting shall be the method used, and then plurality voting, if that is proved unfeasible.</w:t>
      </w:r>
    </w:p>
    <w:p w14:paraId="02668F11" w14:textId="4E474AC4" w:rsidR="00525ED6" w:rsidRDefault="00525ED6" w:rsidP="00F014BD">
      <w:pPr>
        <w:ind w:left="720"/>
      </w:pPr>
      <w:r>
        <w:t xml:space="preserve">(A) Ranked Choice voting involves ranking of candidates by a voter in which their single vote will be transferred to candidates as the candidate with the lowest number of votes is eliminated from the pool. This method attempts to enfranchise the largest number of </w:t>
      </w:r>
      <w:proofErr w:type="gramStart"/>
      <w:r>
        <w:t>voters, and</w:t>
      </w:r>
      <w:proofErr w:type="gramEnd"/>
      <w:r>
        <w:t xml:space="preserve"> counters the ‘spoiler effect’.</w:t>
      </w:r>
    </w:p>
    <w:p w14:paraId="0B006BF9" w14:textId="1C575989" w:rsidR="00525ED6" w:rsidRDefault="00525ED6" w:rsidP="00F014BD">
      <w:pPr>
        <w:ind w:left="720"/>
      </w:pPr>
      <w:r>
        <w:t xml:space="preserve">(B) Approval voting is the process in which a voter may award a single </w:t>
      </w:r>
      <w:proofErr w:type="gramStart"/>
      <w:r>
        <w:t>vote</w:t>
      </w:r>
      <w:proofErr w:type="gramEnd"/>
      <w:r>
        <w:t xml:space="preserve"> as many candidates as they desire. This method still counters the ‘spoiler effect’ and is therefore preferable to plurality. However, the strategic voting concerns are still greater than those of Ranked-choice voting. </w:t>
      </w:r>
    </w:p>
    <w:p w14:paraId="09571103" w14:textId="3E611DD3" w:rsidR="00525ED6" w:rsidRDefault="00525ED6" w:rsidP="00F014BD">
      <w:pPr>
        <w:ind w:left="720"/>
      </w:pPr>
      <w:r>
        <w:t>(C) Although plurality (first past the post) is commonly used, it is essential that the most democratic methods of voting be used. Therefore, plurality voting shall only be used if the above-mentioned methods are proven to be unfeasible for an election.</w:t>
      </w:r>
    </w:p>
    <w:p w14:paraId="619DE904" w14:textId="7919FC75" w:rsidR="00525ED6" w:rsidRDefault="00525ED6" w:rsidP="00F014BD">
      <w:pPr>
        <w:ind w:firstLine="720"/>
      </w:pPr>
      <w:r>
        <w:t xml:space="preserve">(D) For further reading or an explanation of each process: https://www.opavote.com </w:t>
      </w:r>
    </w:p>
    <w:p w14:paraId="06762674" w14:textId="121D051A" w:rsidR="00525ED6" w:rsidRDefault="00F014BD" w:rsidP="00F014BD">
      <w:r>
        <w:t>7</w:t>
      </w:r>
      <w:r w:rsidR="00525ED6">
        <w:t>.05</w:t>
      </w:r>
      <w:r w:rsidR="00525ED6">
        <w:tab/>
        <w:t>Any ties shall be resolved via method of lotacracy, referring to any method of lotacracy, referring to any method of declaring a victor by random, but equal chance, such as a coin-flip, or drawing of straws.</w:t>
      </w:r>
    </w:p>
    <w:p w14:paraId="306D4738" w14:textId="4974BB0F" w:rsidR="00525ED6" w:rsidRDefault="00F014BD" w:rsidP="00F014BD">
      <w:r>
        <w:lastRenderedPageBreak/>
        <w:t>7</w:t>
      </w:r>
      <w:r w:rsidR="00525ED6">
        <w:t>.06</w:t>
      </w:r>
      <w:r w:rsidR="00525ED6">
        <w:tab/>
        <w:t>I</w:t>
      </w:r>
      <w:r w:rsidR="00525ED6" w:rsidRPr="00525ED6">
        <w:t xml:space="preserve">n the event that the candidate declared as preliminary victor for any of the elected positions </w:t>
      </w:r>
      <w:proofErr w:type="gramStart"/>
      <w:r w:rsidR="00525ED6" w:rsidRPr="00525ED6">
        <w:t>are</w:t>
      </w:r>
      <w:proofErr w:type="gramEnd"/>
      <w:r w:rsidR="00525ED6" w:rsidRPr="00525ED6">
        <w:t xml:space="preserve"> disqualified, the next candidate with the largest number of votes following re-tabulation, concerning the disqualification, shall be determined the winner for that position.</w:t>
      </w:r>
    </w:p>
    <w:p w14:paraId="5973D63C" w14:textId="0C9E14F5" w:rsidR="00525ED6" w:rsidRDefault="00F014BD" w:rsidP="00F014BD">
      <w:r>
        <w:t>7</w:t>
      </w:r>
      <w:r w:rsidR="00525ED6">
        <w:t>.07</w:t>
      </w:r>
      <w:r w:rsidR="00525ED6">
        <w:tab/>
        <w:t>As candidates may run for multiple positions, but only hold one, candidates that run and are declared preliminary victor will be disqualified based upon a hierarchy of office selection, that being: Trustee &gt; SACAB Rep &gt; Councilor.</w:t>
      </w:r>
    </w:p>
    <w:p w14:paraId="1E61D830" w14:textId="5D8696AD" w:rsidR="00525ED6" w:rsidRDefault="00525ED6" w:rsidP="00F014BD">
      <w:pPr>
        <w:ind w:left="720"/>
      </w:pPr>
      <w:r>
        <w:t xml:space="preserve">(A) For example, a candidate runs for all three positions and is declared preliminary victor in all three positions. They will then be disqualified from councilor, and then SACAB Rep, and therefore, will remain preliminary victor for Student Trustee. If this candidate </w:t>
      </w:r>
      <w:proofErr w:type="gramStart"/>
      <w:r>
        <w:t>would have</w:t>
      </w:r>
      <w:proofErr w:type="gramEnd"/>
      <w:r>
        <w:t xml:space="preserve"> lost the vote for the </w:t>
      </w:r>
      <w:r w:rsidR="00D1074E">
        <w:t>T</w:t>
      </w:r>
      <w:r>
        <w:t>rustee</w:t>
      </w:r>
      <w:r w:rsidR="00D1074E">
        <w:t xml:space="preserve"> position,</w:t>
      </w:r>
      <w:r>
        <w:t xml:space="preserve"> they would then only be disqualified from that position and then </w:t>
      </w:r>
      <w:proofErr w:type="gramStart"/>
      <w:r>
        <w:t>been declared</w:t>
      </w:r>
      <w:proofErr w:type="gramEnd"/>
      <w:r>
        <w:t xml:space="preserve"> victor for the SACAB Representative.</w:t>
      </w:r>
    </w:p>
    <w:p w14:paraId="5419A291" w14:textId="6FB91DB9" w:rsidR="00A92A0F" w:rsidRPr="00AF4C70" w:rsidRDefault="00F014BD" w:rsidP="00AF4C70">
      <w:r>
        <w:t>7</w:t>
      </w:r>
      <w:r w:rsidR="00525ED6">
        <w:t>.08</w:t>
      </w:r>
      <w:r w:rsidR="00525ED6">
        <w:tab/>
        <w:t>Election Services may also, at its discretion, release partial preliminary results before balloting is complete. All preliminary results must include all questions and positions on the ballot.</w:t>
      </w:r>
    </w:p>
    <w:p w14:paraId="173594A8" w14:textId="50B1E7E2" w:rsidR="00525ED6" w:rsidRPr="00525ED6" w:rsidRDefault="00525ED6" w:rsidP="00525ED6">
      <w:pPr>
        <w:pStyle w:val="Subtitle"/>
        <w:rPr>
          <w:b/>
          <w:bCs/>
          <w:color w:val="000000" w:themeColor="text1"/>
        </w:rPr>
      </w:pPr>
      <w:r w:rsidRPr="00525ED6">
        <w:rPr>
          <w:b/>
          <w:bCs/>
          <w:color w:val="000000" w:themeColor="text1"/>
        </w:rPr>
        <w:t>Section 3: Certification</w:t>
      </w:r>
    </w:p>
    <w:p w14:paraId="3EBF6CC1" w14:textId="08F616B2" w:rsidR="00525ED6" w:rsidRDefault="00F014BD" w:rsidP="00F014BD">
      <w:r>
        <w:t>7</w:t>
      </w:r>
      <w:r w:rsidR="00525ED6">
        <w:t>.09</w:t>
      </w:r>
      <w:r w:rsidR="00525ED6">
        <w:tab/>
        <w:t>It is recognized that clear and careful certification of a vote is necessary to the assurance of a fair and impartial election system. As such, Election Services shall not sacrifice the principles of a fair and impartial election in any way in the interest of meeting a certification deadline.</w:t>
      </w:r>
    </w:p>
    <w:p w14:paraId="56DA885D" w14:textId="7517BA16" w:rsidR="00525ED6" w:rsidRDefault="00F014BD" w:rsidP="00F014BD">
      <w:r>
        <w:t>7</w:t>
      </w:r>
      <w:r w:rsidR="00525ED6">
        <w:t>.10</w:t>
      </w:r>
      <w:r w:rsidR="00525ED6">
        <w:tab/>
        <w:t>The “yes” vote on items that impact student fees must be equal or greater than 3% of the MSU Denver student population for Election Services to certify election results.</w:t>
      </w:r>
    </w:p>
    <w:p w14:paraId="709DF72B" w14:textId="166028B9" w:rsidR="00525ED6" w:rsidRDefault="00F014BD" w:rsidP="00F014BD">
      <w:r>
        <w:t>7</w:t>
      </w:r>
      <w:r w:rsidR="00525ED6">
        <w:t>.11</w:t>
      </w:r>
      <w:r w:rsidR="00525ED6">
        <w:tab/>
        <w:t>For other ballot measures that do not impact student fees, following standard voting procedures outlined by Election Services by the voters will allow Election Services to certify the election results.</w:t>
      </w:r>
    </w:p>
    <w:p w14:paraId="28BAA885" w14:textId="1A2C27F6" w:rsidR="00525ED6" w:rsidRDefault="00F014BD" w:rsidP="00F014BD">
      <w:r>
        <w:t>7</w:t>
      </w:r>
      <w:r w:rsidR="00525ED6">
        <w:t>.12</w:t>
      </w:r>
      <w:r w:rsidR="00525ED6">
        <w:tab/>
        <w:t>Following Final Tabulation</w:t>
      </w:r>
      <w:r w:rsidR="00D1074E">
        <w:t>,</w:t>
      </w:r>
      <w:r w:rsidR="00525ED6">
        <w:t xml:space="preserve"> a Risk Limiting Assessment shall be conducted by Election Services with oversight from CMEI’s Director.</w:t>
      </w:r>
    </w:p>
    <w:p w14:paraId="73F6A390" w14:textId="3D52454A" w:rsidR="00525ED6" w:rsidRDefault="00525ED6" w:rsidP="00F014BD">
      <w:pPr>
        <w:ind w:left="720"/>
      </w:pPr>
      <w:r>
        <w:t>(A) A risk limiting assessment is conducted by Election Services pulling at minimum 5% of the ballots in a randomized order and comparing them to the tabulated ballots. The percentage of inaccurate votes is then given, and Election Services unanimously determines if said percentage is within acceptable limits to approve the election.</w:t>
      </w:r>
    </w:p>
    <w:p w14:paraId="0E525932" w14:textId="1733F820" w:rsidR="00525ED6" w:rsidRDefault="00F014BD" w:rsidP="00F014BD">
      <w:r>
        <w:lastRenderedPageBreak/>
        <w:t>7</w:t>
      </w:r>
      <w:r w:rsidR="00525ED6">
        <w:t>.13</w:t>
      </w:r>
      <w:r w:rsidR="00525ED6">
        <w:tab/>
        <w:t xml:space="preserve">Certification of a vote by Election Services shall require a unanimous vote from Election Services members, this shall be demonstrated by the signing </w:t>
      </w:r>
      <w:proofErr w:type="gramStart"/>
      <w:r w:rsidR="00525ED6">
        <w:t>off of</w:t>
      </w:r>
      <w:proofErr w:type="gramEnd"/>
      <w:r w:rsidR="00525ED6">
        <w:t xml:space="preserve"> an RLA conducted by the Election Services.</w:t>
      </w:r>
    </w:p>
    <w:p w14:paraId="634E0DC4" w14:textId="74941C6B" w:rsidR="00525ED6" w:rsidRDefault="00F014BD" w:rsidP="00F014BD">
      <w:r>
        <w:t>7</w:t>
      </w:r>
      <w:r w:rsidR="00525ED6">
        <w:t>.14</w:t>
      </w:r>
      <w:r w:rsidR="00525ED6">
        <w:tab/>
        <w:t xml:space="preserve">Election Services is not responsible for any inauguration proceedings. </w:t>
      </w:r>
    </w:p>
    <w:p w14:paraId="482AA056" w14:textId="290FCACA" w:rsidR="00525ED6" w:rsidRPr="00525ED6" w:rsidRDefault="00525ED6" w:rsidP="00525ED6">
      <w:pPr>
        <w:pStyle w:val="Subtitle"/>
        <w:rPr>
          <w:b/>
          <w:bCs/>
          <w:color w:val="000000" w:themeColor="text1"/>
        </w:rPr>
      </w:pPr>
      <w:r w:rsidRPr="00525ED6">
        <w:rPr>
          <w:b/>
          <w:bCs/>
          <w:color w:val="000000" w:themeColor="text1"/>
        </w:rPr>
        <w:t>Section 4: Contestation</w:t>
      </w:r>
    </w:p>
    <w:p w14:paraId="2F756CD1" w14:textId="06E562BA" w:rsidR="00525ED6" w:rsidRDefault="00F014BD" w:rsidP="00F014BD">
      <w:r>
        <w:t>7</w:t>
      </w:r>
      <w:r w:rsidR="00525ED6">
        <w:t>.15</w:t>
      </w:r>
      <w:r w:rsidR="00525ED6">
        <w:tab/>
        <w:t>Contestations must be filed with the Election Services before completion of balloting. Election Services shall consider all contestations within two business days following the release of preliminary results. Election Services shall first consider whether the allegations, if true, would result in measures, punitive or otherwise, that would substantially alter the outcome of the election, then proceed to a modified hearing consistent with the provisions of this code only if it is determined in the affirmative by simple majority.</w:t>
      </w:r>
    </w:p>
    <w:p w14:paraId="1F0666F3" w14:textId="2D49FE64" w:rsidR="00525ED6" w:rsidRDefault="00525ED6" w:rsidP="00F014BD">
      <w:pPr>
        <w:ind w:left="720"/>
      </w:pPr>
      <w:r>
        <w:t xml:space="preserve">(A) If contestation allegations are made due to conduct of Election Services, these must be reported to the Assistant Vice President of Equity and Student Engagement. </w:t>
      </w:r>
    </w:p>
    <w:p w14:paraId="77300AEF" w14:textId="70D3938B" w:rsidR="00525ED6" w:rsidRDefault="00F014BD" w:rsidP="00F014BD">
      <w:r>
        <w:t>7</w:t>
      </w:r>
      <w:r w:rsidR="00525ED6">
        <w:t>.1</w:t>
      </w:r>
      <w:r>
        <w:t>6</w:t>
      </w:r>
      <w:r w:rsidR="00525ED6">
        <w:tab/>
        <w:t>Any group of three candidates, three referendum sponsors, or ten students may petition Election Services for a first recount. Upon receiving such a request, in writing, naming one specific position or referendum to be recounted, Election Services shall seek a letter from the company, department, or entity which was used to conduct balloting which certifies that results are accurate.</w:t>
      </w:r>
    </w:p>
    <w:p w14:paraId="24441555" w14:textId="6ED4BEB5" w:rsidR="00525ED6" w:rsidRDefault="00525ED6" w:rsidP="00F014BD">
      <w:r>
        <w:t>7.1</w:t>
      </w:r>
      <w:r w:rsidR="00F014BD">
        <w:t>8</w:t>
      </w:r>
      <w:r>
        <w:tab/>
        <w:t>Election Services shall order a new election, to determine a position or referendum, only upon a finding that the democratic process has been substantially and irreparably harmed to the extent that a certifiable election outcome is no longer possible.</w:t>
      </w:r>
    </w:p>
    <w:p w14:paraId="521210C6" w14:textId="72A51FA9" w:rsidR="00525ED6" w:rsidRPr="00525ED6" w:rsidRDefault="00525ED6" w:rsidP="00525ED6">
      <w:pPr>
        <w:pStyle w:val="Heading1"/>
        <w:rPr>
          <w:b/>
          <w:bCs/>
        </w:rPr>
      </w:pPr>
      <w:bookmarkStart w:id="7" w:name="_Toc219992403"/>
      <w:r w:rsidRPr="00525ED6">
        <w:rPr>
          <w:b/>
          <w:bCs/>
        </w:rPr>
        <w:t>Article VII</w:t>
      </w:r>
      <w:r w:rsidR="00F014BD">
        <w:rPr>
          <w:b/>
          <w:bCs/>
        </w:rPr>
        <w:t>I</w:t>
      </w:r>
      <w:r w:rsidRPr="00525ED6">
        <w:rPr>
          <w:b/>
          <w:bCs/>
        </w:rPr>
        <w:tab/>
        <w:t xml:space="preserve"> Recall Initiation</w:t>
      </w:r>
      <w:bookmarkEnd w:id="7"/>
    </w:p>
    <w:p w14:paraId="1A1A5DCA" w14:textId="2159EDD1" w:rsidR="00525ED6" w:rsidRDefault="00F014BD" w:rsidP="00F014BD">
      <w:r>
        <w:t>8</w:t>
      </w:r>
      <w:r w:rsidR="00525ED6">
        <w:t>.0</w:t>
      </w:r>
      <w:r>
        <w:t>1</w:t>
      </w:r>
      <w:r w:rsidR="00525ED6">
        <w:tab/>
        <w:t>A recall may be initiated to remove an item or candidate previously approved by student vote. Such a recall requires a petition signed by verified, unique student signatures equal to at least 10% of the student body and must follow the University and campus guidelines. The recall petition must clearly and specifically identify the item or candidate subject to recall and may not address or propose any matter related to student fees.</w:t>
      </w:r>
    </w:p>
    <w:p w14:paraId="008CCA68" w14:textId="77777777" w:rsidR="00525ED6" w:rsidRDefault="00525ED6" w:rsidP="00DC1467">
      <w:pPr>
        <w:pStyle w:val="ListParagraph"/>
        <w:numPr>
          <w:ilvl w:val="1"/>
          <w:numId w:val="9"/>
        </w:numPr>
      </w:pPr>
      <w:r>
        <w:t xml:space="preserve">The request must have appropriate support documentation and must be submitted 48 hours prior to the presentation to the council with an advisor present during an official meeting. </w:t>
      </w:r>
    </w:p>
    <w:p w14:paraId="343D97DA" w14:textId="77777777" w:rsidR="00525ED6" w:rsidRDefault="00525ED6" w:rsidP="00DC1467">
      <w:pPr>
        <w:pStyle w:val="ListParagraph"/>
        <w:numPr>
          <w:ilvl w:val="1"/>
          <w:numId w:val="9"/>
        </w:numPr>
      </w:pPr>
      <w:r>
        <w:lastRenderedPageBreak/>
        <w:t xml:space="preserve">Documentation is subject to verification by the election’s advisors and general council (if needed). </w:t>
      </w:r>
    </w:p>
    <w:p w14:paraId="39F75625" w14:textId="77777777" w:rsidR="00525ED6" w:rsidRPr="00525ED6" w:rsidRDefault="00525ED6" w:rsidP="00DC1467">
      <w:pPr>
        <w:pStyle w:val="ListParagraph"/>
        <w:numPr>
          <w:ilvl w:val="1"/>
          <w:numId w:val="9"/>
        </w:numPr>
        <w:rPr>
          <w:spacing w:val="-1"/>
        </w:rPr>
      </w:pPr>
      <w:r>
        <w:t>The</w:t>
      </w:r>
      <w:r w:rsidRPr="00525ED6">
        <w:rPr>
          <w:spacing w:val="-2"/>
        </w:rPr>
        <w:t xml:space="preserve"> </w:t>
      </w:r>
      <w:r>
        <w:t>council</w:t>
      </w:r>
      <w:r w:rsidRPr="00525ED6">
        <w:rPr>
          <w:spacing w:val="-2"/>
        </w:rPr>
        <w:t xml:space="preserve"> </w:t>
      </w:r>
      <w:r>
        <w:t>shall</w:t>
      </w:r>
      <w:r w:rsidRPr="00525ED6">
        <w:rPr>
          <w:spacing w:val="-3"/>
        </w:rPr>
        <w:t xml:space="preserve"> </w:t>
      </w:r>
      <w:r>
        <w:t>then</w:t>
      </w:r>
      <w:r w:rsidRPr="00525ED6">
        <w:rPr>
          <w:spacing w:val="-2"/>
        </w:rPr>
        <w:t xml:space="preserve"> </w:t>
      </w:r>
      <w:r>
        <w:t>acknowledge the</w:t>
      </w:r>
      <w:r w:rsidRPr="00525ED6">
        <w:rPr>
          <w:spacing w:val="-1"/>
        </w:rPr>
        <w:t xml:space="preserve"> </w:t>
      </w:r>
      <w:r>
        <w:t>request</w:t>
      </w:r>
      <w:r w:rsidRPr="00525ED6">
        <w:rPr>
          <w:spacing w:val="-2"/>
        </w:rPr>
        <w:t xml:space="preserve"> </w:t>
      </w:r>
      <w:r>
        <w:t>for</w:t>
      </w:r>
      <w:r w:rsidRPr="00525ED6">
        <w:rPr>
          <w:spacing w:val="-7"/>
        </w:rPr>
        <w:t xml:space="preserve"> </w:t>
      </w:r>
      <w:r>
        <w:t>a</w:t>
      </w:r>
      <w:r w:rsidRPr="00525ED6">
        <w:rPr>
          <w:spacing w:val="-2"/>
        </w:rPr>
        <w:t xml:space="preserve"> </w:t>
      </w:r>
      <w:r>
        <w:t>special</w:t>
      </w:r>
      <w:r w:rsidRPr="00525ED6">
        <w:rPr>
          <w:spacing w:val="-2"/>
        </w:rPr>
        <w:t xml:space="preserve"> </w:t>
      </w:r>
      <w:r>
        <w:t>election</w:t>
      </w:r>
      <w:r w:rsidRPr="00525ED6">
        <w:rPr>
          <w:spacing w:val="-1"/>
        </w:rPr>
        <w:t xml:space="preserve"> and make any </w:t>
      </w:r>
      <w:proofErr w:type="gramStart"/>
      <w:r w:rsidRPr="00525ED6">
        <w:rPr>
          <w:spacing w:val="-1"/>
        </w:rPr>
        <w:t>accommodations</w:t>
      </w:r>
      <w:proofErr w:type="gramEnd"/>
      <w:r w:rsidRPr="00525ED6">
        <w:rPr>
          <w:spacing w:val="-1"/>
        </w:rPr>
        <w:t xml:space="preserve"> needed to host a special election. </w:t>
      </w:r>
    </w:p>
    <w:p w14:paraId="18DC2F5F" w14:textId="3D2B73F0" w:rsidR="00525ED6" w:rsidRDefault="00525ED6" w:rsidP="00DC1467">
      <w:pPr>
        <w:pStyle w:val="ListParagraph"/>
        <w:numPr>
          <w:ilvl w:val="1"/>
          <w:numId w:val="9"/>
        </w:numPr>
      </w:pPr>
      <w:r w:rsidRPr="00525ED6">
        <w:rPr>
          <w:spacing w:val="-1"/>
        </w:rPr>
        <w:t xml:space="preserve">If an Election Services team is not already in place, the Advisor shall first appoint or hire one. The Advisor </w:t>
      </w:r>
      <w:proofErr w:type="gramStart"/>
      <w:r w:rsidRPr="00525ED6">
        <w:rPr>
          <w:spacing w:val="-1"/>
        </w:rPr>
        <w:t>shall them</w:t>
      </w:r>
      <w:proofErr w:type="gramEnd"/>
      <w:r w:rsidRPr="00525ED6">
        <w:rPr>
          <w:spacing w:val="-1"/>
        </w:rPr>
        <w:t xml:space="preserve"> work in conjunction with Election Services to establish an election timeline and oversee the election’s completion as efficiently as possible.</w:t>
      </w:r>
    </w:p>
    <w:p w14:paraId="3246737C" w14:textId="2F4E29E4" w:rsidR="00525ED6" w:rsidRPr="00525ED6" w:rsidRDefault="00525ED6" w:rsidP="00525ED6">
      <w:pPr>
        <w:pStyle w:val="Heading1"/>
        <w:rPr>
          <w:b/>
          <w:bCs/>
          <w:color w:val="4A66AC" w:themeColor="accent1"/>
        </w:rPr>
      </w:pPr>
      <w:bookmarkStart w:id="8" w:name="_Toc219992404"/>
      <w:r w:rsidRPr="00525ED6">
        <w:rPr>
          <w:b/>
          <w:bCs/>
          <w:color w:val="4A66AC" w:themeColor="accent1"/>
        </w:rPr>
        <w:t>Article</w:t>
      </w:r>
      <w:r>
        <w:rPr>
          <w:b/>
          <w:bCs/>
          <w:color w:val="4A66AC" w:themeColor="accent1"/>
        </w:rPr>
        <w:t xml:space="preserve"> </w:t>
      </w:r>
      <w:r w:rsidR="00F014BD">
        <w:rPr>
          <w:b/>
          <w:bCs/>
          <w:color w:val="4A66AC" w:themeColor="accent1"/>
        </w:rPr>
        <w:t>IX</w:t>
      </w:r>
      <w:r w:rsidRPr="00525ED6">
        <w:rPr>
          <w:b/>
          <w:bCs/>
          <w:color w:val="4A66AC" w:themeColor="accent1"/>
        </w:rPr>
        <w:tab/>
        <w:t>Special Elections</w:t>
      </w:r>
      <w:bookmarkEnd w:id="8"/>
      <w:r w:rsidRPr="00525ED6">
        <w:rPr>
          <w:b/>
          <w:bCs/>
          <w:color w:val="4A66AC" w:themeColor="accent1"/>
        </w:rPr>
        <w:t xml:space="preserve"> </w:t>
      </w:r>
    </w:p>
    <w:p w14:paraId="53C91D75" w14:textId="77777777" w:rsidR="00525ED6" w:rsidRPr="00525ED6" w:rsidRDefault="00525ED6" w:rsidP="00525ED6">
      <w:pPr>
        <w:pStyle w:val="Subtitle"/>
        <w:rPr>
          <w:b/>
          <w:bCs/>
          <w:color w:val="000000" w:themeColor="text1"/>
        </w:rPr>
      </w:pPr>
      <w:r w:rsidRPr="00525ED6">
        <w:rPr>
          <w:b/>
          <w:bCs/>
          <w:color w:val="000000" w:themeColor="text1"/>
        </w:rPr>
        <w:t xml:space="preserve">Section 1: </w:t>
      </w:r>
      <w:r>
        <w:rPr>
          <w:b/>
          <w:bCs/>
          <w:color w:val="000000" w:themeColor="text1"/>
        </w:rPr>
        <w:t xml:space="preserve">Special Elections General </w:t>
      </w:r>
      <w:r w:rsidRPr="00525ED6">
        <w:rPr>
          <w:b/>
          <w:bCs/>
          <w:color w:val="000000" w:themeColor="text1"/>
        </w:rPr>
        <w:t>Guidelines</w:t>
      </w:r>
    </w:p>
    <w:p w14:paraId="657C014C" w14:textId="5C91188F" w:rsidR="00525ED6" w:rsidRDefault="00A92A0F" w:rsidP="00A92A0F">
      <w:r>
        <w:t>9</w:t>
      </w:r>
      <w:r w:rsidR="00525ED6">
        <w:t>.01</w:t>
      </w:r>
      <w:r w:rsidR="00525ED6">
        <w:tab/>
        <w:t>A special election begins when it is declared by Election Services</w:t>
      </w:r>
      <w:r w:rsidR="00F76D4E">
        <w:t xml:space="preserve"> and</w:t>
      </w:r>
      <w:r w:rsidR="00525ED6">
        <w:t xml:space="preserve"> the Advisor to </w:t>
      </w:r>
      <w:proofErr w:type="gramStart"/>
      <w:r w:rsidR="00525ED6">
        <w:t>SG:TSAC</w:t>
      </w:r>
      <w:proofErr w:type="gramEnd"/>
      <w:r w:rsidR="00525ED6">
        <w:t xml:space="preserve"> </w:t>
      </w:r>
      <w:r w:rsidR="00F76D4E">
        <w:t>or</w:t>
      </w:r>
      <w:r w:rsidR="00525ED6">
        <w:t xml:space="preserve"> by an </w:t>
      </w:r>
      <w:proofErr w:type="gramStart"/>
      <w:r w:rsidR="00525ED6">
        <w:t>SG:TSAC</w:t>
      </w:r>
      <w:proofErr w:type="gramEnd"/>
      <w:r w:rsidR="00525ED6">
        <w:t xml:space="preserve"> resolution. A special election may be called at any time, including instead of a General Election.</w:t>
      </w:r>
    </w:p>
    <w:p w14:paraId="614A9ABF" w14:textId="674D179B" w:rsidR="00525ED6" w:rsidRDefault="00A92A0F" w:rsidP="00A92A0F">
      <w:r>
        <w:t>9</w:t>
      </w:r>
      <w:r w:rsidR="00525ED6">
        <w:t xml:space="preserve">.02 </w:t>
      </w:r>
      <w:r w:rsidR="00525ED6">
        <w:tab/>
        <w:t>The Manager shall announce the special election to the student body via official University communications.</w:t>
      </w:r>
    </w:p>
    <w:p w14:paraId="061F7EF0" w14:textId="4568203B" w:rsidR="00525ED6" w:rsidRDefault="00A92A0F" w:rsidP="00A92A0F">
      <w:r>
        <w:t>9</w:t>
      </w:r>
      <w:r w:rsidR="00525ED6">
        <w:t>.03</w:t>
      </w:r>
      <w:r w:rsidR="00525ED6">
        <w:tab/>
        <w:t>Candidate application</w:t>
      </w:r>
      <w:r w:rsidR="00D37B58">
        <w:t>s</w:t>
      </w:r>
      <w:r w:rsidR="00525ED6">
        <w:t xml:space="preserve"> shall be made available no later than two weeks before the first day of balloting. </w:t>
      </w:r>
    </w:p>
    <w:p w14:paraId="01555FBC" w14:textId="46A9620E" w:rsidR="00525ED6" w:rsidRDefault="00A92A0F" w:rsidP="00A92A0F">
      <w:r>
        <w:t>9</w:t>
      </w:r>
      <w:r w:rsidR="00525ED6">
        <w:t>.04</w:t>
      </w:r>
      <w:r w:rsidR="00525ED6">
        <w:tab/>
        <w:t>Election Services shall announce an election and make candidate application</w:t>
      </w:r>
      <w:r w:rsidR="00D37B58">
        <w:t>s</w:t>
      </w:r>
      <w:r w:rsidR="00525ED6">
        <w:t xml:space="preserve"> available at least four weeks before the first day of voting. </w:t>
      </w:r>
    </w:p>
    <w:p w14:paraId="434658A8" w14:textId="33C75908" w:rsidR="00525ED6" w:rsidRDefault="00A92A0F" w:rsidP="00A92A0F">
      <w:r>
        <w:t>09</w:t>
      </w:r>
      <w:r w:rsidR="00525ED6">
        <w:t>.05</w:t>
      </w:r>
      <w:r w:rsidR="00525ED6">
        <w:tab/>
        <w:t>Election Services shall establish a campaigning period no fewer than two (2) weeks and no more than four (4) weeks.</w:t>
      </w:r>
    </w:p>
    <w:p w14:paraId="7CC4090F" w14:textId="36B730DD" w:rsidR="00525ED6" w:rsidRDefault="00A92A0F" w:rsidP="00A92A0F">
      <w:r>
        <w:t>9</w:t>
      </w:r>
      <w:r w:rsidR="00525ED6">
        <w:t>.0</w:t>
      </w:r>
      <w:r>
        <w:t>6</w:t>
      </w:r>
      <w:r w:rsidR="00525ED6">
        <w:tab/>
        <w:t xml:space="preserve">Election Services may hold information meetings during the two weeks prior to the due date for candidate application. Campaigners shall be responsible </w:t>
      </w:r>
      <w:proofErr w:type="gramStart"/>
      <w:r w:rsidR="00525ED6">
        <w:t>to abide</w:t>
      </w:r>
      <w:proofErr w:type="gramEnd"/>
      <w:r w:rsidR="00525ED6">
        <w:t xml:space="preserve"> by all information presented at such meetings, regardless of the length of their attendance. </w:t>
      </w:r>
    </w:p>
    <w:p w14:paraId="7996CB64" w14:textId="13DCDE5D" w:rsidR="00A92A0F" w:rsidRDefault="00A92A0F" w:rsidP="00A92A0F">
      <w:r>
        <w:t>9.07</w:t>
      </w:r>
      <w:r>
        <w:tab/>
      </w:r>
      <w:r w:rsidR="00525ED6">
        <w:t>Election Services shall accept candidate applications and registration for Campaign Events, referenda, and/or initiatives no later than one week prior to the first day of balloting.</w:t>
      </w:r>
    </w:p>
    <w:p w14:paraId="19635A62" w14:textId="02932068" w:rsidR="00525ED6" w:rsidRPr="00525ED6" w:rsidRDefault="00A92A0F" w:rsidP="00A92A0F">
      <w:pPr>
        <w:ind w:firstLine="460"/>
      </w:pPr>
      <w:r>
        <w:t xml:space="preserve">A. </w:t>
      </w:r>
      <w:r w:rsidR="00525ED6" w:rsidRPr="00525ED6">
        <w:t xml:space="preserve">Referenda addressing Student Fee must adhere to </w:t>
      </w:r>
      <w:r w:rsidRPr="00525ED6">
        <w:t>university</w:t>
      </w:r>
      <w:r w:rsidR="00525ED6" w:rsidRPr="00525ED6">
        <w:t xml:space="preserve"> code</w:t>
      </w:r>
      <w:r w:rsidR="00525ED6">
        <w:t xml:space="preserve">s. </w:t>
      </w:r>
    </w:p>
    <w:p w14:paraId="138F32AD" w14:textId="5C7901EF" w:rsidR="00525ED6" w:rsidRDefault="00A92A0F" w:rsidP="00A92A0F">
      <w:r>
        <w:t>9</w:t>
      </w:r>
      <w:r w:rsidR="00525ED6">
        <w:t>.0</w:t>
      </w:r>
      <w:r>
        <w:t>8</w:t>
      </w:r>
      <w:r w:rsidR="00525ED6">
        <w:tab/>
        <w:t xml:space="preserve">A final list of candidates and any referenda, candidate or recall questions must be published no later than one week prior to the first day of balloting. </w:t>
      </w:r>
    </w:p>
    <w:p w14:paraId="5DF1C34A" w14:textId="6B239F21" w:rsidR="00525ED6" w:rsidRDefault="00A92A0F" w:rsidP="00A92A0F">
      <w:r>
        <w:t>9.09</w:t>
      </w:r>
      <w:r>
        <w:tab/>
      </w:r>
      <w:r w:rsidR="00525ED6">
        <w:t xml:space="preserve">Election Services, in consultation with </w:t>
      </w:r>
      <w:proofErr w:type="gramStart"/>
      <w:r w:rsidR="00525ED6">
        <w:t>SG:TSAC</w:t>
      </w:r>
      <w:proofErr w:type="gramEnd"/>
      <w:r w:rsidR="00525ED6">
        <w:t xml:space="preserve">, shall set the first day of balloting. </w:t>
      </w:r>
    </w:p>
    <w:p w14:paraId="184D4064" w14:textId="6DB6D770" w:rsidR="00525ED6" w:rsidRDefault="00A92A0F" w:rsidP="00A92A0F">
      <w:pPr>
        <w:ind w:left="460"/>
      </w:pPr>
      <w:r>
        <w:lastRenderedPageBreak/>
        <w:t xml:space="preserve">A. </w:t>
      </w:r>
      <w:r w:rsidR="00525ED6">
        <w:t>Balloting shall last at least three business days, including the first day of balloting, and no more than five business days.</w:t>
      </w:r>
    </w:p>
    <w:p w14:paraId="66AC0515" w14:textId="5665112C" w:rsidR="00525ED6" w:rsidRDefault="00A92A0F" w:rsidP="00A92A0F">
      <w:r>
        <w:t>9</w:t>
      </w:r>
      <w:r w:rsidR="00525ED6">
        <w:t>.10</w:t>
      </w:r>
      <w:r w:rsidR="00525ED6">
        <w:tab/>
        <w:t xml:space="preserve">Due to limitations of a Special Election, Election Services maintains the ability to alter codes at its discretion, only with a unanimous agreement within the Election Services Team. </w:t>
      </w:r>
    </w:p>
    <w:p w14:paraId="704BDEC7" w14:textId="77777777" w:rsidR="00525ED6" w:rsidRDefault="00525ED6" w:rsidP="00525ED6">
      <w:pPr>
        <w:pStyle w:val="Subtitle"/>
        <w:rPr>
          <w:b/>
          <w:bCs/>
          <w:color w:val="000000" w:themeColor="text1"/>
        </w:rPr>
      </w:pPr>
      <w:r w:rsidRPr="00525ED6">
        <w:rPr>
          <w:b/>
          <w:bCs/>
          <w:color w:val="000000" w:themeColor="text1"/>
        </w:rPr>
        <w:t>Section 2: Special Election Violations</w:t>
      </w:r>
    </w:p>
    <w:p w14:paraId="29AE6491" w14:textId="767C6FBA" w:rsidR="00525ED6" w:rsidRDefault="00A92A0F" w:rsidP="00A92A0F">
      <w:r>
        <w:t>9</w:t>
      </w:r>
      <w:r w:rsidR="00525ED6">
        <w:t>.11</w:t>
      </w:r>
      <w:r w:rsidR="00525ED6">
        <w:tab/>
        <w:t>Election Services shall accept violation allegations no later than the following Thursday after Special Election period ends by 11:59 pm.</w:t>
      </w:r>
    </w:p>
    <w:p w14:paraId="2254D449" w14:textId="3DF50802" w:rsidR="00525ED6" w:rsidRDefault="00A92A0F" w:rsidP="00A92A0F">
      <w:r>
        <w:t>9</w:t>
      </w:r>
      <w:r w:rsidR="00525ED6">
        <w:t>.12</w:t>
      </w:r>
      <w:r w:rsidR="00525ED6">
        <w:tab/>
        <w:t>Election Services shall issue violations no later than end-of-business day on the Friday after balloting ends.</w:t>
      </w:r>
    </w:p>
    <w:p w14:paraId="2B60C48B" w14:textId="66FE00AA" w:rsidR="00525ED6" w:rsidRDefault="00A92A0F" w:rsidP="00A92A0F">
      <w:r>
        <w:t>9</w:t>
      </w:r>
      <w:r w:rsidR="00525ED6">
        <w:t>.13</w:t>
      </w:r>
      <w:r w:rsidR="00525ED6">
        <w:tab/>
        <w:t xml:space="preserve">Election Services shall notify all parties of an alleged violation no later than the end of business on the first Friday after the last day of balloting. The notice must include the schedule, date, and </w:t>
      </w:r>
      <w:proofErr w:type="gramStart"/>
      <w:r w:rsidR="00525ED6">
        <w:t>a time</w:t>
      </w:r>
      <w:proofErr w:type="gramEnd"/>
      <w:r w:rsidR="00525ED6">
        <w:t xml:space="preserve"> of hearing, </w:t>
      </w:r>
      <w:proofErr w:type="gramStart"/>
      <w:r w:rsidR="00525ED6">
        <w:t>is</w:t>
      </w:r>
      <w:proofErr w:type="gramEnd"/>
      <w:r w:rsidR="00525ED6">
        <w:t xml:space="preserve"> one is needed. </w:t>
      </w:r>
    </w:p>
    <w:p w14:paraId="3A60E209" w14:textId="509CB258" w:rsidR="00525ED6" w:rsidRDefault="00A92A0F" w:rsidP="00A92A0F">
      <w:r>
        <w:t>9</w:t>
      </w:r>
      <w:r w:rsidR="00525ED6">
        <w:t>.14</w:t>
      </w:r>
      <w:r w:rsidR="00525ED6">
        <w:tab/>
        <w:t xml:space="preserve">If no alleged violations are submitted or all alleged violations are resolved prior to the last day balloting, Election Services will issue the final certified results to all candidates, the current </w:t>
      </w:r>
      <w:proofErr w:type="gramStart"/>
      <w:r w:rsidR="00525ED6">
        <w:t>SG:TSAC</w:t>
      </w:r>
      <w:proofErr w:type="gramEnd"/>
      <w:r w:rsidR="00525ED6">
        <w:t xml:space="preserve"> Chair and the editor-in-chief of the official school newspaper no later than the Friday following the last day of balloting. </w:t>
      </w:r>
    </w:p>
    <w:p w14:paraId="26740D9D" w14:textId="1454A33B" w:rsidR="00525ED6" w:rsidRPr="00525ED6" w:rsidRDefault="00A92A0F" w:rsidP="00A92A0F">
      <w:pPr>
        <w:rPr>
          <w:color w:val="EE0000"/>
        </w:rPr>
      </w:pPr>
      <w:r>
        <w:t>9</w:t>
      </w:r>
      <w:r w:rsidR="00525ED6">
        <w:t>.15</w:t>
      </w:r>
      <w:r w:rsidR="00525ED6">
        <w:tab/>
        <w:t xml:space="preserve">Election Services shall hold hearings, as necessary, pursuant to </w:t>
      </w:r>
      <w:r w:rsidR="00525ED6" w:rsidRPr="00525ED6">
        <w:rPr>
          <w:color w:val="000000" w:themeColor="text1"/>
        </w:rPr>
        <w:t>§ 6 of this code</w:t>
      </w:r>
    </w:p>
    <w:p w14:paraId="34468D45" w14:textId="38772935" w:rsidR="00525ED6" w:rsidRDefault="00525ED6" w:rsidP="00525ED6">
      <w:pPr>
        <w:pStyle w:val="Heading1"/>
      </w:pPr>
      <w:bookmarkStart w:id="9" w:name="_Toc219992405"/>
      <w:r>
        <w:t xml:space="preserve">Article </w:t>
      </w:r>
      <w:r w:rsidR="00A92A0F">
        <w:t>X</w:t>
      </w:r>
      <w:r>
        <w:tab/>
      </w:r>
      <w:r>
        <w:tab/>
        <w:t>Frequently Asked Questions</w:t>
      </w:r>
      <w:bookmarkEnd w:id="9"/>
    </w:p>
    <w:p w14:paraId="7C9768D8" w14:textId="37E65EB4" w:rsidR="00525ED6" w:rsidRDefault="00525ED6" w:rsidP="00525ED6">
      <w:pPr>
        <w:widowControl w:val="0"/>
        <w:tabs>
          <w:tab w:val="left" w:pos="3612"/>
        </w:tabs>
        <w:autoSpaceDE w:val="0"/>
        <w:autoSpaceDN w:val="0"/>
        <w:adjustRightInd w:val="0"/>
        <w:spacing w:after="0" w:line="276" w:lineRule="auto"/>
        <w:ind w:right="4003"/>
        <w:contextualSpacing/>
      </w:pPr>
      <w:r>
        <w:tab/>
      </w:r>
    </w:p>
    <w:p w14:paraId="37628797" w14:textId="7736522F" w:rsidR="00525ED6" w:rsidRDefault="00A92A0F" w:rsidP="00525ED6">
      <w:pPr>
        <w:contextualSpacing/>
      </w:pPr>
      <w:r>
        <w:t>10</w:t>
      </w:r>
      <w:r w:rsidR="00525ED6">
        <w:t>.01</w:t>
      </w:r>
      <w:r w:rsidR="00525ED6">
        <w:tab/>
        <w:t>What are common Violations to be aware of?</w:t>
      </w:r>
    </w:p>
    <w:p w14:paraId="2B855DA6" w14:textId="7783126E" w:rsidR="00525ED6" w:rsidRDefault="00525ED6" w:rsidP="00A92A0F">
      <w:pPr>
        <w:ind w:left="720"/>
      </w:pPr>
      <w:r>
        <w:t>(A) You may not begin campaigning until the official date as announced by Election services</w:t>
      </w:r>
      <w:r w:rsidR="00D37B58">
        <w:t>.  T</w:t>
      </w:r>
      <w:r>
        <w:t>his date will also be found in the Candidate Application Packet under Elections Timeline.</w:t>
      </w:r>
    </w:p>
    <w:p w14:paraId="36667BBA" w14:textId="0BAFFA25" w:rsidR="00525ED6" w:rsidRDefault="00525ED6" w:rsidP="00A92A0F">
      <w:pPr>
        <w:ind w:firstLine="720"/>
      </w:pPr>
      <w:r>
        <w:t>(B) You may receive donations of up to a total of $250.</w:t>
      </w:r>
    </w:p>
    <w:p w14:paraId="58F72D8C" w14:textId="55F9461C" w:rsidR="00525ED6" w:rsidRDefault="00525ED6" w:rsidP="00A92A0F">
      <w:pPr>
        <w:ind w:firstLine="720"/>
      </w:pPr>
      <w:r>
        <w:t xml:space="preserve">(C) Your total budget may not exceed $250 for campaigning. </w:t>
      </w:r>
    </w:p>
    <w:p w14:paraId="72853713" w14:textId="7430EF78" w:rsidR="00525ED6" w:rsidRDefault="00A92A0F" w:rsidP="00525ED6">
      <w:pPr>
        <w:contextualSpacing/>
      </w:pPr>
      <w:r>
        <w:t>10.02</w:t>
      </w:r>
      <w:r w:rsidR="00525ED6">
        <w:tab/>
        <w:t>Can I be endorsed by a professor?</w:t>
      </w:r>
    </w:p>
    <w:p w14:paraId="76342C07" w14:textId="10CD3EF1" w:rsidR="00525ED6" w:rsidRDefault="00525ED6" w:rsidP="00A92A0F">
      <w:pPr>
        <w:ind w:left="720"/>
      </w:pPr>
      <w:r>
        <w:t xml:space="preserve">(A) No, departments may only promote elections in an unbiased manner, </w:t>
      </w:r>
      <w:r w:rsidR="00D37B58">
        <w:t>which</w:t>
      </w:r>
      <w:r>
        <w:t xml:space="preserve"> includes professors. However, professors may distribute materials for informative purposes and incentivize students to vote so long as they do not advocate for a specific student or group.</w:t>
      </w:r>
    </w:p>
    <w:p w14:paraId="4ADEE01D" w14:textId="1018C2C5" w:rsidR="00525ED6" w:rsidRDefault="00525ED6" w:rsidP="00525ED6">
      <w:r>
        <w:lastRenderedPageBreak/>
        <w:tab/>
      </w:r>
    </w:p>
    <w:p w14:paraId="3670C792" w14:textId="77777777" w:rsidR="007F0B8D" w:rsidRDefault="007F0B8D" w:rsidP="00525ED6"/>
    <w:p w14:paraId="1724AE54" w14:textId="77777777" w:rsidR="007F0B8D" w:rsidRDefault="007F0B8D" w:rsidP="00525ED6"/>
    <w:p w14:paraId="4988E1C5" w14:textId="77777777" w:rsidR="007F0B8D" w:rsidRDefault="007F0B8D" w:rsidP="00525ED6"/>
    <w:p w14:paraId="6BDD62B6" w14:textId="77777777" w:rsidR="007F0B8D" w:rsidRDefault="007F0B8D" w:rsidP="00525ED6"/>
    <w:p w14:paraId="315C11C8" w14:textId="77777777" w:rsidR="007F0B8D" w:rsidRDefault="007F0B8D" w:rsidP="00525ED6"/>
    <w:p w14:paraId="65E485E8" w14:textId="77777777" w:rsidR="00525ED6" w:rsidRDefault="00525ED6" w:rsidP="00525ED6"/>
    <w:p w14:paraId="5191F6AC" w14:textId="2A22DBE0" w:rsidR="00525ED6" w:rsidRPr="00525ED6" w:rsidRDefault="00525ED6" w:rsidP="00525ED6">
      <w:pPr>
        <w:jc w:val="center"/>
        <w:rPr>
          <w:rFonts w:ascii="Calibri" w:hAnsi="Calibri" w:cs="Calibri"/>
          <w:b/>
          <w:bCs/>
          <w:sz w:val="30"/>
          <w:szCs w:val="30"/>
        </w:rPr>
      </w:pPr>
      <w:r w:rsidRPr="00525ED6">
        <w:rPr>
          <w:rFonts w:ascii="Calibri" w:hAnsi="Calibri" w:cs="Calibri"/>
          <w:b/>
          <w:bCs/>
          <w:sz w:val="30"/>
          <w:szCs w:val="30"/>
        </w:rPr>
        <w:t>Document Change Log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6"/>
        <w:gridCol w:w="4231"/>
        <w:gridCol w:w="3756"/>
      </w:tblGrid>
      <w:tr w:rsidR="00525ED6" w14:paraId="256AEB18" w14:textId="77777777" w:rsidTr="00525ED6">
        <w:trPr>
          <w:trHeight w:val="250"/>
          <w:jc w:val="center"/>
        </w:trPr>
        <w:tc>
          <w:tcPr>
            <w:tcW w:w="1796" w:type="dxa"/>
            <w:shd w:val="clear" w:color="auto" w:fill="DAE6B6"/>
          </w:tcPr>
          <w:p w14:paraId="2AADA6D0" w14:textId="77777777" w:rsidR="00525ED6" w:rsidRDefault="00525ED6" w:rsidP="00F61120">
            <w:pPr>
              <w:pStyle w:val="TableParagraph"/>
              <w:spacing w:line="230" w:lineRule="exact"/>
            </w:pPr>
            <w:r>
              <w:t>Date</w:t>
            </w:r>
          </w:p>
        </w:tc>
        <w:tc>
          <w:tcPr>
            <w:tcW w:w="4231" w:type="dxa"/>
            <w:shd w:val="clear" w:color="auto" w:fill="DAE6B6"/>
          </w:tcPr>
          <w:p w14:paraId="62E53C8C" w14:textId="77777777" w:rsidR="00525ED6" w:rsidRDefault="00525ED6" w:rsidP="00F61120">
            <w:pPr>
              <w:pStyle w:val="TableParagraph"/>
              <w:spacing w:line="230" w:lineRule="exact"/>
            </w:pPr>
            <w:r>
              <w:t>Changes</w:t>
            </w:r>
          </w:p>
        </w:tc>
        <w:tc>
          <w:tcPr>
            <w:tcW w:w="3756" w:type="dxa"/>
            <w:shd w:val="clear" w:color="auto" w:fill="DAE6B6"/>
          </w:tcPr>
          <w:p w14:paraId="0F50AF8A" w14:textId="77777777" w:rsidR="00525ED6" w:rsidRDefault="00525ED6" w:rsidP="00F61120">
            <w:pPr>
              <w:pStyle w:val="TableParagraph"/>
              <w:spacing w:line="230" w:lineRule="exact"/>
            </w:pPr>
            <w:r>
              <w:t>Proposed</w:t>
            </w:r>
            <w:r>
              <w:rPr>
                <w:spacing w:val="2"/>
              </w:rPr>
              <w:t xml:space="preserve"> </w:t>
            </w:r>
            <w:r>
              <w:t>by</w:t>
            </w:r>
          </w:p>
        </w:tc>
      </w:tr>
      <w:tr w:rsidR="00525ED6" w14:paraId="6CC5EE31" w14:textId="77777777" w:rsidTr="00525ED6">
        <w:trPr>
          <w:trHeight w:val="505"/>
          <w:jc w:val="center"/>
        </w:trPr>
        <w:tc>
          <w:tcPr>
            <w:tcW w:w="1796" w:type="dxa"/>
          </w:tcPr>
          <w:p w14:paraId="11C9C6C5" w14:textId="77777777" w:rsidR="00525ED6" w:rsidRDefault="00525ED6" w:rsidP="00F61120">
            <w:pPr>
              <w:pStyle w:val="TableParagraph"/>
              <w:spacing w:before="3"/>
            </w:pPr>
            <w:r>
              <w:t>May</w:t>
            </w:r>
            <w:r>
              <w:rPr>
                <w:spacing w:val="-2"/>
              </w:rPr>
              <w:t xml:space="preserve"> </w:t>
            </w:r>
            <w:r>
              <w:t>3</w:t>
            </w:r>
            <w:r>
              <w:rPr>
                <w:vertAlign w:val="superscript"/>
              </w:rPr>
              <w:t>rd</w:t>
            </w:r>
            <w:r>
              <w:t>,</w:t>
            </w:r>
            <w:r>
              <w:rPr>
                <w:spacing w:val="-2"/>
              </w:rPr>
              <w:t xml:space="preserve"> </w:t>
            </w:r>
            <w:r>
              <w:t>2023</w:t>
            </w:r>
          </w:p>
        </w:tc>
        <w:tc>
          <w:tcPr>
            <w:tcW w:w="4231" w:type="dxa"/>
          </w:tcPr>
          <w:p w14:paraId="04DB3F3F" w14:textId="77777777" w:rsidR="00525ED6" w:rsidRDefault="00525ED6" w:rsidP="00F61120">
            <w:pPr>
              <w:pStyle w:val="TableParagraph"/>
              <w:spacing w:before="3"/>
            </w:pPr>
            <w:r>
              <w:t>Creation</w:t>
            </w:r>
            <w:r>
              <w:rPr>
                <w:spacing w:val="-1"/>
              </w:rPr>
              <w:t xml:space="preserve"> </w:t>
            </w:r>
            <w:r>
              <w:t>of</w:t>
            </w:r>
            <w:r>
              <w:rPr>
                <w:spacing w:val="-5"/>
              </w:rPr>
              <w:t xml:space="preserve"> </w:t>
            </w:r>
            <w:r>
              <w:t>Document</w:t>
            </w:r>
          </w:p>
        </w:tc>
        <w:tc>
          <w:tcPr>
            <w:tcW w:w="3756" w:type="dxa"/>
          </w:tcPr>
          <w:p w14:paraId="6A1618E5" w14:textId="77777777" w:rsidR="00525ED6" w:rsidRDefault="00525ED6" w:rsidP="00F61120">
            <w:pPr>
              <w:pStyle w:val="TableParagraph"/>
              <w:spacing w:line="250" w:lineRule="exact"/>
              <w:ind w:right="249"/>
            </w:pPr>
            <w:r>
              <w:t>Chad</w:t>
            </w:r>
            <w:r>
              <w:rPr>
                <w:spacing w:val="-2"/>
              </w:rPr>
              <w:t xml:space="preserve"> </w:t>
            </w:r>
            <w:r>
              <w:t>Cavness,</w:t>
            </w:r>
            <w:r>
              <w:rPr>
                <w:spacing w:val="-5"/>
              </w:rPr>
              <w:t xml:space="preserve"> </w:t>
            </w:r>
            <w:r>
              <w:t>Elections</w:t>
            </w:r>
            <w:r>
              <w:rPr>
                <w:spacing w:val="-9"/>
              </w:rPr>
              <w:t xml:space="preserve"> </w:t>
            </w:r>
            <w:r>
              <w:t>Manager</w:t>
            </w:r>
            <w:r>
              <w:rPr>
                <w:spacing w:val="-58"/>
              </w:rPr>
              <w:t xml:space="preserve"> </w:t>
            </w:r>
            <w:r>
              <w:t>(2022</w:t>
            </w:r>
            <w:r>
              <w:rPr>
                <w:spacing w:val="-4"/>
              </w:rPr>
              <w:t xml:space="preserve"> </w:t>
            </w:r>
            <w:r>
              <w:t>–</w:t>
            </w:r>
            <w:r>
              <w:rPr>
                <w:spacing w:val="1"/>
              </w:rPr>
              <w:t xml:space="preserve"> </w:t>
            </w:r>
            <w:r>
              <w:t>2023)</w:t>
            </w:r>
          </w:p>
        </w:tc>
      </w:tr>
      <w:tr w:rsidR="00525ED6" w14:paraId="29B7EAFD" w14:textId="77777777" w:rsidTr="00525ED6">
        <w:trPr>
          <w:trHeight w:val="1045"/>
          <w:jc w:val="center"/>
        </w:trPr>
        <w:tc>
          <w:tcPr>
            <w:tcW w:w="1796" w:type="dxa"/>
          </w:tcPr>
          <w:p w14:paraId="004FC850" w14:textId="77777777" w:rsidR="00525ED6" w:rsidRDefault="00525ED6" w:rsidP="00F61120">
            <w:pPr>
              <w:pStyle w:val="TableParagraph"/>
              <w:spacing w:before="4"/>
            </w:pPr>
            <w:r>
              <w:t>March</w:t>
            </w:r>
            <w:r>
              <w:rPr>
                <w:spacing w:val="1"/>
              </w:rPr>
              <w:t xml:space="preserve"> </w:t>
            </w:r>
            <w:r>
              <w:t>5</w:t>
            </w:r>
            <w:r>
              <w:rPr>
                <w:vertAlign w:val="superscript"/>
              </w:rPr>
              <w:t>th</w:t>
            </w:r>
            <w:r>
              <w:t>,</w:t>
            </w:r>
            <w:r>
              <w:rPr>
                <w:spacing w:val="-3"/>
              </w:rPr>
              <w:t xml:space="preserve"> </w:t>
            </w:r>
            <w:r>
              <w:t>2024</w:t>
            </w:r>
          </w:p>
        </w:tc>
        <w:tc>
          <w:tcPr>
            <w:tcW w:w="4231" w:type="dxa"/>
          </w:tcPr>
          <w:p w14:paraId="0FC457F1" w14:textId="77777777" w:rsidR="00525ED6" w:rsidRDefault="00525ED6" w:rsidP="00F61120">
            <w:pPr>
              <w:pStyle w:val="TableParagraph"/>
              <w:spacing w:before="4" w:line="252" w:lineRule="exact"/>
            </w:pPr>
            <w:r>
              <w:t>Added:</w:t>
            </w:r>
          </w:p>
          <w:p w14:paraId="7A6E78D6" w14:textId="77777777" w:rsidR="00525ED6" w:rsidRDefault="00525ED6" w:rsidP="00DC1467">
            <w:pPr>
              <w:pStyle w:val="TableParagraph"/>
              <w:numPr>
                <w:ilvl w:val="0"/>
                <w:numId w:val="10"/>
              </w:numPr>
              <w:tabs>
                <w:tab w:val="left" w:pos="825"/>
                <w:tab w:val="left" w:pos="826"/>
              </w:tabs>
              <w:spacing w:line="268" w:lineRule="exact"/>
              <w:ind w:hanging="361"/>
            </w:pPr>
            <w:r>
              <w:t>Definition</w:t>
            </w:r>
            <w:r>
              <w:rPr>
                <w:spacing w:val="-3"/>
              </w:rPr>
              <w:t xml:space="preserve"> </w:t>
            </w:r>
            <w:r>
              <w:t>of</w:t>
            </w:r>
            <w:r>
              <w:rPr>
                <w:spacing w:val="-6"/>
              </w:rPr>
              <w:t xml:space="preserve"> </w:t>
            </w:r>
            <w:r>
              <w:t>Elections</w:t>
            </w:r>
            <w:r>
              <w:rPr>
                <w:spacing w:val="-5"/>
              </w:rPr>
              <w:t xml:space="preserve"> </w:t>
            </w:r>
            <w:r>
              <w:t>Manager</w:t>
            </w:r>
          </w:p>
          <w:p w14:paraId="7B1EB277" w14:textId="77777777" w:rsidR="00525ED6" w:rsidRDefault="00525ED6" w:rsidP="00DC1467">
            <w:pPr>
              <w:pStyle w:val="TableParagraph"/>
              <w:numPr>
                <w:ilvl w:val="0"/>
                <w:numId w:val="10"/>
              </w:numPr>
              <w:tabs>
                <w:tab w:val="left" w:pos="825"/>
                <w:tab w:val="left" w:pos="826"/>
              </w:tabs>
              <w:spacing w:line="250" w:lineRule="atLeast"/>
              <w:ind w:right="645"/>
            </w:pPr>
            <w:r>
              <w:t>Added</w:t>
            </w:r>
            <w:r>
              <w:rPr>
                <w:spacing w:val="-3"/>
              </w:rPr>
              <w:t xml:space="preserve"> </w:t>
            </w:r>
            <w:r>
              <w:t>Candidate</w:t>
            </w:r>
            <w:r>
              <w:rPr>
                <w:spacing w:val="-2"/>
              </w:rPr>
              <w:t xml:space="preserve"> </w:t>
            </w:r>
            <w:r>
              <w:t>Roles</w:t>
            </w:r>
            <w:r>
              <w:rPr>
                <w:spacing w:val="-10"/>
              </w:rPr>
              <w:t xml:space="preserve"> </w:t>
            </w:r>
            <w:r>
              <w:t>and</w:t>
            </w:r>
            <w:r>
              <w:rPr>
                <w:spacing w:val="-58"/>
              </w:rPr>
              <w:t xml:space="preserve"> </w:t>
            </w:r>
            <w:r>
              <w:t>Responsibilities</w:t>
            </w:r>
          </w:p>
        </w:tc>
        <w:tc>
          <w:tcPr>
            <w:tcW w:w="3756" w:type="dxa"/>
          </w:tcPr>
          <w:p w14:paraId="63B173E4" w14:textId="77777777" w:rsidR="00525ED6" w:rsidRDefault="00525ED6" w:rsidP="00F61120">
            <w:pPr>
              <w:pStyle w:val="TableParagraph"/>
              <w:spacing w:before="6" w:line="237" w:lineRule="auto"/>
              <w:ind w:right="527"/>
            </w:pPr>
            <w:r>
              <w:t>Sam Young, Elections Manager</w:t>
            </w:r>
            <w:r>
              <w:rPr>
                <w:spacing w:val="-59"/>
              </w:rPr>
              <w:t xml:space="preserve"> </w:t>
            </w:r>
            <w:r>
              <w:t>(2023</w:t>
            </w:r>
            <w:r>
              <w:rPr>
                <w:spacing w:val="-3"/>
              </w:rPr>
              <w:t xml:space="preserve"> </w:t>
            </w:r>
            <w:r>
              <w:t>– 2024)</w:t>
            </w:r>
          </w:p>
        </w:tc>
      </w:tr>
      <w:tr w:rsidR="00525ED6" w14:paraId="06485536" w14:textId="77777777" w:rsidTr="00525ED6">
        <w:trPr>
          <w:trHeight w:val="300"/>
          <w:jc w:val="center"/>
        </w:trPr>
        <w:tc>
          <w:tcPr>
            <w:tcW w:w="1796" w:type="dxa"/>
          </w:tcPr>
          <w:p w14:paraId="0FBEBABD" w14:textId="77777777" w:rsidR="00525ED6" w:rsidRDefault="00525ED6" w:rsidP="00F61120">
            <w:pPr>
              <w:pStyle w:val="TableParagraph"/>
              <w:spacing w:before="4"/>
            </w:pPr>
            <w:r>
              <w:t>February 21</w:t>
            </w:r>
            <w:r w:rsidRPr="00354DCE">
              <w:rPr>
                <w:vertAlign w:val="superscript"/>
              </w:rPr>
              <w:t>st</w:t>
            </w:r>
            <w:r>
              <w:t>, 2025</w:t>
            </w:r>
          </w:p>
        </w:tc>
        <w:tc>
          <w:tcPr>
            <w:tcW w:w="4231" w:type="dxa"/>
          </w:tcPr>
          <w:p w14:paraId="230E9B6F" w14:textId="77777777" w:rsidR="00525ED6" w:rsidRDefault="00525ED6" w:rsidP="00F61120">
            <w:pPr>
              <w:pStyle w:val="TableParagraph"/>
              <w:spacing w:before="4" w:line="252" w:lineRule="exact"/>
            </w:pPr>
            <w:r>
              <w:t>Added:</w:t>
            </w:r>
          </w:p>
          <w:p w14:paraId="026DC2B3" w14:textId="77777777" w:rsidR="00525ED6" w:rsidRDefault="00525ED6" w:rsidP="00DC1467">
            <w:pPr>
              <w:pStyle w:val="TableParagraph"/>
              <w:numPr>
                <w:ilvl w:val="0"/>
                <w:numId w:val="11"/>
              </w:numPr>
              <w:spacing w:before="4" w:line="252" w:lineRule="exact"/>
            </w:pPr>
            <w:r>
              <w:t>Councilor, SACAB, and Trustee requirements</w:t>
            </w:r>
          </w:p>
        </w:tc>
        <w:tc>
          <w:tcPr>
            <w:tcW w:w="3756" w:type="dxa"/>
          </w:tcPr>
          <w:p w14:paraId="47D30A8B" w14:textId="77777777" w:rsidR="00525ED6" w:rsidRDefault="00525ED6" w:rsidP="00F61120">
            <w:pPr>
              <w:pStyle w:val="TableParagraph"/>
              <w:spacing w:before="6" w:line="237" w:lineRule="auto"/>
              <w:ind w:right="527"/>
            </w:pPr>
            <w:r>
              <w:t>Sam Young, Elections Manager (2024 – 2025)</w:t>
            </w:r>
          </w:p>
        </w:tc>
      </w:tr>
      <w:tr w:rsidR="00525ED6" w14:paraId="42CB5C25" w14:textId="77777777" w:rsidTr="00525ED6">
        <w:trPr>
          <w:trHeight w:val="300"/>
          <w:jc w:val="center"/>
        </w:trPr>
        <w:tc>
          <w:tcPr>
            <w:tcW w:w="1796" w:type="dxa"/>
          </w:tcPr>
          <w:p w14:paraId="1FF9B383" w14:textId="78C8F6EE" w:rsidR="00525ED6" w:rsidRDefault="000A0C29" w:rsidP="00F61120">
            <w:pPr>
              <w:pStyle w:val="TableParagraph"/>
              <w:spacing w:before="4"/>
            </w:pPr>
            <w:r>
              <w:t>January 2</w:t>
            </w:r>
            <w:r w:rsidR="00EF5A50">
              <w:t>9</w:t>
            </w:r>
            <w:r w:rsidRPr="000A0C29">
              <w:rPr>
                <w:vertAlign w:val="superscript"/>
              </w:rPr>
              <w:t>th</w:t>
            </w:r>
            <w:r>
              <w:t>, 2026</w:t>
            </w:r>
          </w:p>
        </w:tc>
        <w:tc>
          <w:tcPr>
            <w:tcW w:w="4231" w:type="dxa"/>
          </w:tcPr>
          <w:p w14:paraId="636AC0E4" w14:textId="77777777" w:rsidR="007F0B8D" w:rsidRDefault="007F0B8D" w:rsidP="007F0B8D">
            <w:r>
              <w:t>Added:</w:t>
            </w:r>
          </w:p>
          <w:p w14:paraId="1176DFF2" w14:textId="77777777" w:rsidR="007F0B8D" w:rsidRDefault="007F0B8D" w:rsidP="00DC1467">
            <w:pPr>
              <w:pStyle w:val="ListParagraph"/>
              <w:numPr>
                <w:ilvl w:val="0"/>
                <w:numId w:val="16"/>
              </w:numPr>
            </w:pPr>
            <w:r>
              <w:t>Election Services definition</w:t>
            </w:r>
          </w:p>
          <w:p w14:paraId="1879F6B9" w14:textId="77777777" w:rsidR="007F0B8D" w:rsidRDefault="007F0B8D" w:rsidP="00DC1467">
            <w:pPr>
              <w:pStyle w:val="ListParagraph"/>
              <w:numPr>
                <w:ilvl w:val="0"/>
                <w:numId w:val="16"/>
              </w:numPr>
            </w:pPr>
            <w:r>
              <w:t>Fee Referendum definition</w:t>
            </w:r>
          </w:p>
          <w:p w14:paraId="19FAC657" w14:textId="77777777" w:rsidR="007F0B8D" w:rsidRDefault="007F0B8D" w:rsidP="00DC1467">
            <w:pPr>
              <w:pStyle w:val="ListParagraph"/>
              <w:numPr>
                <w:ilvl w:val="0"/>
                <w:numId w:val="16"/>
              </w:numPr>
            </w:pPr>
            <w:r>
              <w:t>Forum definition</w:t>
            </w:r>
          </w:p>
          <w:p w14:paraId="4497B4BF" w14:textId="77777777" w:rsidR="007F0B8D" w:rsidRDefault="007F0B8D" w:rsidP="00DC1467">
            <w:pPr>
              <w:pStyle w:val="ListParagraph"/>
              <w:numPr>
                <w:ilvl w:val="0"/>
                <w:numId w:val="16"/>
              </w:numPr>
            </w:pPr>
            <w:r>
              <w:t>Intent form definition</w:t>
            </w:r>
          </w:p>
          <w:p w14:paraId="0AFDE59F" w14:textId="77777777" w:rsidR="007F0B8D" w:rsidRDefault="007F0B8D" w:rsidP="00DC1467">
            <w:pPr>
              <w:pStyle w:val="ListParagraph"/>
              <w:numPr>
                <w:ilvl w:val="0"/>
                <w:numId w:val="16"/>
              </w:numPr>
            </w:pPr>
            <w:r>
              <w:t>Initiative Referendum</w:t>
            </w:r>
          </w:p>
          <w:p w14:paraId="495EBD42" w14:textId="77777777" w:rsidR="007F0B8D" w:rsidRDefault="007F0B8D" w:rsidP="00DC1467">
            <w:pPr>
              <w:pStyle w:val="ListParagraph"/>
              <w:numPr>
                <w:ilvl w:val="0"/>
                <w:numId w:val="16"/>
              </w:numPr>
            </w:pPr>
            <w:r>
              <w:t>Spoiler Effect definition</w:t>
            </w:r>
          </w:p>
          <w:p w14:paraId="528F652B" w14:textId="77777777" w:rsidR="007F0B8D" w:rsidRDefault="007F0B8D" w:rsidP="00DC1467">
            <w:pPr>
              <w:pStyle w:val="ListParagraph"/>
              <w:numPr>
                <w:ilvl w:val="0"/>
                <w:numId w:val="16"/>
              </w:numPr>
            </w:pPr>
            <w:r>
              <w:t>Fee and Initiative referenda Timelines, and University policy links.</w:t>
            </w:r>
          </w:p>
          <w:p w14:paraId="3D01A139" w14:textId="77777777" w:rsidR="007F0B8D" w:rsidRDefault="007F0B8D" w:rsidP="00DC1467">
            <w:pPr>
              <w:pStyle w:val="ListParagraph"/>
              <w:numPr>
                <w:ilvl w:val="0"/>
                <w:numId w:val="16"/>
              </w:numPr>
            </w:pPr>
            <w:r>
              <w:t xml:space="preserve">Specification in now S 4.01 (A) of announcement of intent to seek office does not signal campaigning unless it includes solicitation of votes, or promotional messaging. </w:t>
            </w:r>
          </w:p>
          <w:p w14:paraId="0292D437" w14:textId="709F8CA2" w:rsidR="007F0B8D" w:rsidRDefault="007F0B8D" w:rsidP="00DC1467">
            <w:pPr>
              <w:pStyle w:val="ListParagraph"/>
              <w:numPr>
                <w:ilvl w:val="0"/>
                <w:numId w:val="16"/>
              </w:numPr>
            </w:pPr>
            <w:r>
              <w:lastRenderedPageBreak/>
              <w:t xml:space="preserve">Now 4.02 </w:t>
            </w:r>
            <w:r w:rsidR="004D7959">
              <w:t xml:space="preserve">now </w:t>
            </w:r>
            <w:r>
              <w:t>include</w:t>
            </w:r>
            <w:r w:rsidR="004D7959">
              <w:t>s</w:t>
            </w:r>
            <w:r>
              <w:t xml:space="preserve"> Student Conduct requirements.</w:t>
            </w:r>
          </w:p>
          <w:p w14:paraId="55E3E08D" w14:textId="61528AB3" w:rsidR="007F0B8D" w:rsidRDefault="007F0B8D" w:rsidP="00DC1467">
            <w:pPr>
              <w:pStyle w:val="ListParagraph"/>
              <w:numPr>
                <w:ilvl w:val="0"/>
                <w:numId w:val="16"/>
              </w:numPr>
            </w:pPr>
            <w:r>
              <w:t xml:space="preserve">Former S 3.10 Ballot Creation now, </w:t>
            </w:r>
            <w:r w:rsidR="004D7959">
              <w:t xml:space="preserve">now </w:t>
            </w:r>
            <w:r>
              <w:t xml:space="preserve">4.12 adds leeway for situations out of </w:t>
            </w:r>
            <w:proofErr w:type="gramStart"/>
            <w:r>
              <w:t>the control</w:t>
            </w:r>
            <w:proofErr w:type="gramEnd"/>
            <w:r>
              <w:t xml:space="preserve"> of Election Services, such as University Closure or technological challenges.</w:t>
            </w:r>
          </w:p>
          <w:p w14:paraId="222A5F43" w14:textId="77777777" w:rsidR="007F0B8D" w:rsidRDefault="007F0B8D" w:rsidP="00DC1467">
            <w:pPr>
              <w:pStyle w:val="ListParagraph"/>
              <w:numPr>
                <w:ilvl w:val="0"/>
                <w:numId w:val="16"/>
              </w:numPr>
            </w:pPr>
            <w:r>
              <w:t>In now 4.09 specification guideline for candidates’ ability to register for campaigning events if application has been verified.</w:t>
            </w:r>
          </w:p>
          <w:p w14:paraId="4E95563F" w14:textId="77777777" w:rsidR="007F0B8D" w:rsidRDefault="007F0B8D" w:rsidP="00DC1467">
            <w:pPr>
              <w:pStyle w:val="ListParagraph"/>
              <w:numPr>
                <w:ilvl w:val="0"/>
                <w:numId w:val="16"/>
              </w:numPr>
            </w:pPr>
            <w:r>
              <w:t>Responsibility for Manager to notify prospective candidates of application decision in 4.14</w:t>
            </w:r>
          </w:p>
          <w:p w14:paraId="521A7E9C" w14:textId="77777777" w:rsidR="007F0B8D" w:rsidRDefault="007F0B8D" w:rsidP="00DC1467">
            <w:pPr>
              <w:pStyle w:val="ListParagraph"/>
              <w:numPr>
                <w:ilvl w:val="0"/>
                <w:numId w:val="16"/>
              </w:numPr>
            </w:pPr>
            <w:r>
              <w:t xml:space="preserve">Specific Subsections to </w:t>
            </w:r>
            <w:proofErr w:type="gramStart"/>
            <w:r>
              <w:t>now</w:t>
            </w:r>
            <w:proofErr w:type="gramEnd"/>
            <w:r>
              <w:t xml:space="preserve"> Article V.</w:t>
            </w:r>
          </w:p>
          <w:p w14:paraId="5D780AB3" w14:textId="77777777" w:rsidR="007F0B8D" w:rsidRDefault="007F0B8D" w:rsidP="00DC1467">
            <w:pPr>
              <w:pStyle w:val="ListParagraph"/>
              <w:numPr>
                <w:ilvl w:val="0"/>
                <w:numId w:val="16"/>
              </w:numPr>
            </w:pPr>
            <w:r>
              <w:t>Specification of CMEI sources out of range for candidate campaigning in 5.13 (A).</w:t>
            </w:r>
          </w:p>
          <w:p w14:paraId="613F61AC" w14:textId="14D7FCE1" w:rsidR="007F0B8D" w:rsidRDefault="007F0B8D" w:rsidP="00DC1467">
            <w:pPr>
              <w:pStyle w:val="ListParagraph"/>
              <w:numPr>
                <w:ilvl w:val="0"/>
                <w:numId w:val="16"/>
              </w:numPr>
            </w:pPr>
            <w:r>
              <w:t>Links to University policy on email databases in 5.17</w:t>
            </w:r>
            <w:r w:rsidR="001E2B7C">
              <w:t>(A)</w:t>
            </w:r>
            <w:r>
              <w:t>.</w:t>
            </w:r>
          </w:p>
          <w:p w14:paraId="5792EBDC" w14:textId="77777777" w:rsidR="007F0B8D" w:rsidRDefault="007F0B8D" w:rsidP="00DC1467">
            <w:pPr>
              <w:pStyle w:val="ListParagraph"/>
              <w:numPr>
                <w:ilvl w:val="0"/>
                <w:numId w:val="16"/>
              </w:numPr>
            </w:pPr>
            <w:r>
              <w:t>“Campaign and Election” to now Section 1 of Article VI</w:t>
            </w:r>
          </w:p>
          <w:p w14:paraId="3A6F31BC" w14:textId="77777777" w:rsidR="007F0B8D" w:rsidRDefault="007F0B8D" w:rsidP="00DC1467">
            <w:pPr>
              <w:pStyle w:val="ListParagraph"/>
              <w:numPr>
                <w:ilvl w:val="0"/>
                <w:numId w:val="16"/>
              </w:numPr>
            </w:pPr>
            <w:r>
              <w:t>Prohibition of exchange of goods, or items for votes/balloting in now Article VI Violations (5.23).</w:t>
            </w:r>
          </w:p>
          <w:p w14:paraId="56D3D8D4" w14:textId="77777777" w:rsidR="007F0B8D" w:rsidRDefault="007F0B8D" w:rsidP="00DC1467">
            <w:pPr>
              <w:pStyle w:val="ListParagraph"/>
              <w:numPr>
                <w:ilvl w:val="0"/>
                <w:numId w:val="16"/>
              </w:numPr>
            </w:pPr>
            <w:r>
              <w:t>7.06, as there was text but no enumeration.</w:t>
            </w:r>
          </w:p>
          <w:p w14:paraId="18322D90" w14:textId="27F99DDD" w:rsidR="007F0B8D" w:rsidRDefault="007F0B8D" w:rsidP="00DC1467">
            <w:pPr>
              <w:pStyle w:val="ListParagraph"/>
              <w:numPr>
                <w:ilvl w:val="0"/>
                <w:numId w:val="16"/>
              </w:numPr>
            </w:pPr>
            <w:r>
              <w:t xml:space="preserve">7.15 (A), so that if allegations of misconduct by Election Services, reporting to be done to the Assistant Vice President of Equity and Student Engagement.  </w:t>
            </w:r>
          </w:p>
          <w:p w14:paraId="004471A1" w14:textId="4C0A04C7" w:rsidR="00387D09" w:rsidRDefault="001E2B7C" w:rsidP="00DC1467">
            <w:pPr>
              <w:pStyle w:val="ListParagraph"/>
              <w:numPr>
                <w:ilvl w:val="0"/>
                <w:numId w:val="16"/>
              </w:numPr>
            </w:pPr>
            <w:r>
              <w:t xml:space="preserve">Article 6: </w:t>
            </w:r>
            <w:r w:rsidR="00387D09">
              <w:t>Specifications to reporting: “who” “how” “when”.</w:t>
            </w:r>
          </w:p>
          <w:p w14:paraId="206981B6" w14:textId="124B4534" w:rsidR="00387D09" w:rsidRDefault="00387D09" w:rsidP="00DC1467">
            <w:pPr>
              <w:pStyle w:val="ListParagraph"/>
              <w:numPr>
                <w:ilvl w:val="0"/>
                <w:numId w:val="16"/>
              </w:numPr>
            </w:pPr>
            <w:r>
              <w:lastRenderedPageBreak/>
              <w:t>Definitions to what constitutes “violations” to Section 6.</w:t>
            </w:r>
          </w:p>
          <w:p w14:paraId="26EF8550" w14:textId="0BB98F2A" w:rsidR="0029738C" w:rsidRDefault="0029738C" w:rsidP="00DC1467">
            <w:pPr>
              <w:pStyle w:val="ListParagraph"/>
              <w:numPr>
                <w:ilvl w:val="0"/>
                <w:numId w:val="16"/>
              </w:numPr>
            </w:pPr>
            <w:r>
              <w:t xml:space="preserve">Timeline and procedures for Initiative referenda. </w:t>
            </w:r>
          </w:p>
          <w:p w14:paraId="580A9A0B" w14:textId="77777777" w:rsidR="007F0B8D" w:rsidRDefault="007F0B8D" w:rsidP="007F0B8D">
            <w:r>
              <w:t xml:space="preserve">Reclassified: </w:t>
            </w:r>
          </w:p>
          <w:p w14:paraId="29C482B2" w14:textId="77777777" w:rsidR="007F0B8D" w:rsidRDefault="007F0B8D" w:rsidP="00DC1467">
            <w:pPr>
              <w:pStyle w:val="ListParagraph"/>
              <w:numPr>
                <w:ilvl w:val="0"/>
                <w:numId w:val="17"/>
              </w:numPr>
            </w:pPr>
            <w:r>
              <w:t>Council Roles and Eligibility from Subsection 2.4 to its own Article: Article II</w:t>
            </w:r>
          </w:p>
          <w:p w14:paraId="72D6B350" w14:textId="77777777" w:rsidR="007F0B8D" w:rsidRDefault="007F0B8D" w:rsidP="00DC1467">
            <w:pPr>
              <w:pStyle w:val="ListParagraph"/>
              <w:numPr>
                <w:ilvl w:val="0"/>
                <w:numId w:val="17"/>
              </w:numPr>
            </w:pPr>
            <w:r>
              <w:t>Election Timelines now Article III and renamed for specificity “General Election Timelines”</w:t>
            </w:r>
          </w:p>
          <w:p w14:paraId="31A9FD4C" w14:textId="77777777" w:rsidR="007F0B8D" w:rsidRDefault="007F0B8D" w:rsidP="00DC1467">
            <w:pPr>
              <w:pStyle w:val="ListParagraph"/>
              <w:numPr>
                <w:ilvl w:val="0"/>
                <w:numId w:val="17"/>
              </w:numPr>
            </w:pPr>
            <w:r>
              <w:t xml:space="preserve">3.21 now 3.05. </w:t>
            </w:r>
          </w:p>
          <w:p w14:paraId="61672267" w14:textId="77777777" w:rsidR="007F0B8D" w:rsidRDefault="007F0B8D" w:rsidP="00DC1467">
            <w:pPr>
              <w:pStyle w:val="ListParagraph"/>
              <w:numPr>
                <w:ilvl w:val="0"/>
                <w:numId w:val="17"/>
              </w:numPr>
            </w:pPr>
            <w:r>
              <w:t>Article III: initiative referenda now Article 3, Section 5. Renamed Fee and Initiative referenda.</w:t>
            </w:r>
          </w:p>
          <w:p w14:paraId="4C9FA26F" w14:textId="77777777" w:rsidR="007F0B8D" w:rsidRDefault="007F0B8D" w:rsidP="00DC1467">
            <w:pPr>
              <w:pStyle w:val="ListParagraph"/>
              <w:numPr>
                <w:ilvl w:val="0"/>
                <w:numId w:val="17"/>
              </w:numPr>
            </w:pPr>
            <w:r>
              <w:t>Special Elections and all referent Articles and subsections now Article IX, from Section II Article 3.</w:t>
            </w:r>
          </w:p>
          <w:p w14:paraId="23274E13" w14:textId="77777777" w:rsidR="007F0B8D" w:rsidRDefault="007F0B8D" w:rsidP="00DC1467">
            <w:pPr>
              <w:pStyle w:val="ListParagraph"/>
              <w:numPr>
                <w:ilvl w:val="0"/>
                <w:numId w:val="17"/>
              </w:numPr>
            </w:pPr>
            <w:r>
              <w:t>Former Section 3. Election Procedures now Article VI General Election Procedures</w:t>
            </w:r>
          </w:p>
          <w:p w14:paraId="35EAE8E6" w14:textId="77777777" w:rsidR="007F0B8D" w:rsidRDefault="007F0B8D" w:rsidP="00DC1467">
            <w:pPr>
              <w:pStyle w:val="ListParagraph"/>
              <w:numPr>
                <w:ilvl w:val="0"/>
                <w:numId w:val="17"/>
              </w:numPr>
            </w:pPr>
            <w:r>
              <w:t>Former Subsection Article I, now Section 1: Candidate Guidelines, per subsection content.</w:t>
            </w:r>
          </w:p>
          <w:p w14:paraId="0FF589A9" w14:textId="77777777" w:rsidR="007F0B8D" w:rsidRDefault="007F0B8D" w:rsidP="00DC1467">
            <w:pPr>
              <w:pStyle w:val="ListParagraph"/>
              <w:numPr>
                <w:ilvl w:val="0"/>
                <w:numId w:val="17"/>
              </w:numPr>
            </w:pPr>
            <w:r>
              <w:t xml:space="preserve">Now 4.05, 4.06 for cohesiveness of procedural actions in document. </w:t>
            </w:r>
          </w:p>
          <w:p w14:paraId="59AEE485" w14:textId="77777777" w:rsidR="007F0B8D" w:rsidRDefault="007F0B8D" w:rsidP="00DC1467">
            <w:pPr>
              <w:pStyle w:val="ListParagraph"/>
              <w:numPr>
                <w:ilvl w:val="0"/>
                <w:numId w:val="17"/>
              </w:numPr>
            </w:pPr>
            <w:r>
              <w:t>Former Article II: Referenda, Initiative, or Recall Initiation, now Subsection 4.11 Fee or Initiative Referenda. Specifications moved to Article III General Election Timelines.</w:t>
            </w:r>
          </w:p>
          <w:p w14:paraId="2581B123" w14:textId="77777777" w:rsidR="007F0B8D" w:rsidRDefault="007F0B8D" w:rsidP="00DC1467">
            <w:pPr>
              <w:pStyle w:val="ListParagraph"/>
              <w:numPr>
                <w:ilvl w:val="0"/>
                <w:numId w:val="17"/>
              </w:numPr>
            </w:pPr>
            <w:r>
              <w:t xml:space="preserve">Spending moved to now Article 5 Campaigning </w:t>
            </w:r>
          </w:p>
          <w:p w14:paraId="7B7557FD" w14:textId="77777777" w:rsidR="007F0B8D" w:rsidRDefault="007F0B8D" w:rsidP="00DC1467">
            <w:pPr>
              <w:pStyle w:val="ListParagraph"/>
              <w:numPr>
                <w:ilvl w:val="1"/>
                <w:numId w:val="17"/>
              </w:numPr>
            </w:pPr>
            <w:r>
              <w:lastRenderedPageBreak/>
              <w:t>Recall initiation now its own Article, Article VIII Recall Initiation</w:t>
            </w:r>
          </w:p>
          <w:p w14:paraId="5FBD81AA" w14:textId="77777777" w:rsidR="007F0B8D" w:rsidRDefault="007F0B8D" w:rsidP="00DC1467">
            <w:pPr>
              <w:pStyle w:val="ListParagraph"/>
              <w:numPr>
                <w:ilvl w:val="0"/>
                <w:numId w:val="17"/>
              </w:numPr>
            </w:pPr>
            <w:r>
              <w:t xml:space="preserve">Former Article IV: Campaign Period, now own article: Article V Campaigning </w:t>
            </w:r>
          </w:p>
          <w:p w14:paraId="0424413C" w14:textId="77777777" w:rsidR="007F0B8D" w:rsidRDefault="007F0B8D" w:rsidP="00DC1467">
            <w:pPr>
              <w:pStyle w:val="ListParagraph"/>
              <w:numPr>
                <w:ilvl w:val="0"/>
                <w:numId w:val="17"/>
              </w:numPr>
            </w:pPr>
            <w:r>
              <w:t>Former Section 4 and all its derivate subsections moved to more relevant sections.</w:t>
            </w:r>
          </w:p>
          <w:p w14:paraId="7DE7528A" w14:textId="77777777" w:rsidR="007F0B8D" w:rsidRDefault="007F0B8D" w:rsidP="00DC1467">
            <w:pPr>
              <w:pStyle w:val="ListParagraph"/>
              <w:numPr>
                <w:ilvl w:val="0"/>
                <w:numId w:val="17"/>
              </w:numPr>
            </w:pPr>
            <w:r>
              <w:t>Special Elections moved to be its own article, now Article IX.</w:t>
            </w:r>
          </w:p>
          <w:p w14:paraId="2E567DBB" w14:textId="77777777" w:rsidR="007F0B8D" w:rsidRDefault="007F0B8D" w:rsidP="00DC1467">
            <w:pPr>
              <w:pStyle w:val="ListParagraph"/>
              <w:numPr>
                <w:ilvl w:val="1"/>
                <w:numId w:val="17"/>
              </w:numPr>
            </w:pPr>
            <w:r>
              <w:t>Special Elections violations also moved as a subsection to this article.</w:t>
            </w:r>
          </w:p>
          <w:p w14:paraId="472243AD" w14:textId="77777777" w:rsidR="007F0B8D" w:rsidRDefault="007F0B8D" w:rsidP="007F0B8D">
            <w:proofErr w:type="gramStart"/>
            <w:r>
              <w:t>Changed</w:t>
            </w:r>
            <w:proofErr w:type="gramEnd"/>
            <w:r>
              <w:t xml:space="preserve">: </w:t>
            </w:r>
          </w:p>
          <w:p w14:paraId="088B2E66" w14:textId="77777777" w:rsidR="007F0B8D" w:rsidRDefault="007F0B8D" w:rsidP="00DC1467">
            <w:pPr>
              <w:pStyle w:val="ListParagraph"/>
              <w:numPr>
                <w:ilvl w:val="0"/>
                <w:numId w:val="18"/>
              </w:numPr>
            </w:pPr>
            <w:r>
              <w:t xml:space="preserve">Deadline for application </w:t>
            </w:r>
            <w:proofErr w:type="gramStart"/>
            <w:r>
              <w:t>now</w:t>
            </w:r>
            <w:proofErr w:type="gramEnd"/>
            <w:r>
              <w:t xml:space="preserve"> first day of campaigning, from one week prior to end of balloting.</w:t>
            </w:r>
          </w:p>
          <w:p w14:paraId="65A009AD" w14:textId="7FB66597" w:rsidR="007F0B8D" w:rsidRDefault="007F0B8D" w:rsidP="00DC1467">
            <w:pPr>
              <w:pStyle w:val="ListParagraph"/>
              <w:numPr>
                <w:ilvl w:val="0"/>
                <w:numId w:val="18"/>
              </w:numPr>
            </w:pPr>
            <w:r>
              <w:t>7.12 Final Tabulation Risk Limiting Assessment to be conducted by Election Services oversight, formerly oversaw by TSAC.</w:t>
            </w:r>
          </w:p>
          <w:p w14:paraId="20009FFB" w14:textId="7CE5AFF0" w:rsidR="0029738C" w:rsidRPr="0029738C" w:rsidRDefault="00F76D4E" w:rsidP="0029738C">
            <w:pPr>
              <w:pStyle w:val="ListParagraph"/>
              <w:numPr>
                <w:ilvl w:val="0"/>
                <w:numId w:val="18"/>
              </w:numPr>
              <w:rPr>
                <w:rFonts w:ascii="Aptos" w:hAnsi="Aptos"/>
              </w:rPr>
            </w:pPr>
            <w:r>
              <w:t xml:space="preserve">9.01 </w:t>
            </w:r>
            <w:r w:rsidR="00387D09">
              <w:rPr>
                <w:rFonts w:ascii="Aptos" w:hAnsi="Aptos"/>
                <w:color w:val="000000"/>
              </w:rPr>
              <w:t>Requirement</w:t>
            </w:r>
            <w:r w:rsidRPr="00F76D4E">
              <w:rPr>
                <w:rFonts w:ascii="Aptos" w:hAnsi="Aptos"/>
                <w:color w:val="000000"/>
              </w:rPr>
              <w:t xml:space="preserve"> for SG: TSAC resolution approval, allowing a special election to begin upon declaration by Election Services and the Advisor to SG: TSAC </w:t>
            </w:r>
            <w:r w:rsidRPr="00F76D4E">
              <w:rPr>
                <w:rFonts w:ascii="Aptos" w:hAnsi="Aptos"/>
                <w:i/>
                <w:iCs/>
                <w:color w:val="000000"/>
              </w:rPr>
              <w:t>or</w:t>
            </w:r>
            <w:r w:rsidRPr="00F76D4E">
              <w:rPr>
                <w:rFonts w:ascii="Aptos" w:hAnsi="Aptos"/>
                <w:color w:val="000000"/>
              </w:rPr>
              <w:t xml:space="preserve"> by an SG: TSAC resolution</w:t>
            </w:r>
          </w:p>
          <w:p w14:paraId="14400E80" w14:textId="278AB594" w:rsidR="00387D09" w:rsidRPr="00F76D4E" w:rsidRDefault="0029738C" w:rsidP="00DC1467">
            <w:pPr>
              <w:pStyle w:val="ListParagraph"/>
              <w:numPr>
                <w:ilvl w:val="0"/>
                <w:numId w:val="18"/>
              </w:numPr>
              <w:rPr>
                <w:rFonts w:ascii="Aptos" w:hAnsi="Aptos"/>
              </w:rPr>
            </w:pPr>
            <w:r>
              <w:rPr>
                <w:rFonts w:ascii="Aptos" w:hAnsi="Aptos"/>
              </w:rPr>
              <w:t xml:space="preserve">Student led initiatives now require 100 signatures. </w:t>
            </w:r>
          </w:p>
          <w:p w14:paraId="47A02D41" w14:textId="77777777" w:rsidR="007F0B8D" w:rsidRDefault="007F0B8D" w:rsidP="007F0B8D">
            <w:r>
              <w:t xml:space="preserve">Removed: </w:t>
            </w:r>
          </w:p>
          <w:p w14:paraId="22BBD7D6" w14:textId="77777777" w:rsidR="000A0C29" w:rsidRDefault="007F0B8D" w:rsidP="00DC1467">
            <w:pPr>
              <w:pStyle w:val="ListParagraph"/>
              <w:numPr>
                <w:ilvl w:val="0"/>
                <w:numId w:val="19"/>
              </w:numPr>
            </w:pPr>
            <w:r>
              <w:t>Diagram in former Section 7.04 now Article 7</w:t>
            </w:r>
          </w:p>
          <w:p w14:paraId="243856EC" w14:textId="77777777" w:rsidR="007F0B8D" w:rsidRDefault="007F0B8D" w:rsidP="00DC1467">
            <w:pPr>
              <w:pStyle w:val="ListParagraph"/>
              <w:numPr>
                <w:ilvl w:val="0"/>
                <w:numId w:val="19"/>
              </w:numPr>
            </w:pPr>
            <w:r>
              <w:lastRenderedPageBreak/>
              <w:t>Any Article or question referring to stipend provided by TSAC for campaigning materials</w:t>
            </w:r>
          </w:p>
          <w:p w14:paraId="49687996" w14:textId="133AD3A9" w:rsidR="00387D09" w:rsidRDefault="00387D09" w:rsidP="00DC1467">
            <w:pPr>
              <w:pStyle w:val="ListParagraph"/>
              <w:numPr>
                <w:ilvl w:val="0"/>
                <w:numId w:val="19"/>
              </w:numPr>
            </w:pPr>
            <w:r>
              <w:t>Section 6.3 Temporary Orders</w:t>
            </w:r>
          </w:p>
        </w:tc>
        <w:tc>
          <w:tcPr>
            <w:tcW w:w="3756" w:type="dxa"/>
          </w:tcPr>
          <w:p w14:paraId="480D56E5" w14:textId="77777777" w:rsidR="00525ED6" w:rsidRDefault="00525ED6" w:rsidP="00F61120">
            <w:pPr>
              <w:pStyle w:val="TableParagraph"/>
              <w:spacing w:before="6" w:line="237" w:lineRule="auto"/>
              <w:ind w:right="527"/>
            </w:pPr>
          </w:p>
        </w:tc>
      </w:tr>
      <w:tr w:rsidR="00525ED6" w14:paraId="709692C2" w14:textId="77777777" w:rsidTr="00525ED6">
        <w:trPr>
          <w:trHeight w:val="300"/>
          <w:jc w:val="center"/>
        </w:trPr>
        <w:tc>
          <w:tcPr>
            <w:tcW w:w="1796" w:type="dxa"/>
          </w:tcPr>
          <w:p w14:paraId="0E9ABFD3" w14:textId="77777777" w:rsidR="00525ED6" w:rsidRDefault="00525ED6" w:rsidP="00F61120">
            <w:pPr>
              <w:pStyle w:val="TableParagraph"/>
              <w:spacing w:before="4"/>
            </w:pPr>
          </w:p>
        </w:tc>
        <w:tc>
          <w:tcPr>
            <w:tcW w:w="4231" w:type="dxa"/>
          </w:tcPr>
          <w:p w14:paraId="61BDC6F6" w14:textId="77777777" w:rsidR="00525ED6" w:rsidRDefault="00525ED6" w:rsidP="00F61120">
            <w:pPr>
              <w:pStyle w:val="TableParagraph"/>
              <w:spacing w:before="4" w:line="252" w:lineRule="exact"/>
            </w:pPr>
          </w:p>
        </w:tc>
        <w:tc>
          <w:tcPr>
            <w:tcW w:w="3756" w:type="dxa"/>
          </w:tcPr>
          <w:p w14:paraId="4886A5E1" w14:textId="77777777" w:rsidR="00525ED6" w:rsidRDefault="00525ED6" w:rsidP="00F61120">
            <w:pPr>
              <w:pStyle w:val="TableParagraph"/>
              <w:spacing w:before="6" w:line="237" w:lineRule="auto"/>
              <w:ind w:right="527"/>
            </w:pPr>
          </w:p>
        </w:tc>
      </w:tr>
    </w:tbl>
    <w:p w14:paraId="5BA2E581" w14:textId="77777777" w:rsidR="00525ED6" w:rsidRPr="00525ED6" w:rsidRDefault="00525ED6" w:rsidP="00525ED6"/>
    <w:sectPr w:rsidR="00525ED6" w:rsidRPr="00525ED6" w:rsidSect="0029738C">
      <w:footerReference w:type="even" r:id="rId20"/>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904C1" w14:textId="77777777" w:rsidR="006A12E9" w:rsidRDefault="006A12E9" w:rsidP="0029738C">
      <w:pPr>
        <w:spacing w:after="0" w:line="240" w:lineRule="auto"/>
      </w:pPr>
      <w:r>
        <w:separator/>
      </w:r>
    </w:p>
  </w:endnote>
  <w:endnote w:type="continuationSeparator" w:id="0">
    <w:p w14:paraId="15A2ECE6" w14:textId="77777777" w:rsidR="006A12E9" w:rsidRDefault="006A12E9" w:rsidP="0029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6527238"/>
      <w:docPartObj>
        <w:docPartGallery w:val="Page Numbers (Bottom of Page)"/>
        <w:docPartUnique/>
      </w:docPartObj>
    </w:sdtPr>
    <w:sdtEndPr>
      <w:rPr>
        <w:rStyle w:val="PageNumber"/>
      </w:rPr>
    </w:sdtEndPr>
    <w:sdtContent>
      <w:p w14:paraId="2C7154DC" w14:textId="00C8EE90" w:rsidR="0029738C" w:rsidRDefault="0029738C" w:rsidP="007F2D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137958E" w14:textId="77777777" w:rsidR="0029738C" w:rsidRDefault="0029738C" w:rsidP="002973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2788422"/>
      <w:docPartObj>
        <w:docPartGallery w:val="Page Numbers (Bottom of Page)"/>
        <w:docPartUnique/>
      </w:docPartObj>
    </w:sdtPr>
    <w:sdtEndPr>
      <w:rPr>
        <w:rStyle w:val="PageNumber"/>
      </w:rPr>
    </w:sdtEndPr>
    <w:sdtContent>
      <w:p w14:paraId="01BDAFB5" w14:textId="00A26B4D" w:rsidR="0029738C" w:rsidRDefault="0029738C" w:rsidP="007F2D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B819AD" w14:textId="77777777" w:rsidR="0029738C" w:rsidRDefault="0029738C" w:rsidP="002973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F1988" w14:textId="77777777" w:rsidR="006A12E9" w:rsidRDefault="006A12E9" w:rsidP="0029738C">
      <w:pPr>
        <w:spacing w:after="0" w:line="240" w:lineRule="auto"/>
      </w:pPr>
      <w:r>
        <w:separator/>
      </w:r>
    </w:p>
  </w:footnote>
  <w:footnote w:type="continuationSeparator" w:id="0">
    <w:p w14:paraId="624DFB6C" w14:textId="77777777" w:rsidR="006A12E9" w:rsidRDefault="006A12E9" w:rsidP="00297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D33B3"/>
    <w:multiLevelType w:val="hybridMultilevel"/>
    <w:tmpl w:val="7D387338"/>
    <w:lvl w:ilvl="0" w:tplc="3B326448">
      <w:start w:val="1"/>
      <w:numFmt w:val="lowerRoman"/>
      <w:lvlText w:val="%1."/>
      <w:lvlJc w:val="left"/>
      <w:pPr>
        <w:ind w:left="720" w:hanging="360"/>
      </w:pPr>
      <w:rPr>
        <w:rFonts w:asciiTheme="minorHAnsi" w:eastAsiaTheme="minorHAnsi" w:hAnsiTheme="minorHAnsi" w:cstheme="minorBidi"/>
      </w:rPr>
    </w:lvl>
    <w:lvl w:ilvl="1" w:tplc="080A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B6194"/>
    <w:multiLevelType w:val="hybridMultilevel"/>
    <w:tmpl w:val="689C8062"/>
    <w:lvl w:ilvl="0" w:tplc="080A0015">
      <w:start w:val="1"/>
      <w:numFmt w:val="upp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C93733"/>
    <w:multiLevelType w:val="hybridMultilevel"/>
    <w:tmpl w:val="C48E0366"/>
    <w:lvl w:ilvl="0" w:tplc="080A0015">
      <w:start w:val="1"/>
      <w:numFmt w:val="upp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upperLetter"/>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26553BE1"/>
    <w:multiLevelType w:val="hybridMultilevel"/>
    <w:tmpl w:val="39D865C2"/>
    <w:lvl w:ilvl="0" w:tplc="FFFFFFFF">
      <w:start w:val="1"/>
      <w:numFmt w:val="lowerRoman"/>
      <w:lvlText w:val="%1."/>
      <w:lvlJc w:val="right"/>
      <w:pPr>
        <w:ind w:left="2746" w:hanging="360"/>
      </w:pPr>
    </w:lvl>
    <w:lvl w:ilvl="1" w:tplc="080A0015">
      <w:start w:val="1"/>
      <w:numFmt w:val="upperLetter"/>
      <w:lvlText w:val="%2."/>
      <w:lvlJc w:val="left"/>
      <w:pPr>
        <w:ind w:left="1800" w:hanging="360"/>
      </w:pPr>
    </w:lvl>
    <w:lvl w:ilvl="2" w:tplc="6414BF68">
      <w:start w:val="1"/>
      <w:numFmt w:val="upperLetter"/>
      <w:lvlText w:val="%3."/>
      <w:lvlJc w:val="left"/>
      <w:pPr>
        <w:ind w:left="4366" w:hanging="360"/>
      </w:pPr>
      <w:rPr>
        <w:rFonts w:hint="default"/>
      </w:rPr>
    </w:lvl>
    <w:lvl w:ilvl="3" w:tplc="2F54FD58">
      <w:start w:val="1"/>
      <w:numFmt w:val="upperLetter"/>
      <w:lvlText w:val="(%4)"/>
      <w:lvlJc w:val="left"/>
      <w:pPr>
        <w:ind w:left="4906" w:hanging="360"/>
      </w:pPr>
      <w:rPr>
        <w:rFonts w:hint="default"/>
      </w:rPr>
    </w:lvl>
    <w:lvl w:ilvl="4" w:tplc="FFFFFFFF" w:tentative="1">
      <w:start w:val="1"/>
      <w:numFmt w:val="lowerLetter"/>
      <w:lvlText w:val="%5."/>
      <w:lvlJc w:val="left"/>
      <w:pPr>
        <w:ind w:left="5626" w:hanging="360"/>
      </w:pPr>
    </w:lvl>
    <w:lvl w:ilvl="5" w:tplc="FFFFFFFF" w:tentative="1">
      <w:start w:val="1"/>
      <w:numFmt w:val="lowerRoman"/>
      <w:lvlText w:val="%6."/>
      <w:lvlJc w:val="right"/>
      <w:pPr>
        <w:ind w:left="6346" w:hanging="180"/>
      </w:pPr>
    </w:lvl>
    <w:lvl w:ilvl="6" w:tplc="FFFFFFFF" w:tentative="1">
      <w:start w:val="1"/>
      <w:numFmt w:val="decimal"/>
      <w:lvlText w:val="%7."/>
      <w:lvlJc w:val="left"/>
      <w:pPr>
        <w:ind w:left="7066" w:hanging="360"/>
      </w:pPr>
    </w:lvl>
    <w:lvl w:ilvl="7" w:tplc="FFFFFFFF" w:tentative="1">
      <w:start w:val="1"/>
      <w:numFmt w:val="lowerLetter"/>
      <w:lvlText w:val="%8."/>
      <w:lvlJc w:val="left"/>
      <w:pPr>
        <w:ind w:left="7786" w:hanging="360"/>
      </w:pPr>
    </w:lvl>
    <w:lvl w:ilvl="8" w:tplc="FFFFFFFF" w:tentative="1">
      <w:start w:val="1"/>
      <w:numFmt w:val="lowerRoman"/>
      <w:lvlText w:val="%9."/>
      <w:lvlJc w:val="right"/>
      <w:pPr>
        <w:ind w:left="8506" w:hanging="180"/>
      </w:pPr>
    </w:lvl>
  </w:abstractNum>
  <w:abstractNum w:abstractNumId="4" w15:restartNumberingAfterBreak="0">
    <w:nsid w:val="2C4B70E5"/>
    <w:multiLevelType w:val="hybridMultilevel"/>
    <w:tmpl w:val="8306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C664C"/>
    <w:multiLevelType w:val="hybridMultilevel"/>
    <w:tmpl w:val="7528DCFA"/>
    <w:lvl w:ilvl="0" w:tplc="080A001B">
      <w:start w:val="1"/>
      <w:numFmt w:val="lowerRoman"/>
      <w:lvlText w:val="%1."/>
      <w:lvlJc w:val="right"/>
      <w:pPr>
        <w:ind w:left="1080" w:hanging="360"/>
      </w:pPr>
    </w:lvl>
    <w:lvl w:ilvl="1" w:tplc="080A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F41522"/>
    <w:multiLevelType w:val="hybridMultilevel"/>
    <w:tmpl w:val="DECAABAE"/>
    <w:lvl w:ilvl="0" w:tplc="D1E6F92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75B64A84">
      <w:numFmt w:val="bullet"/>
      <w:lvlText w:val="•"/>
      <w:lvlJc w:val="left"/>
      <w:pPr>
        <w:ind w:left="1160" w:hanging="360"/>
      </w:pPr>
      <w:rPr>
        <w:rFonts w:hint="default"/>
        <w:lang w:val="en-US" w:eastAsia="en-US" w:bidi="ar-SA"/>
      </w:rPr>
    </w:lvl>
    <w:lvl w:ilvl="2" w:tplc="3A2AD3A6">
      <w:numFmt w:val="bullet"/>
      <w:lvlText w:val="•"/>
      <w:lvlJc w:val="left"/>
      <w:pPr>
        <w:ind w:left="1500" w:hanging="360"/>
      </w:pPr>
      <w:rPr>
        <w:rFonts w:hint="default"/>
        <w:lang w:val="en-US" w:eastAsia="en-US" w:bidi="ar-SA"/>
      </w:rPr>
    </w:lvl>
    <w:lvl w:ilvl="3" w:tplc="29B21184">
      <w:numFmt w:val="bullet"/>
      <w:lvlText w:val="•"/>
      <w:lvlJc w:val="left"/>
      <w:pPr>
        <w:ind w:left="1840" w:hanging="360"/>
      </w:pPr>
      <w:rPr>
        <w:rFonts w:hint="default"/>
        <w:lang w:val="en-US" w:eastAsia="en-US" w:bidi="ar-SA"/>
      </w:rPr>
    </w:lvl>
    <w:lvl w:ilvl="4" w:tplc="55D675EA">
      <w:numFmt w:val="bullet"/>
      <w:lvlText w:val="•"/>
      <w:lvlJc w:val="left"/>
      <w:pPr>
        <w:ind w:left="2180" w:hanging="360"/>
      </w:pPr>
      <w:rPr>
        <w:rFonts w:hint="default"/>
        <w:lang w:val="en-US" w:eastAsia="en-US" w:bidi="ar-SA"/>
      </w:rPr>
    </w:lvl>
    <w:lvl w:ilvl="5" w:tplc="FE165E0E">
      <w:numFmt w:val="bullet"/>
      <w:lvlText w:val="•"/>
      <w:lvlJc w:val="left"/>
      <w:pPr>
        <w:ind w:left="2520" w:hanging="360"/>
      </w:pPr>
      <w:rPr>
        <w:rFonts w:hint="default"/>
        <w:lang w:val="en-US" w:eastAsia="en-US" w:bidi="ar-SA"/>
      </w:rPr>
    </w:lvl>
    <w:lvl w:ilvl="6" w:tplc="98AEFADE">
      <w:numFmt w:val="bullet"/>
      <w:lvlText w:val="•"/>
      <w:lvlJc w:val="left"/>
      <w:pPr>
        <w:ind w:left="2860" w:hanging="360"/>
      </w:pPr>
      <w:rPr>
        <w:rFonts w:hint="default"/>
        <w:lang w:val="en-US" w:eastAsia="en-US" w:bidi="ar-SA"/>
      </w:rPr>
    </w:lvl>
    <w:lvl w:ilvl="7" w:tplc="BA942FDE">
      <w:numFmt w:val="bullet"/>
      <w:lvlText w:val="•"/>
      <w:lvlJc w:val="left"/>
      <w:pPr>
        <w:ind w:left="3200" w:hanging="360"/>
      </w:pPr>
      <w:rPr>
        <w:rFonts w:hint="default"/>
        <w:lang w:val="en-US" w:eastAsia="en-US" w:bidi="ar-SA"/>
      </w:rPr>
    </w:lvl>
    <w:lvl w:ilvl="8" w:tplc="C88665F6">
      <w:numFmt w:val="bullet"/>
      <w:lvlText w:val="•"/>
      <w:lvlJc w:val="left"/>
      <w:pPr>
        <w:ind w:left="3540" w:hanging="360"/>
      </w:pPr>
      <w:rPr>
        <w:rFonts w:hint="default"/>
        <w:lang w:val="en-US" w:eastAsia="en-US" w:bidi="ar-SA"/>
      </w:rPr>
    </w:lvl>
  </w:abstractNum>
  <w:abstractNum w:abstractNumId="7" w15:restartNumberingAfterBreak="0">
    <w:nsid w:val="34D16677"/>
    <w:multiLevelType w:val="hybridMultilevel"/>
    <w:tmpl w:val="1B201092"/>
    <w:lvl w:ilvl="0" w:tplc="3B326448">
      <w:start w:val="1"/>
      <w:numFmt w:val="lowerRoman"/>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4673ED"/>
    <w:multiLevelType w:val="hybridMultilevel"/>
    <w:tmpl w:val="4F3633AE"/>
    <w:lvl w:ilvl="0" w:tplc="080A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226C52"/>
    <w:multiLevelType w:val="hybridMultilevel"/>
    <w:tmpl w:val="DB1C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47357998"/>
    <w:multiLevelType w:val="hybridMultilevel"/>
    <w:tmpl w:val="7528DCFA"/>
    <w:lvl w:ilvl="0" w:tplc="FFFFFFFF">
      <w:start w:val="1"/>
      <w:numFmt w:val="lowerRoman"/>
      <w:lvlText w:val="%1."/>
      <w:lvlJc w:val="right"/>
      <w:pPr>
        <w:ind w:left="1080" w:hanging="360"/>
      </w:pPr>
    </w:lvl>
    <w:lvl w:ilvl="1" w:tplc="FFFFFFFF">
      <w:start w:val="1"/>
      <w:numFmt w:val="low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8120409"/>
    <w:multiLevelType w:val="hybridMultilevel"/>
    <w:tmpl w:val="D60E52CC"/>
    <w:lvl w:ilvl="0" w:tplc="FFFFFFFF">
      <w:start w:val="1"/>
      <w:numFmt w:val="lowerRoman"/>
      <w:lvlText w:val="%1."/>
      <w:lvlJc w:val="right"/>
      <w:pPr>
        <w:ind w:left="720" w:hanging="360"/>
      </w:pPr>
    </w:lvl>
    <w:lvl w:ilvl="1" w:tplc="080A001B">
      <w:start w:val="1"/>
      <w:numFmt w:val="lowerRoman"/>
      <w:lvlText w:val="%2."/>
      <w:lvlJc w:val="righ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BC501B"/>
    <w:multiLevelType w:val="hybridMultilevel"/>
    <w:tmpl w:val="9C2A7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DE65FE"/>
    <w:multiLevelType w:val="hybridMultilevel"/>
    <w:tmpl w:val="091AAAD0"/>
    <w:lvl w:ilvl="0" w:tplc="080A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BE80C51"/>
    <w:multiLevelType w:val="hybridMultilevel"/>
    <w:tmpl w:val="9BEEA08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5D781DAE"/>
    <w:multiLevelType w:val="hybridMultilevel"/>
    <w:tmpl w:val="B0C6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44CF8"/>
    <w:multiLevelType w:val="hybridMultilevel"/>
    <w:tmpl w:val="FCDC25E6"/>
    <w:lvl w:ilvl="0" w:tplc="080A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AC67947"/>
    <w:multiLevelType w:val="hybridMultilevel"/>
    <w:tmpl w:val="E436A970"/>
    <w:lvl w:ilvl="0" w:tplc="080A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9C3205"/>
    <w:multiLevelType w:val="hybridMultilevel"/>
    <w:tmpl w:val="3B56B778"/>
    <w:lvl w:ilvl="0" w:tplc="080A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BC0C2D"/>
    <w:multiLevelType w:val="hybridMultilevel"/>
    <w:tmpl w:val="9D008A70"/>
    <w:lvl w:ilvl="0" w:tplc="080A0017">
      <w:start w:val="1"/>
      <w:numFmt w:val="lowerLetter"/>
      <w:lvlText w:val="%1)"/>
      <w:lvlJc w:val="left"/>
      <w:pPr>
        <w:ind w:left="1080" w:hanging="360"/>
      </w:pPr>
    </w:lvl>
    <w:lvl w:ilvl="1" w:tplc="FFFFFFFF">
      <w:start w:val="1"/>
      <w:numFmt w:val="lowerRoman"/>
      <w:lvlText w:val="%2."/>
      <w:lvlJc w:val="right"/>
      <w:pPr>
        <w:ind w:left="-946"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93469674">
    <w:abstractNumId w:val="0"/>
  </w:num>
  <w:num w:numId="2" w16cid:durableId="939681401">
    <w:abstractNumId w:val="17"/>
  </w:num>
  <w:num w:numId="3" w16cid:durableId="1373270112">
    <w:abstractNumId w:val="13"/>
  </w:num>
  <w:num w:numId="4" w16cid:durableId="453908153">
    <w:abstractNumId w:val="16"/>
  </w:num>
  <w:num w:numId="5" w16cid:durableId="605188461">
    <w:abstractNumId w:val="8"/>
  </w:num>
  <w:num w:numId="6" w16cid:durableId="1564366160">
    <w:abstractNumId w:val="3"/>
  </w:num>
  <w:num w:numId="7" w16cid:durableId="1528593978">
    <w:abstractNumId w:val="19"/>
  </w:num>
  <w:num w:numId="8" w16cid:durableId="1654989111">
    <w:abstractNumId w:val="2"/>
  </w:num>
  <w:num w:numId="9" w16cid:durableId="160780776">
    <w:abstractNumId w:val="11"/>
  </w:num>
  <w:num w:numId="10" w16cid:durableId="445857930">
    <w:abstractNumId w:val="6"/>
  </w:num>
  <w:num w:numId="11" w16cid:durableId="566693950">
    <w:abstractNumId w:val="14"/>
  </w:num>
  <w:num w:numId="12" w16cid:durableId="609555760">
    <w:abstractNumId w:val="7"/>
  </w:num>
  <w:num w:numId="13" w16cid:durableId="24793302">
    <w:abstractNumId w:val="18"/>
  </w:num>
  <w:num w:numId="14" w16cid:durableId="1093474446">
    <w:abstractNumId w:val="5"/>
  </w:num>
  <w:num w:numId="15" w16cid:durableId="1149057719">
    <w:abstractNumId w:val="1"/>
  </w:num>
  <w:num w:numId="16" w16cid:durableId="432675173">
    <w:abstractNumId w:val="15"/>
  </w:num>
  <w:num w:numId="17" w16cid:durableId="2010986574">
    <w:abstractNumId w:val="12"/>
  </w:num>
  <w:num w:numId="18" w16cid:durableId="1325431570">
    <w:abstractNumId w:val="4"/>
  </w:num>
  <w:num w:numId="19" w16cid:durableId="1002122537">
    <w:abstractNumId w:val="9"/>
  </w:num>
  <w:num w:numId="20" w16cid:durableId="57011462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78"/>
    <w:rsid w:val="0002359C"/>
    <w:rsid w:val="00037B2A"/>
    <w:rsid w:val="00060E1E"/>
    <w:rsid w:val="00062262"/>
    <w:rsid w:val="0008548E"/>
    <w:rsid w:val="000A0C29"/>
    <w:rsid w:val="000B0C97"/>
    <w:rsid w:val="000C1AE8"/>
    <w:rsid w:val="000F3E42"/>
    <w:rsid w:val="00103ABF"/>
    <w:rsid w:val="00145070"/>
    <w:rsid w:val="001C43BC"/>
    <w:rsid w:val="001E2B7C"/>
    <w:rsid w:val="00231335"/>
    <w:rsid w:val="00233EA3"/>
    <w:rsid w:val="002360D2"/>
    <w:rsid w:val="0029738C"/>
    <w:rsid w:val="00322C80"/>
    <w:rsid w:val="00327067"/>
    <w:rsid w:val="00387D09"/>
    <w:rsid w:val="003C1E67"/>
    <w:rsid w:val="003C45B0"/>
    <w:rsid w:val="003E78BF"/>
    <w:rsid w:val="0040090B"/>
    <w:rsid w:val="00400C0B"/>
    <w:rsid w:val="00403FE5"/>
    <w:rsid w:val="00456D10"/>
    <w:rsid w:val="004D7959"/>
    <w:rsid w:val="004F3F7C"/>
    <w:rsid w:val="00525ED6"/>
    <w:rsid w:val="005438B5"/>
    <w:rsid w:val="005A344A"/>
    <w:rsid w:val="00652A7E"/>
    <w:rsid w:val="006A12E9"/>
    <w:rsid w:val="007548C6"/>
    <w:rsid w:val="0076614F"/>
    <w:rsid w:val="00784E6D"/>
    <w:rsid w:val="007F0B8D"/>
    <w:rsid w:val="00841214"/>
    <w:rsid w:val="00886219"/>
    <w:rsid w:val="00903609"/>
    <w:rsid w:val="009A5DD2"/>
    <w:rsid w:val="009A6B16"/>
    <w:rsid w:val="009E7C04"/>
    <w:rsid w:val="00A14A6A"/>
    <w:rsid w:val="00A238B1"/>
    <w:rsid w:val="00A53250"/>
    <w:rsid w:val="00A92A0F"/>
    <w:rsid w:val="00AB2D6A"/>
    <w:rsid w:val="00AE17B5"/>
    <w:rsid w:val="00AF11E6"/>
    <w:rsid w:val="00AF4C70"/>
    <w:rsid w:val="00B37478"/>
    <w:rsid w:val="00BF3AA9"/>
    <w:rsid w:val="00C51DF3"/>
    <w:rsid w:val="00C54C40"/>
    <w:rsid w:val="00C557C7"/>
    <w:rsid w:val="00C72C90"/>
    <w:rsid w:val="00C84A62"/>
    <w:rsid w:val="00CD5108"/>
    <w:rsid w:val="00D1074E"/>
    <w:rsid w:val="00D37B58"/>
    <w:rsid w:val="00D62F28"/>
    <w:rsid w:val="00D6534E"/>
    <w:rsid w:val="00DC1467"/>
    <w:rsid w:val="00DC760E"/>
    <w:rsid w:val="00E30EAB"/>
    <w:rsid w:val="00E53076"/>
    <w:rsid w:val="00E63CA3"/>
    <w:rsid w:val="00E93BB3"/>
    <w:rsid w:val="00EF5A50"/>
    <w:rsid w:val="00F014BD"/>
    <w:rsid w:val="00F4680D"/>
    <w:rsid w:val="00F76D4E"/>
    <w:rsid w:val="00FC0A63"/>
    <w:rsid w:val="4BE56987"/>
    <w:rsid w:val="7EE0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BEB14"/>
  <w15:chartTrackingRefBased/>
  <w15:docId w15:val="{C5392584-8869-494C-940F-94CD5EAB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478"/>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unhideWhenUsed/>
    <w:qFormat/>
    <w:rsid w:val="00B37478"/>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semiHidden/>
    <w:unhideWhenUsed/>
    <w:qFormat/>
    <w:rsid w:val="00B37478"/>
    <w:pPr>
      <w:keepNext/>
      <w:keepLines/>
      <w:spacing w:before="160" w:after="80"/>
      <w:outlineLvl w:val="2"/>
    </w:pPr>
    <w:rPr>
      <w:rFonts w:eastAsiaTheme="majorEastAsia"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B37478"/>
    <w:pPr>
      <w:keepNext/>
      <w:keepLines/>
      <w:spacing w:before="80" w:after="40"/>
      <w:outlineLvl w:val="3"/>
    </w:pPr>
    <w:rPr>
      <w:rFonts w:eastAsiaTheme="majorEastAsia" w:cstheme="majorBidi"/>
      <w:i/>
      <w:iCs/>
      <w:color w:val="374C80" w:themeColor="accent1" w:themeShade="BF"/>
    </w:rPr>
  </w:style>
  <w:style w:type="paragraph" w:styleId="Heading5">
    <w:name w:val="heading 5"/>
    <w:basedOn w:val="Normal"/>
    <w:next w:val="Normal"/>
    <w:link w:val="Heading5Char"/>
    <w:uiPriority w:val="9"/>
    <w:unhideWhenUsed/>
    <w:qFormat/>
    <w:rsid w:val="00B37478"/>
    <w:pPr>
      <w:keepNext/>
      <w:keepLines/>
      <w:spacing w:before="80" w:after="40"/>
      <w:outlineLvl w:val="4"/>
    </w:pPr>
    <w:rPr>
      <w:rFonts w:eastAsiaTheme="majorEastAsia" w:cstheme="majorBidi"/>
      <w:color w:val="374C80" w:themeColor="accent1" w:themeShade="BF"/>
    </w:rPr>
  </w:style>
  <w:style w:type="paragraph" w:styleId="Heading6">
    <w:name w:val="heading 6"/>
    <w:basedOn w:val="Normal"/>
    <w:next w:val="Normal"/>
    <w:link w:val="Heading6Char"/>
    <w:uiPriority w:val="9"/>
    <w:semiHidden/>
    <w:unhideWhenUsed/>
    <w:qFormat/>
    <w:rsid w:val="00B37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478"/>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rsid w:val="00B37478"/>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semiHidden/>
    <w:rsid w:val="00B37478"/>
    <w:rPr>
      <w:rFonts w:eastAsiaTheme="majorEastAsia"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B37478"/>
    <w:rPr>
      <w:rFonts w:eastAsiaTheme="majorEastAsia" w:cstheme="majorBidi"/>
      <w:i/>
      <w:iCs/>
      <w:color w:val="374C80" w:themeColor="accent1" w:themeShade="BF"/>
    </w:rPr>
  </w:style>
  <w:style w:type="character" w:customStyle="1" w:styleId="Heading5Char">
    <w:name w:val="Heading 5 Char"/>
    <w:basedOn w:val="DefaultParagraphFont"/>
    <w:link w:val="Heading5"/>
    <w:uiPriority w:val="9"/>
    <w:rsid w:val="00B37478"/>
    <w:rPr>
      <w:rFonts w:eastAsiaTheme="majorEastAsia" w:cstheme="majorBidi"/>
      <w:color w:val="374C80" w:themeColor="accent1" w:themeShade="BF"/>
    </w:rPr>
  </w:style>
  <w:style w:type="character" w:customStyle="1" w:styleId="Heading6Char">
    <w:name w:val="Heading 6 Char"/>
    <w:basedOn w:val="DefaultParagraphFont"/>
    <w:link w:val="Heading6"/>
    <w:uiPriority w:val="9"/>
    <w:semiHidden/>
    <w:rsid w:val="00B37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478"/>
    <w:rPr>
      <w:rFonts w:eastAsiaTheme="majorEastAsia" w:cstheme="majorBidi"/>
      <w:color w:val="272727" w:themeColor="text1" w:themeTint="D8"/>
    </w:rPr>
  </w:style>
  <w:style w:type="paragraph" w:styleId="Title">
    <w:name w:val="Title"/>
    <w:basedOn w:val="Normal"/>
    <w:next w:val="Normal"/>
    <w:link w:val="TitleChar"/>
    <w:uiPriority w:val="10"/>
    <w:qFormat/>
    <w:rsid w:val="00B37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478"/>
    <w:pPr>
      <w:spacing w:before="160"/>
      <w:jc w:val="center"/>
    </w:pPr>
    <w:rPr>
      <w:i/>
      <w:iCs/>
      <w:color w:val="404040" w:themeColor="text1" w:themeTint="BF"/>
    </w:rPr>
  </w:style>
  <w:style w:type="character" w:customStyle="1" w:styleId="QuoteChar">
    <w:name w:val="Quote Char"/>
    <w:basedOn w:val="DefaultParagraphFont"/>
    <w:link w:val="Quote"/>
    <w:uiPriority w:val="29"/>
    <w:rsid w:val="00B37478"/>
    <w:rPr>
      <w:i/>
      <w:iCs/>
      <w:color w:val="404040" w:themeColor="text1" w:themeTint="BF"/>
    </w:rPr>
  </w:style>
  <w:style w:type="paragraph" w:styleId="ListParagraph">
    <w:name w:val="List Paragraph"/>
    <w:basedOn w:val="Normal"/>
    <w:uiPriority w:val="34"/>
    <w:qFormat/>
    <w:rsid w:val="00B37478"/>
    <w:pPr>
      <w:ind w:left="720"/>
      <w:contextualSpacing/>
    </w:pPr>
  </w:style>
  <w:style w:type="character" w:styleId="IntenseEmphasis">
    <w:name w:val="Intense Emphasis"/>
    <w:basedOn w:val="DefaultParagraphFont"/>
    <w:uiPriority w:val="21"/>
    <w:qFormat/>
    <w:rsid w:val="00B37478"/>
    <w:rPr>
      <w:i/>
      <w:iCs/>
      <w:color w:val="374C80" w:themeColor="accent1" w:themeShade="BF"/>
    </w:rPr>
  </w:style>
  <w:style w:type="paragraph" w:styleId="IntenseQuote">
    <w:name w:val="Intense Quote"/>
    <w:basedOn w:val="Normal"/>
    <w:next w:val="Normal"/>
    <w:link w:val="IntenseQuoteChar"/>
    <w:uiPriority w:val="30"/>
    <w:qFormat/>
    <w:rsid w:val="00B37478"/>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rsid w:val="00B37478"/>
    <w:rPr>
      <w:i/>
      <w:iCs/>
      <w:color w:val="374C80" w:themeColor="accent1" w:themeShade="BF"/>
    </w:rPr>
  </w:style>
  <w:style w:type="character" w:styleId="IntenseReference">
    <w:name w:val="Intense Reference"/>
    <w:basedOn w:val="DefaultParagraphFont"/>
    <w:uiPriority w:val="32"/>
    <w:qFormat/>
    <w:rsid w:val="00B37478"/>
    <w:rPr>
      <w:b/>
      <w:bCs/>
      <w:smallCaps/>
      <w:color w:val="374C80" w:themeColor="accent1" w:themeShade="BF"/>
      <w:spacing w:val="5"/>
    </w:rPr>
  </w:style>
  <w:style w:type="character" w:styleId="Hyperlink">
    <w:name w:val="Hyperlink"/>
    <w:basedOn w:val="DefaultParagraphFont"/>
    <w:uiPriority w:val="99"/>
    <w:unhideWhenUsed/>
    <w:rsid w:val="00525ED6"/>
    <w:rPr>
      <w:color w:val="9454C3" w:themeColor="hyperlink"/>
      <w:u w:val="single"/>
    </w:rPr>
  </w:style>
  <w:style w:type="character" w:styleId="UnresolvedMention">
    <w:name w:val="Unresolved Mention"/>
    <w:basedOn w:val="DefaultParagraphFont"/>
    <w:uiPriority w:val="99"/>
    <w:semiHidden/>
    <w:unhideWhenUsed/>
    <w:rsid w:val="00525ED6"/>
    <w:rPr>
      <w:color w:val="605E5C"/>
      <w:shd w:val="clear" w:color="auto" w:fill="E1DFDD"/>
    </w:rPr>
  </w:style>
  <w:style w:type="paragraph" w:styleId="BodyText">
    <w:name w:val="Body Text"/>
    <w:basedOn w:val="Normal"/>
    <w:link w:val="BodyTextChar"/>
    <w:uiPriority w:val="1"/>
    <w:qFormat/>
    <w:rsid w:val="00525ED6"/>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25ED6"/>
    <w:rPr>
      <w:rFonts w:ascii="Calibri" w:eastAsia="Calibri" w:hAnsi="Calibri" w:cs="Calibri"/>
      <w:kern w:val="0"/>
      <w14:ligatures w14:val="none"/>
    </w:rPr>
  </w:style>
  <w:style w:type="paragraph" w:customStyle="1" w:styleId="TableParagraph">
    <w:name w:val="Table Paragraph"/>
    <w:basedOn w:val="Normal"/>
    <w:uiPriority w:val="1"/>
    <w:qFormat/>
    <w:rsid w:val="00525ED6"/>
    <w:pPr>
      <w:widowControl w:val="0"/>
      <w:autoSpaceDE w:val="0"/>
      <w:autoSpaceDN w:val="0"/>
      <w:spacing w:after="0" w:line="240" w:lineRule="auto"/>
      <w:ind w:left="105"/>
    </w:pPr>
    <w:rPr>
      <w:rFonts w:ascii="Arial" w:eastAsia="Arial" w:hAnsi="Arial" w:cs="Arial"/>
      <w:kern w:val="0"/>
      <w:sz w:val="22"/>
      <w:szCs w:val="22"/>
      <w14:ligatures w14:val="none"/>
    </w:rPr>
  </w:style>
  <w:style w:type="paragraph" w:styleId="NoSpacing">
    <w:name w:val="No Spacing"/>
    <w:link w:val="NoSpacingChar"/>
    <w:uiPriority w:val="1"/>
    <w:qFormat/>
    <w:rsid w:val="00525ED6"/>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525ED6"/>
    <w:rPr>
      <w:rFonts w:eastAsiaTheme="minorEastAsia"/>
      <w:kern w:val="0"/>
      <w:sz w:val="22"/>
      <w:szCs w:val="22"/>
      <w:lang w:eastAsia="zh-CN"/>
      <w14:ligatures w14:val="none"/>
    </w:rPr>
  </w:style>
  <w:style w:type="paragraph" w:styleId="TOCHeading">
    <w:name w:val="TOC Heading"/>
    <w:basedOn w:val="Heading1"/>
    <w:next w:val="Normal"/>
    <w:uiPriority w:val="39"/>
    <w:unhideWhenUsed/>
    <w:qFormat/>
    <w:rsid w:val="007F0B8D"/>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7F0B8D"/>
    <w:pPr>
      <w:spacing w:before="120" w:after="0"/>
    </w:pPr>
    <w:rPr>
      <w:b/>
      <w:bCs/>
      <w:i/>
      <w:iCs/>
    </w:rPr>
  </w:style>
  <w:style w:type="paragraph" w:styleId="TOC2">
    <w:name w:val="toc 2"/>
    <w:basedOn w:val="Normal"/>
    <w:next w:val="Normal"/>
    <w:autoRedefine/>
    <w:uiPriority w:val="39"/>
    <w:semiHidden/>
    <w:unhideWhenUsed/>
    <w:rsid w:val="007F0B8D"/>
    <w:pPr>
      <w:spacing w:before="120" w:after="0"/>
      <w:ind w:left="240"/>
    </w:pPr>
    <w:rPr>
      <w:b/>
      <w:bCs/>
      <w:sz w:val="22"/>
      <w:szCs w:val="22"/>
    </w:rPr>
  </w:style>
  <w:style w:type="paragraph" w:styleId="TOC3">
    <w:name w:val="toc 3"/>
    <w:basedOn w:val="Normal"/>
    <w:next w:val="Normal"/>
    <w:autoRedefine/>
    <w:uiPriority w:val="39"/>
    <w:semiHidden/>
    <w:unhideWhenUsed/>
    <w:rsid w:val="007F0B8D"/>
    <w:pPr>
      <w:spacing w:after="0"/>
      <w:ind w:left="480"/>
    </w:pPr>
    <w:rPr>
      <w:sz w:val="20"/>
      <w:szCs w:val="20"/>
    </w:rPr>
  </w:style>
  <w:style w:type="paragraph" w:styleId="TOC4">
    <w:name w:val="toc 4"/>
    <w:basedOn w:val="Normal"/>
    <w:next w:val="Normal"/>
    <w:autoRedefine/>
    <w:uiPriority w:val="39"/>
    <w:semiHidden/>
    <w:unhideWhenUsed/>
    <w:rsid w:val="007F0B8D"/>
    <w:pPr>
      <w:spacing w:after="0"/>
      <w:ind w:left="720"/>
    </w:pPr>
    <w:rPr>
      <w:sz w:val="20"/>
      <w:szCs w:val="20"/>
    </w:rPr>
  </w:style>
  <w:style w:type="paragraph" w:styleId="TOC5">
    <w:name w:val="toc 5"/>
    <w:basedOn w:val="Normal"/>
    <w:next w:val="Normal"/>
    <w:autoRedefine/>
    <w:uiPriority w:val="39"/>
    <w:semiHidden/>
    <w:unhideWhenUsed/>
    <w:rsid w:val="007F0B8D"/>
    <w:pPr>
      <w:spacing w:after="0"/>
      <w:ind w:left="960"/>
    </w:pPr>
    <w:rPr>
      <w:sz w:val="20"/>
      <w:szCs w:val="20"/>
    </w:rPr>
  </w:style>
  <w:style w:type="paragraph" w:styleId="TOC6">
    <w:name w:val="toc 6"/>
    <w:basedOn w:val="Normal"/>
    <w:next w:val="Normal"/>
    <w:autoRedefine/>
    <w:uiPriority w:val="39"/>
    <w:semiHidden/>
    <w:unhideWhenUsed/>
    <w:rsid w:val="007F0B8D"/>
    <w:pPr>
      <w:spacing w:after="0"/>
      <w:ind w:left="1200"/>
    </w:pPr>
    <w:rPr>
      <w:sz w:val="20"/>
      <w:szCs w:val="20"/>
    </w:rPr>
  </w:style>
  <w:style w:type="paragraph" w:styleId="TOC7">
    <w:name w:val="toc 7"/>
    <w:basedOn w:val="Normal"/>
    <w:next w:val="Normal"/>
    <w:autoRedefine/>
    <w:uiPriority w:val="39"/>
    <w:semiHidden/>
    <w:unhideWhenUsed/>
    <w:rsid w:val="007F0B8D"/>
    <w:pPr>
      <w:spacing w:after="0"/>
      <w:ind w:left="1440"/>
    </w:pPr>
    <w:rPr>
      <w:sz w:val="20"/>
      <w:szCs w:val="20"/>
    </w:rPr>
  </w:style>
  <w:style w:type="paragraph" w:styleId="TOC8">
    <w:name w:val="toc 8"/>
    <w:basedOn w:val="Normal"/>
    <w:next w:val="Normal"/>
    <w:autoRedefine/>
    <w:uiPriority w:val="39"/>
    <w:semiHidden/>
    <w:unhideWhenUsed/>
    <w:rsid w:val="007F0B8D"/>
    <w:pPr>
      <w:spacing w:after="0"/>
      <w:ind w:left="1680"/>
    </w:pPr>
    <w:rPr>
      <w:sz w:val="20"/>
      <w:szCs w:val="20"/>
    </w:rPr>
  </w:style>
  <w:style w:type="paragraph" w:styleId="TOC9">
    <w:name w:val="toc 9"/>
    <w:basedOn w:val="Normal"/>
    <w:next w:val="Normal"/>
    <w:autoRedefine/>
    <w:uiPriority w:val="39"/>
    <w:semiHidden/>
    <w:unhideWhenUsed/>
    <w:rsid w:val="007F0B8D"/>
    <w:pPr>
      <w:spacing w:after="0"/>
      <w:ind w:left="1920"/>
    </w:pPr>
    <w:rPr>
      <w:sz w:val="20"/>
      <w:szCs w:val="20"/>
    </w:rPr>
  </w:style>
  <w:style w:type="character" w:styleId="CommentReference">
    <w:name w:val="annotation reference"/>
    <w:basedOn w:val="DefaultParagraphFont"/>
    <w:uiPriority w:val="99"/>
    <w:semiHidden/>
    <w:unhideWhenUsed/>
    <w:rsid w:val="00327067"/>
    <w:rPr>
      <w:sz w:val="16"/>
      <w:szCs w:val="16"/>
    </w:rPr>
  </w:style>
  <w:style w:type="paragraph" w:styleId="CommentText">
    <w:name w:val="annotation text"/>
    <w:basedOn w:val="Normal"/>
    <w:link w:val="CommentTextChar"/>
    <w:uiPriority w:val="99"/>
    <w:semiHidden/>
    <w:unhideWhenUsed/>
    <w:rsid w:val="00327067"/>
    <w:pPr>
      <w:spacing w:line="240" w:lineRule="auto"/>
    </w:pPr>
    <w:rPr>
      <w:sz w:val="20"/>
      <w:szCs w:val="20"/>
    </w:rPr>
  </w:style>
  <w:style w:type="character" w:customStyle="1" w:styleId="CommentTextChar">
    <w:name w:val="Comment Text Char"/>
    <w:basedOn w:val="DefaultParagraphFont"/>
    <w:link w:val="CommentText"/>
    <w:uiPriority w:val="99"/>
    <w:semiHidden/>
    <w:rsid w:val="00327067"/>
    <w:rPr>
      <w:sz w:val="20"/>
      <w:szCs w:val="20"/>
    </w:rPr>
  </w:style>
  <w:style w:type="paragraph" w:styleId="CommentSubject">
    <w:name w:val="annotation subject"/>
    <w:basedOn w:val="CommentText"/>
    <w:next w:val="CommentText"/>
    <w:link w:val="CommentSubjectChar"/>
    <w:uiPriority w:val="99"/>
    <w:semiHidden/>
    <w:unhideWhenUsed/>
    <w:rsid w:val="00327067"/>
    <w:rPr>
      <w:b/>
      <w:bCs/>
    </w:rPr>
  </w:style>
  <w:style w:type="character" w:customStyle="1" w:styleId="CommentSubjectChar">
    <w:name w:val="Comment Subject Char"/>
    <w:basedOn w:val="CommentTextChar"/>
    <w:link w:val="CommentSubject"/>
    <w:uiPriority w:val="99"/>
    <w:semiHidden/>
    <w:rsid w:val="00327067"/>
    <w:rPr>
      <w:b/>
      <w:bCs/>
      <w:sz w:val="20"/>
      <w:szCs w:val="20"/>
    </w:rPr>
  </w:style>
  <w:style w:type="paragraph" w:styleId="Footer">
    <w:name w:val="footer"/>
    <w:basedOn w:val="Normal"/>
    <w:link w:val="FooterChar"/>
    <w:uiPriority w:val="99"/>
    <w:unhideWhenUsed/>
    <w:rsid w:val="00297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38C"/>
  </w:style>
  <w:style w:type="character" w:styleId="PageNumber">
    <w:name w:val="page number"/>
    <w:basedOn w:val="DefaultParagraphFont"/>
    <w:uiPriority w:val="99"/>
    <w:semiHidden/>
    <w:unhideWhenUsed/>
    <w:rsid w:val="00297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msudenver.edu/wp-content/uploads/2021/06/Global_Email_Students_20200401.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msudenver.edu/wp-content/uploads/2021/12/Student_Fee_Plan_Revision_Fall2021.pdf"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tudentelections@msudenver.ed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msudenver.edu/policy/social-medi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udentelections@msudenver.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Revised: January 22nd, 2026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A3264929E2834C8358C414390521B1" ma:contentTypeVersion="13" ma:contentTypeDescription="Create a new document." ma:contentTypeScope="" ma:versionID="5580d1a44fffd08fecfaf72cff196d32">
  <xsd:schema xmlns:xsd="http://www.w3.org/2001/XMLSchema" xmlns:xs="http://www.w3.org/2001/XMLSchema" xmlns:p="http://schemas.microsoft.com/office/2006/metadata/properties" xmlns:ns2="be9240a5-5a05-437a-b985-341c44977baa" xmlns:ns3="00c4da65-3b53-408a-8bcc-79d80ef9ebe3" targetNamespace="http://schemas.microsoft.com/office/2006/metadata/properties" ma:root="true" ma:fieldsID="3b4381b6deb406eebffc8dcc70fe0c69" ns2:_="" ns3:_="">
    <xsd:import namespace="be9240a5-5a05-437a-b985-341c44977baa"/>
    <xsd:import namespace="00c4da65-3b53-408a-8bcc-79d80ef9eb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240a5-5a05-437a-b985-341c44977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3401fd-4171-4ebb-b21f-c984330e7b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4da65-3b53-408a-8bcc-79d80ef9eb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34986fd-c3d8-49c6-9137-a38ef16df96a}" ma:internalName="TaxCatchAll" ma:showField="CatchAllData" ma:web="00c4da65-3b53-408a-8bcc-79d80ef9eb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e9240a5-5a05-437a-b985-341c44977baa">
      <Terms xmlns="http://schemas.microsoft.com/office/infopath/2007/PartnerControls"/>
    </lcf76f155ced4ddcb4097134ff3c332f>
    <TaxCatchAll xmlns="00c4da65-3b53-408a-8bcc-79d80ef9ebe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40B69E-F9DE-774F-82B8-BBB9C0996291}">
  <ds:schemaRefs>
    <ds:schemaRef ds:uri="http://schemas.openxmlformats.org/officeDocument/2006/bibliography"/>
  </ds:schemaRefs>
</ds:datastoreItem>
</file>

<file path=customXml/itemProps3.xml><?xml version="1.0" encoding="utf-8"?>
<ds:datastoreItem xmlns:ds="http://schemas.openxmlformats.org/officeDocument/2006/customXml" ds:itemID="{B4D7CDEF-9AF3-453E-B4BF-7FF2E26A4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240a5-5a05-437a-b985-341c44977baa"/>
    <ds:schemaRef ds:uri="00c4da65-3b53-408a-8bcc-79d80ef9e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0431DB-7908-4B16-8DDF-6503E8F7874D}">
  <ds:schemaRefs>
    <ds:schemaRef ds:uri="http://schemas.microsoft.com/sharepoint/v3/contenttype/forms"/>
  </ds:schemaRefs>
</ds:datastoreItem>
</file>

<file path=customXml/itemProps5.xml><?xml version="1.0" encoding="utf-8"?>
<ds:datastoreItem xmlns:ds="http://schemas.openxmlformats.org/officeDocument/2006/customXml" ds:itemID="{D0D09B72-3C8E-495C-A33B-774737F9E1F0}">
  <ds:schemaRef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00c4da65-3b53-408a-8bcc-79d80ef9ebe3"/>
    <ds:schemaRef ds:uri="be9240a5-5a05-437a-b985-341c44977ba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9838</Words>
  <Characters>54601</Characters>
  <Application>Microsoft Office Word</Application>
  <DocSecurity>0</DocSecurity>
  <Lines>1114</Lines>
  <Paragraphs>532</Paragraphs>
  <ScaleCrop>false</ScaleCrop>
  <Company/>
  <LinksUpToDate>false</LinksUpToDate>
  <CharactersWithSpaces>63907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Elections Code</dc:title>
  <dc:subject>MSU Denver SG: TSAC</dc:subject>
  <dc:creator>Denny Palacios</dc:creator>
  <cp:keywords/>
  <dc:description/>
  <cp:lastModifiedBy>Steve Willich</cp:lastModifiedBy>
  <cp:revision>2</cp:revision>
  <cp:lastPrinted>2026-02-02T21:46:00Z</cp:lastPrinted>
  <dcterms:created xsi:type="dcterms:W3CDTF">2026-02-27T19:44:00Z</dcterms:created>
  <dcterms:modified xsi:type="dcterms:W3CDTF">2026-02-27T19:44:00Z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0x01010063A3264929E2834C8358C414390521B1</vt:lpwstr>
  </property>
  <property fmtid="{D5CDD505-2E9C-101B-9397-08002B2CF9AE}" pid="3" name="MediaServiceImageTags">
    <vt:lpwstr/>
  </property>
</Properties>
</file>