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9FB1" w14:textId="5453F487" w:rsidR="00B600FF" w:rsidRPr="00B600FF" w:rsidRDefault="00B600FF" w:rsidP="00353AE1">
      <w:pPr>
        <w:rPr>
          <w:sz w:val="16"/>
          <w:szCs w:val="16"/>
        </w:rPr>
      </w:pPr>
    </w:p>
    <w:p w14:paraId="16764365" w14:textId="743BE529" w:rsidR="00033B86" w:rsidRDefault="00441755" w:rsidP="007A3042">
      <w:pPr>
        <w:rPr>
          <w:sz w:val="24"/>
          <w:szCs w:val="24"/>
        </w:rPr>
      </w:pPr>
      <w:r w:rsidRPr="00647951">
        <w:rPr>
          <w:b/>
          <w:bCs/>
          <w:noProof/>
        </w:rPr>
        <w:drawing>
          <wp:anchor distT="0" distB="0" distL="114300" distR="114300" simplePos="0" relativeHeight="251679744" behindDoc="1" locked="0" layoutInCell="1" allowOverlap="1" wp14:anchorId="5076E82C" wp14:editId="5D0F918F">
            <wp:simplePos x="0" y="0"/>
            <wp:positionH relativeFrom="column">
              <wp:posOffset>5316855</wp:posOffset>
            </wp:positionH>
            <wp:positionV relativeFrom="paragraph">
              <wp:posOffset>718185</wp:posOffset>
            </wp:positionV>
            <wp:extent cx="1668145" cy="1435100"/>
            <wp:effectExtent l="19050" t="19050" r="27305" b="12700"/>
            <wp:wrapTight wrapText="bothSides">
              <wp:wrapPolygon edited="0">
                <wp:start x="-247" y="-287"/>
                <wp:lineTo x="-247" y="21504"/>
                <wp:lineTo x="21707" y="21504"/>
                <wp:lineTo x="21707" y="-287"/>
                <wp:lineTo x="-247" y="-287"/>
              </wp:wrapPolygon>
            </wp:wrapTight>
            <wp:docPr id="1951071386" name="Picture 1" descr="A person in a mascot gar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071386" name="Picture 1" descr="A person in a mascot garmen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668145" cy="143510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44674C" w:rsidRPr="00647951">
        <w:rPr>
          <w:b/>
          <w:bCs/>
          <w:sz w:val="24"/>
          <w:szCs w:val="24"/>
        </w:rPr>
        <w:t>College is an investment and you should understand the costs</w:t>
      </w:r>
      <w:r w:rsidR="00B82EB0" w:rsidRPr="00647951">
        <w:rPr>
          <w:b/>
          <w:bCs/>
          <w:sz w:val="24"/>
          <w:szCs w:val="24"/>
        </w:rPr>
        <w:t xml:space="preserve"> before making the choice to attend</w:t>
      </w:r>
      <w:r w:rsidR="00B10950" w:rsidRPr="00647951">
        <w:rPr>
          <w:b/>
          <w:bCs/>
          <w:sz w:val="24"/>
          <w:szCs w:val="24"/>
        </w:rPr>
        <w:t>.</w:t>
      </w:r>
      <w:r w:rsidR="00B10950" w:rsidRPr="007A3042">
        <w:rPr>
          <w:sz w:val="24"/>
          <w:szCs w:val="24"/>
        </w:rPr>
        <w:t xml:space="preserve">  One way to understand this is by reviewing what’s known as </w:t>
      </w:r>
      <w:r w:rsidR="00B10950" w:rsidRPr="007A3042">
        <w:rPr>
          <w:b/>
          <w:bCs/>
          <w:sz w:val="24"/>
          <w:szCs w:val="24"/>
        </w:rPr>
        <w:t>Cost of Attendance (COA)</w:t>
      </w:r>
      <w:r w:rsidR="00B10950" w:rsidRPr="007A3042">
        <w:rPr>
          <w:sz w:val="24"/>
          <w:szCs w:val="24"/>
        </w:rPr>
        <w:t xml:space="preserve"> which calculates tuition and fees, housing, food, transportation, health insurance and other direct or indirect costs. </w:t>
      </w:r>
      <w:hyperlink r:id="rId9" w:history="1">
        <w:r w:rsidR="00B10950" w:rsidRPr="007A3042">
          <w:rPr>
            <w:rStyle w:val="Hyperlink"/>
            <w:b/>
            <w:bCs/>
            <w:sz w:val="24"/>
            <w:szCs w:val="24"/>
          </w:rPr>
          <w:t>MSU Denver’s COA</w:t>
        </w:r>
      </w:hyperlink>
      <w:r w:rsidR="00B10950" w:rsidRPr="007A3042">
        <w:rPr>
          <w:sz w:val="24"/>
          <w:szCs w:val="24"/>
        </w:rPr>
        <w:t xml:space="preserve"> is among the lowest in the state for 4-year colleges.  </w:t>
      </w:r>
    </w:p>
    <w:p w14:paraId="0D09462B" w14:textId="6E1E7438" w:rsidR="00033B86" w:rsidRDefault="00B10950" w:rsidP="007A3042">
      <w:pPr>
        <w:rPr>
          <w:b/>
          <w:bCs/>
          <w:sz w:val="24"/>
          <w:szCs w:val="24"/>
        </w:rPr>
      </w:pPr>
      <w:r w:rsidRPr="007A3042">
        <w:rPr>
          <w:sz w:val="24"/>
          <w:szCs w:val="24"/>
        </w:rPr>
        <w:t xml:space="preserve">Our current COA per semester is $18,275.  While this represents a significant cost, according to a </w:t>
      </w:r>
      <w:hyperlink r:id="rId10" w:history="1">
        <w:r w:rsidRPr="007A3042">
          <w:rPr>
            <w:rStyle w:val="Hyperlink"/>
            <w:sz w:val="24"/>
            <w:szCs w:val="24"/>
          </w:rPr>
          <w:t>National Bureau of Economic Investment study</w:t>
        </w:r>
      </w:hyperlink>
      <w:r w:rsidRPr="007A3042">
        <w:rPr>
          <w:sz w:val="24"/>
          <w:szCs w:val="24"/>
        </w:rPr>
        <w:t xml:space="preserve">, </w:t>
      </w:r>
      <w:r w:rsidRPr="007A3042">
        <w:rPr>
          <w:b/>
          <w:bCs/>
          <w:sz w:val="24"/>
          <w:szCs w:val="24"/>
        </w:rPr>
        <w:t>college educated workers at age 25 will make 27% more than peers without a degree.  By age 55, that premium grows to 60%.</w:t>
      </w:r>
      <w:r w:rsidR="00506B07">
        <w:rPr>
          <w:b/>
          <w:bCs/>
          <w:sz w:val="24"/>
          <w:szCs w:val="24"/>
        </w:rPr>
        <w:t xml:space="preserve">  </w:t>
      </w:r>
    </w:p>
    <w:p w14:paraId="0903876B" w14:textId="77777777" w:rsidR="00FB1BFD" w:rsidRPr="00FB1BFD" w:rsidRDefault="00FB1BFD" w:rsidP="00FB1BFD">
      <w:pPr>
        <w:rPr>
          <w:sz w:val="24"/>
          <w:szCs w:val="24"/>
        </w:rPr>
      </w:pPr>
      <w:r w:rsidRPr="00FB1BFD">
        <w:rPr>
          <w:sz w:val="24"/>
          <w:szCs w:val="24"/>
        </w:rPr>
        <w:t>If you determine the costs of attending are worth the investment, here are some additional tips and opportunities to help reduce college costs:</w:t>
      </w:r>
    </w:p>
    <w:p w14:paraId="676ED5F5" w14:textId="77777777" w:rsidR="00FB1BFD" w:rsidRPr="00FB1BFD" w:rsidRDefault="00FB1BFD" w:rsidP="00FB1BFD">
      <w:pPr>
        <w:numPr>
          <w:ilvl w:val="0"/>
          <w:numId w:val="6"/>
        </w:numPr>
        <w:rPr>
          <w:sz w:val="24"/>
          <w:szCs w:val="24"/>
        </w:rPr>
      </w:pPr>
      <w:r w:rsidRPr="00FB1BFD">
        <w:rPr>
          <w:sz w:val="24"/>
          <w:szCs w:val="24"/>
        </w:rPr>
        <w:t xml:space="preserve">Apply for </w:t>
      </w:r>
      <w:hyperlink r:id="rId11" w:tgtFrame="_blank" w:history="1">
        <w:r w:rsidRPr="00FB1BFD">
          <w:rPr>
            <w:rStyle w:val="Hyperlink"/>
            <w:b/>
            <w:bCs/>
            <w:sz w:val="24"/>
            <w:szCs w:val="24"/>
          </w:rPr>
          <w:t>FAFSA</w:t>
        </w:r>
        <w:r w:rsidRPr="00FB1BFD">
          <w:rPr>
            <w:rStyle w:val="Hyperlink"/>
            <w:sz w:val="24"/>
            <w:szCs w:val="24"/>
          </w:rPr>
          <w:t xml:space="preserve"> or </w:t>
        </w:r>
        <w:r w:rsidRPr="00FB1BFD">
          <w:rPr>
            <w:rStyle w:val="Hyperlink"/>
            <w:b/>
            <w:bCs/>
            <w:sz w:val="24"/>
            <w:szCs w:val="24"/>
          </w:rPr>
          <w:t>CASFA</w:t>
        </w:r>
      </w:hyperlink>
      <w:r w:rsidRPr="00FB1BFD">
        <w:rPr>
          <w:sz w:val="24"/>
          <w:szCs w:val="24"/>
        </w:rPr>
        <w:t xml:space="preserve"> and register for classes </w:t>
      </w:r>
      <w:r w:rsidRPr="00FB1BFD">
        <w:rPr>
          <w:b/>
          <w:bCs/>
          <w:sz w:val="24"/>
          <w:szCs w:val="24"/>
        </w:rPr>
        <w:t>early</w:t>
      </w:r>
      <w:r w:rsidRPr="00FB1BFD">
        <w:rPr>
          <w:sz w:val="24"/>
          <w:szCs w:val="24"/>
        </w:rPr>
        <w:t xml:space="preserve">. This will help you determine how much money you will receive and if your award will cover everything.  If you need assistance with your application, you can reach out to the </w:t>
      </w:r>
      <w:hyperlink r:id="rId12" w:history="1">
        <w:r w:rsidRPr="00FB1BFD">
          <w:rPr>
            <w:rStyle w:val="Hyperlink"/>
            <w:sz w:val="24"/>
            <w:szCs w:val="24"/>
          </w:rPr>
          <w:t xml:space="preserve">Office of Financial Aid </w:t>
        </w:r>
      </w:hyperlink>
      <w:r w:rsidRPr="00FB1BFD">
        <w:rPr>
          <w:sz w:val="24"/>
          <w:szCs w:val="24"/>
        </w:rPr>
        <w:t xml:space="preserve">or the </w:t>
      </w:r>
      <w:hyperlink r:id="rId13" w:history="1">
        <w:r w:rsidRPr="00FB1BFD">
          <w:rPr>
            <w:rStyle w:val="Hyperlink"/>
            <w:sz w:val="24"/>
            <w:szCs w:val="24"/>
          </w:rPr>
          <w:t>Educational Opportunity Center</w:t>
        </w:r>
      </w:hyperlink>
      <w:r w:rsidRPr="00FB1BFD">
        <w:rPr>
          <w:sz w:val="24"/>
          <w:szCs w:val="24"/>
        </w:rPr>
        <w:t xml:space="preserve">. </w:t>
      </w:r>
      <w:r w:rsidRPr="00FB1BFD">
        <w:rPr>
          <w:b/>
          <w:bCs/>
          <w:sz w:val="24"/>
          <w:szCs w:val="24"/>
        </w:rPr>
        <w:t>Remember, you are responsible for paying the difference between your financial aid award and your tuition bill.  If you can’t afford tuition or are unsure your award will cover everything, consider taking fewer classes</w:t>
      </w:r>
      <w:r w:rsidRPr="00FB1BFD">
        <w:rPr>
          <w:sz w:val="24"/>
          <w:szCs w:val="24"/>
        </w:rPr>
        <w:t xml:space="preserve"> </w:t>
      </w:r>
      <w:r w:rsidRPr="00FB1BFD">
        <w:rPr>
          <w:b/>
          <w:bCs/>
          <w:sz w:val="24"/>
          <w:szCs w:val="24"/>
        </w:rPr>
        <w:t>or dropping your classes before the 100% Refund Deadline</w:t>
      </w:r>
    </w:p>
    <w:p w14:paraId="2212F9CA" w14:textId="77777777" w:rsidR="00FB1BFD" w:rsidRPr="00FB1BFD" w:rsidRDefault="00FB1BFD" w:rsidP="00FB1BFD">
      <w:pPr>
        <w:numPr>
          <w:ilvl w:val="0"/>
          <w:numId w:val="6"/>
        </w:numPr>
        <w:rPr>
          <w:sz w:val="24"/>
          <w:szCs w:val="24"/>
        </w:rPr>
      </w:pPr>
      <w:r w:rsidRPr="00FB1BFD">
        <w:rPr>
          <w:sz w:val="24"/>
          <w:szCs w:val="24"/>
        </w:rPr>
        <w:t xml:space="preserve">When selecting classes, look for classes with low or no cost for materials. See instructions for finding classes with </w:t>
      </w:r>
      <w:hyperlink r:id="rId14" w:tgtFrame="_blank" w:history="1">
        <w:r w:rsidRPr="00FB1BFD">
          <w:rPr>
            <w:rStyle w:val="Hyperlink"/>
            <w:sz w:val="24"/>
            <w:szCs w:val="24"/>
          </w:rPr>
          <w:t>low cost / no cost for materials.</w:t>
        </w:r>
      </w:hyperlink>
    </w:p>
    <w:p w14:paraId="4D056F6E" w14:textId="77777777" w:rsidR="00FB1BFD" w:rsidRPr="00FB1BFD" w:rsidRDefault="00FB1BFD" w:rsidP="00FB1BFD">
      <w:pPr>
        <w:numPr>
          <w:ilvl w:val="0"/>
          <w:numId w:val="6"/>
        </w:numPr>
        <w:rPr>
          <w:sz w:val="24"/>
          <w:szCs w:val="24"/>
        </w:rPr>
      </w:pPr>
      <w:r w:rsidRPr="00FB1BFD">
        <w:rPr>
          <w:sz w:val="24"/>
          <w:szCs w:val="24"/>
        </w:rPr>
        <w:t>Apply for scholarships, grants, and other opportunities </w:t>
      </w:r>
      <w:hyperlink r:id="rId15" w:tgtFrame="_blank" w:history="1">
        <w:r w:rsidRPr="00FB1BFD">
          <w:rPr>
            <w:rStyle w:val="Hyperlink"/>
            <w:sz w:val="24"/>
            <w:szCs w:val="24"/>
          </w:rPr>
          <w:t>MSU Denver Scholarships</w:t>
        </w:r>
      </w:hyperlink>
    </w:p>
    <w:p w14:paraId="6490BFE0" w14:textId="77777777" w:rsidR="00FB1BFD" w:rsidRPr="00FB1BFD" w:rsidRDefault="00FB1BFD" w:rsidP="00FB1BFD">
      <w:pPr>
        <w:numPr>
          <w:ilvl w:val="0"/>
          <w:numId w:val="6"/>
        </w:numPr>
        <w:rPr>
          <w:sz w:val="24"/>
          <w:szCs w:val="24"/>
        </w:rPr>
      </w:pPr>
      <w:r w:rsidRPr="00FB1BFD">
        <w:rPr>
          <w:sz w:val="24"/>
          <w:szCs w:val="24"/>
        </w:rPr>
        <w:t xml:space="preserve">Compare textbook prices at the Tivoli and other websites or see if your textbook is available in a local library. Common websites include Amazon, Textbooks, Cengage, etc. </w:t>
      </w:r>
      <w:r w:rsidRPr="00FB1BFD">
        <w:rPr>
          <w:b/>
          <w:bCs/>
          <w:sz w:val="24"/>
          <w:szCs w:val="24"/>
          <w:u w:val="single"/>
        </w:rPr>
        <w:t>We do not have the resources to pay for student textbooks or software—make sure you budget appropriately</w:t>
      </w:r>
    </w:p>
    <w:p w14:paraId="201DEA50" w14:textId="77777777" w:rsidR="00FB1BFD" w:rsidRPr="00FB1BFD" w:rsidRDefault="00FB1BFD" w:rsidP="00FB1BFD">
      <w:pPr>
        <w:numPr>
          <w:ilvl w:val="0"/>
          <w:numId w:val="6"/>
        </w:numPr>
        <w:rPr>
          <w:sz w:val="24"/>
          <w:szCs w:val="24"/>
        </w:rPr>
      </w:pPr>
      <w:r w:rsidRPr="00FB1BFD">
        <w:rPr>
          <w:sz w:val="24"/>
          <w:szCs w:val="24"/>
        </w:rPr>
        <w:t xml:space="preserve">Learn about student loans, debt management, and financial literacy by exploring resources available from the </w:t>
      </w:r>
      <w:hyperlink r:id="rId16" w:tgtFrame="_blank" w:history="1">
        <w:r w:rsidRPr="00FB1BFD">
          <w:rPr>
            <w:rStyle w:val="Hyperlink"/>
            <w:sz w:val="24"/>
            <w:szCs w:val="24"/>
          </w:rPr>
          <w:t>Consumer Financial Protection Bureau</w:t>
        </w:r>
      </w:hyperlink>
    </w:p>
    <w:p w14:paraId="36B2D528" w14:textId="77777777" w:rsidR="00FB1BFD" w:rsidRPr="00FB1BFD" w:rsidRDefault="00FB1BFD" w:rsidP="00FB1BFD">
      <w:pPr>
        <w:numPr>
          <w:ilvl w:val="0"/>
          <w:numId w:val="6"/>
        </w:numPr>
        <w:rPr>
          <w:sz w:val="24"/>
          <w:szCs w:val="24"/>
        </w:rPr>
      </w:pPr>
      <w:r w:rsidRPr="00FB1BFD">
        <w:rPr>
          <w:sz w:val="24"/>
          <w:szCs w:val="24"/>
        </w:rPr>
        <w:t xml:space="preserve">Get an on-campus job or Work Study (if eligible). Review </w:t>
      </w:r>
      <w:hyperlink r:id="rId17" w:tgtFrame="_blank" w:history="1">
        <w:r w:rsidRPr="00FB1BFD">
          <w:rPr>
            <w:rStyle w:val="Hyperlink"/>
            <w:sz w:val="24"/>
            <w:szCs w:val="24"/>
          </w:rPr>
          <w:t>student employment opportunities</w:t>
        </w:r>
      </w:hyperlink>
    </w:p>
    <w:p w14:paraId="05A82E0F" w14:textId="77777777" w:rsidR="00FB1BFD" w:rsidRPr="00FB1BFD" w:rsidRDefault="00FB1BFD" w:rsidP="00FB1BFD">
      <w:pPr>
        <w:numPr>
          <w:ilvl w:val="0"/>
          <w:numId w:val="6"/>
        </w:numPr>
        <w:rPr>
          <w:sz w:val="24"/>
          <w:szCs w:val="24"/>
        </w:rPr>
      </w:pPr>
      <w:r w:rsidRPr="00FB1BFD">
        <w:rPr>
          <w:sz w:val="24"/>
          <w:szCs w:val="24"/>
        </w:rPr>
        <w:t>Take advantage of student freebies</w:t>
      </w:r>
    </w:p>
    <w:p w14:paraId="1FFBB6B7" w14:textId="77777777" w:rsidR="00FB1BFD" w:rsidRPr="00FB1BFD" w:rsidRDefault="00FB1BFD" w:rsidP="00FB1BFD">
      <w:pPr>
        <w:numPr>
          <w:ilvl w:val="1"/>
          <w:numId w:val="6"/>
        </w:numPr>
        <w:rPr>
          <w:sz w:val="24"/>
          <w:szCs w:val="24"/>
        </w:rPr>
      </w:pPr>
      <w:r w:rsidRPr="00FB1BFD">
        <w:rPr>
          <w:sz w:val="24"/>
          <w:szCs w:val="24"/>
        </w:rPr>
        <w:t xml:space="preserve">Students can receive Microsoft Office 365 and can check out laptops for free. </w:t>
      </w:r>
      <w:hyperlink r:id="rId18" w:anchor="free-stuff" w:tgtFrame="_blank" w:history="1">
        <w:r w:rsidRPr="00FB1BFD">
          <w:rPr>
            <w:rStyle w:val="Hyperlink"/>
            <w:sz w:val="24"/>
            <w:szCs w:val="24"/>
          </w:rPr>
          <w:t>Student Tech Resources</w:t>
        </w:r>
      </w:hyperlink>
      <w:r w:rsidRPr="00FB1BFD">
        <w:rPr>
          <w:sz w:val="24"/>
          <w:szCs w:val="24"/>
        </w:rPr>
        <w:t>.</w:t>
      </w:r>
    </w:p>
    <w:p w14:paraId="169D45FA" w14:textId="77777777" w:rsidR="00FB1BFD" w:rsidRPr="00FB1BFD" w:rsidRDefault="00FB1BFD" w:rsidP="00FB1BFD">
      <w:pPr>
        <w:numPr>
          <w:ilvl w:val="1"/>
          <w:numId w:val="6"/>
        </w:numPr>
        <w:rPr>
          <w:sz w:val="24"/>
          <w:szCs w:val="24"/>
        </w:rPr>
      </w:pPr>
      <w:r w:rsidRPr="00FB1BFD">
        <w:rPr>
          <w:sz w:val="24"/>
          <w:szCs w:val="24"/>
        </w:rPr>
        <w:t xml:space="preserve">The Auraria Library has an equipment library where you can check out USBs, TI-84 calculators, charging cables, microscopes, headphones and more. Learn more </w:t>
      </w:r>
      <w:hyperlink r:id="rId19" w:tgtFrame="_blank" w:history="1">
        <w:r w:rsidRPr="00FB1BFD">
          <w:rPr>
            <w:rStyle w:val="Hyperlink"/>
            <w:sz w:val="24"/>
            <w:szCs w:val="24"/>
          </w:rPr>
          <w:t xml:space="preserve">Technology Library Information </w:t>
        </w:r>
      </w:hyperlink>
      <w:r w:rsidRPr="00FB1BFD">
        <w:rPr>
          <w:sz w:val="24"/>
          <w:szCs w:val="24"/>
        </w:rPr>
        <w:t xml:space="preserve">.  </w:t>
      </w:r>
      <w:r w:rsidRPr="00FB1BFD">
        <w:rPr>
          <w:b/>
          <w:bCs/>
          <w:sz w:val="24"/>
          <w:szCs w:val="24"/>
          <w:u w:val="single"/>
        </w:rPr>
        <w:t>You can also check out TI-84 Calculators from the Math Department</w:t>
      </w:r>
    </w:p>
    <w:p w14:paraId="2A9243D7" w14:textId="77777777" w:rsidR="00FB1BFD" w:rsidRPr="00FB1BFD" w:rsidRDefault="00FB1BFD" w:rsidP="00FB1BFD">
      <w:pPr>
        <w:numPr>
          <w:ilvl w:val="1"/>
          <w:numId w:val="6"/>
        </w:numPr>
        <w:rPr>
          <w:sz w:val="24"/>
          <w:szCs w:val="24"/>
        </w:rPr>
      </w:pPr>
      <w:r w:rsidRPr="00FB1BFD">
        <w:rPr>
          <w:sz w:val="24"/>
          <w:szCs w:val="24"/>
        </w:rPr>
        <w:t>Ask for student discounts! Many companies (Verizon, Target, Hulu, AMC, etc.,) offer them</w:t>
      </w:r>
    </w:p>
    <w:p w14:paraId="4841558A" w14:textId="77777777" w:rsidR="00FB1BFD" w:rsidRPr="00FB1BFD" w:rsidRDefault="00FB1BFD" w:rsidP="00FB1BFD">
      <w:pPr>
        <w:numPr>
          <w:ilvl w:val="0"/>
          <w:numId w:val="6"/>
        </w:numPr>
        <w:rPr>
          <w:sz w:val="24"/>
          <w:szCs w:val="24"/>
        </w:rPr>
      </w:pPr>
      <w:r w:rsidRPr="00FB1BFD">
        <w:rPr>
          <w:sz w:val="24"/>
          <w:szCs w:val="24"/>
        </w:rPr>
        <w:t xml:space="preserve">Review Alternative Credit opportunities such as Department Exams, College Level Entrance Exams (CLEP), and Military Service, etc. </w:t>
      </w:r>
      <w:hyperlink r:id="rId20" w:tgtFrame="_blank" w:history="1">
        <w:r w:rsidRPr="00FB1BFD">
          <w:rPr>
            <w:rStyle w:val="Hyperlink"/>
            <w:sz w:val="24"/>
            <w:szCs w:val="24"/>
          </w:rPr>
          <w:t>Alternative Credit Options</w:t>
        </w:r>
      </w:hyperlink>
      <w:r w:rsidRPr="00FB1BFD">
        <w:rPr>
          <w:sz w:val="24"/>
          <w:szCs w:val="24"/>
        </w:rPr>
        <w:t xml:space="preserve">. For example, if you speak </w:t>
      </w:r>
      <w:r w:rsidRPr="00FB1BFD">
        <w:rPr>
          <w:sz w:val="24"/>
          <w:szCs w:val="24"/>
        </w:rPr>
        <w:lastRenderedPageBreak/>
        <w:t xml:space="preserve">Spanish, French or German, you can save nearly $8,500 in tuition and fees and complete General Studies requirements by taking a  $135 </w:t>
      </w:r>
      <w:hyperlink r:id="rId21" w:tgtFrame="_blank" w:history="1">
        <w:r w:rsidRPr="00FB1BFD">
          <w:rPr>
            <w:rStyle w:val="Hyperlink"/>
            <w:sz w:val="24"/>
            <w:szCs w:val="24"/>
          </w:rPr>
          <w:t>CLEP Information</w:t>
        </w:r>
      </w:hyperlink>
      <w:r w:rsidRPr="00FB1BFD">
        <w:rPr>
          <w:sz w:val="24"/>
          <w:szCs w:val="24"/>
        </w:rPr>
        <w:t>  You can also CLEP Business Core requirements including CIS 2010, MGT 2210, ACC 2010, ECO 2010, and ECO 2020!   Speak to your Academic Advisor about these opportunities</w:t>
      </w:r>
    </w:p>
    <w:p w14:paraId="0D7B5F16" w14:textId="77777777" w:rsidR="00FB1BFD" w:rsidRPr="00FB1BFD" w:rsidRDefault="00FB1BFD" w:rsidP="00FB1BFD">
      <w:pPr>
        <w:numPr>
          <w:ilvl w:val="0"/>
          <w:numId w:val="6"/>
        </w:numPr>
        <w:rPr>
          <w:sz w:val="24"/>
          <w:szCs w:val="24"/>
        </w:rPr>
      </w:pPr>
      <w:r w:rsidRPr="00FB1BFD">
        <w:rPr>
          <w:sz w:val="24"/>
          <w:szCs w:val="24"/>
        </w:rPr>
        <w:t xml:space="preserve">Check your eligibility for local and federal benefits including SNAP (food assistance), Medicaid, Child Care Assistance Program (CCAP), Colorado WIC, etc. check your eligibility using the </w:t>
      </w:r>
      <w:hyperlink r:id="rId22" w:tgtFrame="_blank" w:history="1">
        <w:r w:rsidRPr="00FB1BFD">
          <w:rPr>
            <w:rStyle w:val="Hyperlink"/>
            <w:sz w:val="24"/>
            <w:szCs w:val="24"/>
          </w:rPr>
          <w:t>Benefits screener</w:t>
        </w:r>
      </w:hyperlink>
    </w:p>
    <w:p w14:paraId="50FB7B33" w14:textId="77777777" w:rsidR="00FB1BFD" w:rsidRPr="00FB1BFD" w:rsidRDefault="00FB1BFD" w:rsidP="00FB1BFD">
      <w:pPr>
        <w:numPr>
          <w:ilvl w:val="0"/>
          <w:numId w:val="6"/>
        </w:numPr>
        <w:rPr>
          <w:sz w:val="24"/>
          <w:szCs w:val="24"/>
        </w:rPr>
      </w:pPr>
      <w:r w:rsidRPr="00FB1BFD">
        <w:rPr>
          <w:sz w:val="24"/>
          <w:szCs w:val="24"/>
        </w:rPr>
        <w:t xml:space="preserve">Check out </w:t>
      </w:r>
      <w:hyperlink r:id="rId23" w:history="1">
        <w:r w:rsidRPr="00FB1BFD">
          <w:rPr>
            <w:rStyle w:val="Hyperlink"/>
            <w:sz w:val="24"/>
            <w:szCs w:val="24"/>
          </w:rPr>
          <w:t>Rowdy’s Corner</w:t>
        </w:r>
      </w:hyperlink>
      <w:r w:rsidRPr="00FB1BFD">
        <w:rPr>
          <w:sz w:val="24"/>
          <w:szCs w:val="24"/>
        </w:rPr>
        <w:t xml:space="preserve"> which offers free food assistance to students. The College of Business hosts a Rowdy’s Corner satellite location in AD 210.  Find additional </w:t>
      </w:r>
      <w:hyperlink r:id="rId24" w:tgtFrame="_blank" w:history="1">
        <w:r w:rsidRPr="00FB1BFD">
          <w:rPr>
            <w:rStyle w:val="Hyperlink"/>
            <w:sz w:val="24"/>
            <w:szCs w:val="24"/>
          </w:rPr>
          <w:t>community food resources</w:t>
        </w:r>
      </w:hyperlink>
      <w:r w:rsidRPr="00FB1BFD">
        <w:rPr>
          <w:sz w:val="24"/>
          <w:szCs w:val="24"/>
        </w:rPr>
        <w:t>,</w:t>
      </w:r>
    </w:p>
    <w:p w14:paraId="0A661E5E" w14:textId="29ED2079" w:rsidR="00B10950" w:rsidRPr="00CB4889" w:rsidRDefault="00B10950" w:rsidP="00FB1BFD">
      <w:pPr>
        <w:rPr>
          <w:sz w:val="24"/>
          <w:szCs w:val="24"/>
        </w:rPr>
      </w:pPr>
    </w:p>
    <w:sectPr w:rsidR="00B10950" w:rsidRPr="00CB4889" w:rsidSect="00E451DC">
      <w:headerReference w:type="default" r:id="rId2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870B8" w14:textId="77777777" w:rsidR="005D422B" w:rsidRDefault="005D422B" w:rsidP="00D97D36">
      <w:pPr>
        <w:spacing w:after="0" w:line="240" w:lineRule="auto"/>
      </w:pPr>
      <w:r>
        <w:separator/>
      </w:r>
    </w:p>
  </w:endnote>
  <w:endnote w:type="continuationSeparator" w:id="0">
    <w:p w14:paraId="4534A947" w14:textId="77777777" w:rsidR="005D422B" w:rsidRDefault="005D422B" w:rsidP="00D97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17DEC" w14:textId="77777777" w:rsidR="005D422B" w:rsidRDefault="005D422B" w:rsidP="00D97D36">
      <w:pPr>
        <w:spacing w:after="0" w:line="240" w:lineRule="auto"/>
      </w:pPr>
      <w:r>
        <w:separator/>
      </w:r>
    </w:p>
  </w:footnote>
  <w:footnote w:type="continuationSeparator" w:id="0">
    <w:p w14:paraId="03982591" w14:textId="77777777" w:rsidR="005D422B" w:rsidRDefault="005D422B" w:rsidP="00D97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FDA80" w14:textId="006516AE" w:rsidR="00D97D36" w:rsidRPr="00D97D36" w:rsidRDefault="00D97D36" w:rsidP="00D97D36">
    <w:pPr>
      <w:pStyle w:val="Header"/>
      <w:jc w:val="center"/>
      <w:rPr>
        <w:b/>
        <w:bCs/>
        <w:sz w:val="40"/>
        <w:szCs w:val="40"/>
      </w:rPr>
    </w:pPr>
    <w:r w:rsidRPr="00D97D36">
      <w:rPr>
        <w:b/>
        <w:bCs/>
        <w:sz w:val="40"/>
        <w:szCs w:val="40"/>
      </w:rPr>
      <w:t>Money Saving Tips for College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C6D4A"/>
    <w:multiLevelType w:val="hybridMultilevel"/>
    <w:tmpl w:val="1F484FCC"/>
    <w:lvl w:ilvl="0" w:tplc="2A82215A">
      <w:start w:val="1"/>
      <w:numFmt w:val="bullet"/>
      <w:lvlText w:val=""/>
      <w:lvlJc w:val="left"/>
      <w:pPr>
        <w:ind w:left="360" w:hanging="360"/>
      </w:pPr>
      <w:rPr>
        <w:rFonts w:ascii="Symbol" w:hAnsi="Symbol" w:hint="default"/>
        <w:sz w:val="28"/>
        <w:szCs w:val="2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27E833DB"/>
    <w:multiLevelType w:val="hybridMultilevel"/>
    <w:tmpl w:val="15968A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22A371F"/>
    <w:multiLevelType w:val="hybridMultilevel"/>
    <w:tmpl w:val="C2F6E6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9EE2230"/>
    <w:multiLevelType w:val="multilevel"/>
    <w:tmpl w:val="814A8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976109"/>
    <w:multiLevelType w:val="hybridMultilevel"/>
    <w:tmpl w:val="37D2C56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37951593">
    <w:abstractNumId w:val="2"/>
  </w:num>
  <w:num w:numId="2" w16cid:durableId="952588661">
    <w:abstractNumId w:val="1"/>
  </w:num>
  <w:num w:numId="3" w16cid:durableId="3370786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9259852">
    <w:abstractNumId w:val="4"/>
  </w:num>
  <w:num w:numId="5" w16cid:durableId="1971131029">
    <w:abstractNumId w:val="0"/>
  </w:num>
  <w:num w:numId="6" w16cid:durableId="19196290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AE1"/>
    <w:rsid w:val="000319D6"/>
    <w:rsid w:val="00033B86"/>
    <w:rsid w:val="000729C0"/>
    <w:rsid w:val="00074496"/>
    <w:rsid w:val="000D5E2E"/>
    <w:rsid w:val="000F4396"/>
    <w:rsid w:val="001455A1"/>
    <w:rsid w:val="001603F5"/>
    <w:rsid w:val="001C67B8"/>
    <w:rsid w:val="001D029A"/>
    <w:rsid w:val="00236724"/>
    <w:rsid w:val="002460C0"/>
    <w:rsid w:val="0026575A"/>
    <w:rsid w:val="0029510F"/>
    <w:rsid w:val="002C14AB"/>
    <w:rsid w:val="002F5B95"/>
    <w:rsid w:val="00353AE1"/>
    <w:rsid w:val="00384343"/>
    <w:rsid w:val="003868C6"/>
    <w:rsid w:val="003904FD"/>
    <w:rsid w:val="003B34C6"/>
    <w:rsid w:val="003F4B84"/>
    <w:rsid w:val="00422728"/>
    <w:rsid w:val="00431293"/>
    <w:rsid w:val="00433265"/>
    <w:rsid w:val="00441755"/>
    <w:rsid w:val="0044674C"/>
    <w:rsid w:val="0045170F"/>
    <w:rsid w:val="00460482"/>
    <w:rsid w:val="00471FA0"/>
    <w:rsid w:val="004958A9"/>
    <w:rsid w:val="005016D6"/>
    <w:rsid w:val="00506B07"/>
    <w:rsid w:val="0054058A"/>
    <w:rsid w:val="00597569"/>
    <w:rsid w:val="005D422B"/>
    <w:rsid w:val="005D43A7"/>
    <w:rsid w:val="00647951"/>
    <w:rsid w:val="00684970"/>
    <w:rsid w:val="006A0B5E"/>
    <w:rsid w:val="006B38FA"/>
    <w:rsid w:val="006C4683"/>
    <w:rsid w:val="006D3815"/>
    <w:rsid w:val="006D3F61"/>
    <w:rsid w:val="00727DB7"/>
    <w:rsid w:val="00732B39"/>
    <w:rsid w:val="00744862"/>
    <w:rsid w:val="00765066"/>
    <w:rsid w:val="007803AD"/>
    <w:rsid w:val="007A3042"/>
    <w:rsid w:val="007E3CF9"/>
    <w:rsid w:val="007F19A7"/>
    <w:rsid w:val="007F4D72"/>
    <w:rsid w:val="008273BF"/>
    <w:rsid w:val="0083413A"/>
    <w:rsid w:val="00881ED8"/>
    <w:rsid w:val="00881F34"/>
    <w:rsid w:val="008A0AD2"/>
    <w:rsid w:val="008A1174"/>
    <w:rsid w:val="00924F4A"/>
    <w:rsid w:val="009502DA"/>
    <w:rsid w:val="00953B95"/>
    <w:rsid w:val="00974F5B"/>
    <w:rsid w:val="009C1310"/>
    <w:rsid w:val="009D2DF8"/>
    <w:rsid w:val="009D46DE"/>
    <w:rsid w:val="009E6235"/>
    <w:rsid w:val="00A12C25"/>
    <w:rsid w:val="00A235F2"/>
    <w:rsid w:val="00A309FD"/>
    <w:rsid w:val="00B10950"/>
    <w:rsid w:val="00B23EFD"/>
    <w:rsid w:val="00B600FF"/>
    <w:rsid w:val="00B71720"/>
    <w:rsid w:val="00B82EB0"/>
    <w:rsid w:val="00BA49A6"/>
    <w:rsid w:val="00C12392"/>
    <w:rsid w:val="00CA5CE9"/>
    <w:rsid w:val="00CB4889"/>
    <w:rsid w:val="00CB52E6"/>
    <w:rsid w:val="00CC1182"/>
    <w:rsid w:val="00CC6A9E"/>
    <w:rsid w:val="00CF26B3"/>
    <w:rsid w:val="00D867D4"/>
    <w:rsid w:val="00D920E5"/>
    <w:rsid w:val="00D97D36"/>
    <w:rsid w:val="00DA7D24"/>
    <w:rsid w:val="00DB5C51"/>
    <w:rsid w:val="00DC14ED"/>
    <w:rsid w:val="00DF26F1"/>
    <w:rsid w:val="00E451DC"/>
    <w:rsid w:val="00E532D1"/>
    <w:rsid w:val="00E61649"/>
    <w:rsid w:val="00E6391A"/>
    <w:rsid w:val="00E77050"/>
    <w:rsid w:val="00EA1C77"/>
    <w:rsid w:val="00EA251D"/>
    <w:rsid w:val="00EB3F60"/>
    <w:rsid w:val="00EB7871"/>
    <w:rsid w:val="00EE0DC0"/>
    <w:rsid w:val="00EE6CD6"/>
    <w:rsid w:val="00F209A4"/>
    <w:rsid w:val="00F214C2"/>
    <w:rsid w:val="00F31240"/>
    <w:rsid w:val="00FB1BFD"/>
    <w:rsid w:val="00FB2A88"/>
    <w:rsid w:val="00FF4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22E65"/>
  <w15:chartTrackingRefBased/>
  <w15:docId w15:val="{402BD4AA-527B-47A5-AD8C-2BA0CE107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AE1"/>
    <w:pPr>
      <w:spacing w:line="259" w:lineRule="auto"/>
    </w:pPr>
    <w:rPr>
      <w:kern w:val="0"/>
      <w:sz w:val="22"/>
      <w:szCs w:val="22"/>
      <w14:ligatures w14:val="none"/>
    </w:rPr>
  </w:style>
  <w:style w:type="paragraph" w:styleId="Heading1">
    <w:name w:val="heading 1"/>
    <w:basedOn w:val="Normal"/>
    <w:next w:val="Normal"/>
    <w:link w:val="Heading1Char"/>
    <w:uiPriority w:val="9"/>
    <w:qFormat/>
    <w:rsid w:val="00353A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3A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3A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3A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3A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3A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3A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3A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3A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A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3A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3A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3A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3A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3A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3A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3A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3AE1"/>
    <w:rPr>
      <w:rFonts w:eastAsiaTheme="majorEastAsia" w:cstheme="majorBidi"/>
      <w:color w:val="272727" w:themeColor="text1" w:themeTint="D8"/>
    </w:rPr>
  </w:style>
  <w:style w:type="paragraph" w:styleId="Title">
    <w:name w:val="Title"/>
    <w:basedOn w:val="Normal"/>
    <w:next w:val="Normal"/>
    <w:link w:val="TitleChar"/>
    <w:uiPriority w:val="10"/>
    <w:qFormat/>
    <w:rsid w:val="00353A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3A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3A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3A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3AE1"/>
    <w:pPr>
      <w:spacing w:before="160"/>
      <w:jc w:val="center"/>
    </w:pPr>
    <w:rPr>
      <w:i/>
      <w:iCs/>
      <w:color w:val="404040" w:themeColor="text1" w:themeTint="BF"/>
    </w:rPr>
  </w:style>
  <w:style w:type="character" w:customStyle="1" w:styleId="QuoteChar">
    <w:name w:val="Quote Char"/>
    <w:basedOn w:val="DefaultParagraphFont"/>
    <w:link w:val="Quote"/>
    <w:uiPriority w:val="29"/>
    <w:rsid w:val="00353AE1"/>
    <w:rPr>
      <w:i/>
      <w:iCs/>
      <w:color w:val="404040" w:themeColor="text1" w:themeTint="BF"/>
    </w:rPr>
  </w:style>
  <w:style w:type="paragraph" w:styleId="ListParagraph">
    <w:name w:val="List Paragraph"/>
    <w:basedOn w:val="Normal"/>
    <w:uiPriority w:val="34"/>
    <w:qFormat/>
    <w:rsid w:val="00353AE1"/>
    <w:pPr>
      <w:ind w:left="720"/>
      <w:contextualSpacing/>
    </w:pPr>
  </w:style>
  <w:style w:type="character" w:styleId="IntenseEmphasis">
    <w:name w:val="Intense Emphasis"/>
    <w:basedOn w:val="DefaultParagraphFont"/>
    <w:uiPriority w:val="21"/>
    <w:qFormat/>
    <w:rsid w:val="00353AE1"/>
    <w:rPr>
      <w:i/>
      <w:iCs/>
      <w:color w:val="0F4761" w:themeColor="accent1" w:themeShade="BF"/>
    </w:rPr>
  </w:style>
  <w:style w:type="paragraph" w:styleId="IntenseQuote">
    <w:name w:val="Intense Quote"/>
    <w:basedOn w:val="Normal"/>
    <w:next w:val="Normal"/>
    <w:link w:val="IntenseQuoteChar"/>
    <w:uiPriority w:val="30"/>
    <w:qFormat/>
    <w:rsid w:val="00353A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3AE1"/>
    <w:rPr>
      <w:i/>
      <w:iCs/>
      <w:color w:val="0F4761" w:themeColor="accent1" w:themeShade="BF"/>
    </w:rPr>
  </w:style>
  <w:style w:type="character" w:styleId="IntenseReference">
    <w:name w:val="Intense Reference"/>
    <w:basedOn w:val="DefaultParagraphFont"/>
    <w:uiPriority w:val="32"/>
    <w:qFormat/>
    <w:rsid w:val="00353AE1"/>
    <w:rPr>
      <w:b/>
      <w:bCs/>
      <w:smallCaps/>
      <w:color w:val="0F4761" w:themeColor="accent1" w:themeShade="BF"/>
      <w:spacing w:val="5"/>
    </w:rPr>
  </w:style>
  <w:style w:type="character" w:styleId="Hyperlink">
    <w:name w:val="Hyperlink"/>
    <w:basedOn w:val="DefaultParagraphFont"/>
    <w:uiPriority w:val="99"/>
    <w:unhideWhenUsed/>
    <w:rsid w:val="00353AE1"/>
    <w:rPr>
      <w:color w:val="467886" w:themeColor="hyperlink"/>
      <w:u w:val="single"/>
    </w:rPr>
  </w:style>
  <w:style w:type="character" w:styleId="UnresolvedMention">
    <w:name w:val="Unresolved Mention"/>
    <w:basedOn w:val="DefaultParagraphFont"/>
    <w:uiPriority w:val="99"/>
    <w:semiHidden/>
    <w:unhideWhenUsed/>
    <w:rsid w:val="00353AE1"/>
    <w:rPr>
      <w:color w:val="605E5C"/>
      <w:shd w:val="clear" w:color="auto" w:fill="E1DFDD"/>
    </w:rPr>
  </w:style>
  <w:style w:type="character" w:styleId="FollowedHyperlink">
    <w:name w:val="FollowedHyperlink"/>
    <w:basedOn w:val="DefaultParagraphFont"/>
    <w:uiPriority w:val="99"/>
    <w:semiHidden/>
    <w:unhideWhenUsed/>
    <w:rsid w:val="00CA5CE9"/>
    <w:rPr>
      <w:color w:val="96607D" w:themeColor="followedHyperlink"/>
      <w:u w:val="single"/>
    </w:rPr>
  </w:style>
  <w:style w:type="paragraph" w:styleId="Header">
    <w:name w:val="header"/>
    <w:basedOn w:val="Normal"/>
    <w:link w:val="HeaderChar"/>
    <w:uiPriority w:val="99"/>
    <w:unhideWhenUsed/>
    <w:rsid w:val="00D97D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D36"/>
    <w:rPr>
      <w:kern w:val="0"/>
      <w:sz w:val="22"/>
      <w:szCs w:val="22"/>
      <w14:ligatures w14:val="none"/>
    </w:rPr>
  </w:style>
  <w:style w:type="paragraph" w:styleId="Footer">
    <w:name w:val="footer"/>
    <w:basedOn w:val="Normal"/>
    <w:link w:val="FooterChar"/>
    <w:uiPriority w:val="99"/>
    <w:unhideWhenUsed/>
    <w:rsid w:val="00D97D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D36"/>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176657">
      <w:bodyDiv w:val="1"/>
      <w:marLeft w:val="0"/>
      <w:marRight w:val="0"/>
      <w:marTop w:val="0"/>
      <w:marBottom w:val="0"/>
      <w:divBdr>
        <w:top w:val="none" w:sz="0" w:space="0" w:color="auto"/>
        <w:left w:val="none" w:sz="0" w:space="0" w:color="auto"/>
        <w:bottom w:val="none" w:sz="0" w:space="0" w:color="auto"/>
        <w:right w:val="none" w:sz="0" w:space="0" w:color="auto"/>
      </w:divBdr>
    </w:div>
    <w:div w:id="6901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cd.edu/educational-opportunity-center" TargetMode="External"/><Relationship Id="rId18" Type="http://schemas.openxmlformats.org/officeDocument/2006/relationships/hyperlink" Target="https://www.msudenver.edu/technology/student-roadma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clep.collegeboard.org/register-for-an-exam?ef_id=EAIaIQobChMIodPfhOa8jwMV5ztECB10iC6sEAAYASAAEgJR6PD_BwE:G:s&amp;s_kwcid=AL!4330!3!616208518314!e!!g!!clep%20exams!1493550655!57249017003&amp;gad_source=1&amp;gad_campaignid=1493550655&amp;gbraid=0AAAAAD-SkkxDGrKLD7IzqWgWGq8c58oyk&amp;gclid=EAIaIQobChMIodPfhOa8jwMV5ztECB10iC6sEAAYASAAEgJR6PD_BwE" TargetMode="External"/><Relationship Id="rId7" Type="http://schemas.openxmlformats.org/officeDocument/2006/relationships/endnotes" Target="endnotes.xml"/><Relationship Id="rId12" Type="http://schemas.openxmlformats.org/officeDocument/2006/relationships/hyperlink" Target="https://www.msudenver.edu/financial-aid/" TargetMode="External"/><Relationship Id="rId17" Type="http://schemas.openxmlformats.org/officeDocument/2006/relationships/hyperlink" Target="https://www.msudenver.edu/human-resources/student-employment/opportunitie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onsumerfinance.gov/paying-for-college/" TargetMode="External"/><Relationship Id="rId20" Type="http://schemas.openxmlformats.org/officeDocument/2006/relationships/hyperlink" Target="https://www.msudenver.edu/registrar/alternative-cred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sudenver.edu/financial-aid/fafsa-simplification/" TargetMode="External"/><Relationship Id="rId24" Type="http://schemas.openxmlformats.org/officeDocument/2006/relationships/hyperlink" Target="https://www.msudenver.edu/cva/exhibitions/archive/banana-craze-cultivate/food-access-resources/" TargetMode="External"/><Relationship Id="rId5" Type="http://schemas.openxmlformats.org/officeDocument/2006/relationships/webSettings" Target="webSettings.xml"/><Relationship Id="rId15" Type="http://schemas.openxmlformats.org/officeDocument/2006/relationships/hyperlink" Target="https://www.msudenver.edu/financial-aid/scholarships/" TargetMode="External"/><Relationship Id="rId23" Type="http://schemas.openxmlformats.org/officeDocument/2006/relationships/hyperlink" Target="https://www.msudenver.edu/student-care-center/rowdys-corner/" TargetMode="External"/><Relationship Id="rId10" Type="http://schemas.openxmlformats.org/officeDocument/2006/relationships/hyperlink" Target="https://www.cnbc.com/2025/04/18/median-return-on-investment-for-a-college-degree.html" TargetMode="External"/><Relationship Id="rId19" Type="http://schemas.openxmlformats.org/officeDocument/2006/relationships/hyperlink" Target="https://auraria.libcal.com/reserve/technology" TargetMode="External"/><Relationship Id="rId4" Type="http://schemas.openxmlformats.org/officeDocument/2006/relationships/settings" Target="settings.xml"/><Relationship Id="rId9" Type="http://schemas.openxmlformats.org/officeDocument/2006/relationships/hyperlink" Target="https://www.msudenver.edu/bursar/tuition-and-fees/undergraduate/" TargetMode="External"/><Relationship Id="rId14" Type="http://schemas.openxmlformats.org/officeDocument/2006/relationships/hyperlink" Target="https://www.msudenver.edu/online/courses/" TargetMode="External"/><Relationship Id="rId22" Type="http://schemas.openxmlformats.org/officeDocument/2006/relationships/hyperlink" Target="https://www.msudenver.edu/student-care-center/single-sto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57B35-11EA-40A1-B0C6-B0D1AFB07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794</Words>
  <Characters>4316</Characters>
  <Application>Microsoft Office Word</Application>
  <DocSecurity>0</DocSecurity>
  <Lines>66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Walker</dc:creator>
  <cp:keywords/>
  <dc:description/>
  <cp:lastModifiedBy>Erica Yan</cp:lastModifiedBy>
  <cp:revision>3</cp:revision>
  <dcterms:created xsi:type="dcterms:W3CDTF">2026-02-06T18:03:00Z</dcterms:created>
  <dcterms:modified xsi:type="dcterms:W3CDTF">2026-02-06T19:14:00Z</dcterms:modified>
</cp:coreProperties>
</file>