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A712" w14:textId="708010F1" w:rsidR="005055CB" w:rsidRDefault="005055CB" w:rsidP="00505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Advising for Students Signed up for Registration/Orientation </w:t>
      </w:r>
    </w:p>
    <w:p w14:paraId="495BA671" w14:textId="77777777" w:rsidR="005055CB" w:rsidRDefault="005055CB" w:rsidP="005055CB"/>
    <w:p w14:paraId="5BC1B136" w14:textId="106B7CB3" w:rsidR="005055CB" w:rsidRPr="005055CB" w:rsidRDefault="005055CB" w:rsidP="00505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Registration Checklist - </w:t>
      </w:r>
      <w:r w:rsidRPr="005055CB">
        <w:t xml:space="preserve">This </w:t>
      </w:r>
      <w:r>
        <w:t xml:space="preserve">3-step </w:t>
      </w:r>
      <w:r w:rsidRPr="005055CB">
        <w:t xml:space="preserve">checklist will prepare you for your registration session. </w:t>
      </w:r>
    </w:p>
    <w:p w14:paraId="30B8432E" w14:textId="77777777" w:rsidR="005055CB" w:rsidRDefault="005055CB" w:rsidP="005055CB"/>
    <w:p w14:paraId="6B91E620" w14:textId="79301B7C" w:rsidR="005055CB" w:rsidRPr="005055CB" w:rsidRDefault="005055CB" w:rsidP="005055CB">
      <w:r w:rsidRPr="005055CB">
        <w:rPr>
          <w:b/>
          <w:bCs/>
        </w:rPr>
        <w:t>Please follow the steps below and have the following documents ready (SAT/ACT Score Reports, unofficial transcripts, etc.,)</w:t>
      </w:r>
      <w:r w:rsidR="00FF45AA">
        <w:rPr>
          <w:b/>
          <w:bCs/>
        </w:rPr>
        <w:t xml:space="preserve">.  </w:t>
      </w:r>
      <w:r w:rsidR="00FF45AA" w:rsidRPr="005055CB">
        <w:t xml:space="preserve">Failure to </w:t>
      </w:r>
      <w:r w:rsidR="00FF45AA">
        <w:t xml:space="preserve">provide transcripts and test scores </w:t>
      </w:r>
      <w:r w:rsidR="00FF45AA" w:rsidRPr="005055CB">
        <w:t xml:space="preserve">may result in you having to make a follow up </w:t>
      </w:r>
      <w:r w:rsidR="00FF45AA">
        <w:t xml:space="preserve">academic advising </w:t>
      </w:r>
      <w:r w:rsidR="00FF45AA" w:rsidRPr="005055CB">
        <w:t>appointment</w:t>
      </w:r>
      <w:r w:rsidR="00FF45AA">
        <w:t>.</w:t>
      </w:r>
    </w:p>
    <w:p w14:paraId="223906DA" w14:textId="459B59E9" w:rsidR="005055CB" w:rsidRPr="005055CB" w:rsidRDefault="005055CB" w:rsidP="005055CB">
      <w:pPr>
        <w:numPr>
          <w:ilvl w:val="0"/>
          <w:numId w:val="1"/>
        </w:numPr>
      </w:pPr>
      <w:r w:rsidRPr="005055CB">
        <w:rPr>
          <w:b/>
          <w:bCs/>
        </w:rPr>
        <w:t xml:space="preserve">Make sure you are registered for the correct registration session.  </w:t>
      </w:r>
      <w:r w:rsidRPr="005055CB">
        <w:t xml:space="preserve">You have selected a Business Degree as your major.  If this is not correct, contact the </w:t>
      </w:r>
      <w:hyperlink r:id="rId5" w:history="1">
        <w:r w:rsidRPr="005055CB">
          <w:rPr>
            <w:rStyle w:val="Hyperlink"/>
          </w:rPr>
          <w:t>Orientation Team</w:t>
        </w:r>
      </w:hyperlink>
      <w:r w:rsidRPr="005055CB">
        <w:t xml:space="preserve"> </w:t>
      </w:r>
      <w:r w:rsidRPr="005055CB">
        <w:rPr>
          <w:b/>
          <w:bCs/>
          <w:u w:val="single"/>
        </w:rPr>
        <w:t>immediately</w:t>
      </w:r>
      <w:r w:rsidRPr="005055CB">
        <w:t xml:space="preserve"> so they can get you into the right group.  </w:t>
      </w:r>
    </w:p>
    <w:p w14:paraId="2A955F77" w14:textId="160B33C4" w:rsidR="005055CB" w:rsidRDefault="005055CB" w:rsidP="00B464A8">
      <w:pPr>
        <w:numPr>
          <w:ilvl w:val="0"/>
          <w:numId w:val="1"/>
        </w:numPr>
      </w:pPr>
      <w:r w:rsidRPr="00253D08">
        <w:rPr>
          <w:b/>
          <w:bCs/>
        </w:rPr>
        <w:t>Take the Directed Self-Placement Survey for English placement.</w:t>
      </w:r>
      <w:r w:rsidRPr="005055CB">
        <w:t xml:space="preserve">  </w:t>
      </w:r>
      <w:hyperlink r:id="rId6" w:history="1">
        <w:r w:rsidR="00253D08" w:rsidRPr="00253D08">
          <w:rPr>
            <w:rStyle w:val="Hyperlink"/>
          </w:rPr>
          <w:t>English Placement Testing (FYW)</w:t>
        </w:r>
      </w:hyperlink>
      <w:r w:rsidR="00253D08">
        <w:t xml:space="preserve">  </w:t>
      </w:r>
      <w:r w:rsidRPr="005055CB">
        <w:t>You do not need to take the survey if you scored a 470 on the English portion of the SAT or an 18 on the ACT (English section) within the last 5 years and/or you are transferring a Freshman Composition Class.</w:t>
      </w:r>
      <w:r w:rsidR="00253D08">
        <w:t xml:space="preserve">  </w:t>
      </w:r>
    </w:p>
    <w:p w14:paraId="32471C3F" w14:textId="635FF65D" w:rsidR="00FF45AA" w:rsidRDefault="000F706C" w:rsidP="00FF45AA">
      <w:pPr>
        <w:pStyle w:val="ListParagraph"/>
        <w:numPr>
          <w:ilvl w:val="1"/>
          <w:numId w:val="1"/>
        </w:numPr>
        <w:spacing w:line="276" w:lineRule="auto"/>
      </w:pPr>
      <w:r>
        <w:rPr>
          <w:b/>
          <w:bCs/>
        </w:rPr>
        <w:t>If needed, w</w:t>
      </w:r>
      <w:r w:rsidR="00FF45AA">
        <w:rPr>
          <w:b/>
          <w:bCs/>
        </w:rPr>
        <w:t>e also recommend taking the Advanced Algebraic Functions (</w:t>
      </w:r>
      <w:hyperlink r:id="rId7" w:history="1">
        <w:r w:rsidR="00FF45AA">
          <w:rPr>
            <w:rStyle w:val="Hyperlink"/>
            <w:b/>
            <w:bCs/>
          </w:rPr>
          <w:t>AAF Accuplacer</w:t>
        </w:r>
      </w:hyperlink>
      <w:r w:rsidR="00FF45AA">
        <w:rPr>
          <w:b/>
          <w:bCs/>
        </w:rPr>
        <w:t>) for Math Placement</w:t>
      </w:r>
      <w:r w:rsidR="00FF45AA">
        <w:t xml:space="preserve"> </w:t>
      </w:r>
      <w:r w:rsidR="00FF45AA" w:rsidRPr="00FF45AA">
        <w:rPr>
          <w:b/>
          <w:bCs/>
        </w:rPr>
        <w:t>before your registration session</w:t>
      </w:r>
      <w:r w:rsidR="00FF45AA">
        <w:t>. While this is not necessary to</w:t>
      </w:r>
      <w:r>
        <w:t xml:space="preserve"> take the AAF Accuplacer before</w:t>
      </w:r>
      <w:r w:rsidR="00FF45AA">
        <w:t xml:space="preserve"> register</w:t>
      </w:r>
      <w:r>
        <w:t>ing</w:t>
      </w:r>
      <w:r w:rsidR="00FF45AA">
        <w:t xml:space="preserve"> for classes, </w:t>
      </w:r>
      <w:r>
        <w:t xml:space="preserve">it will help us determine your individualized math plan. </w:t>
      </w:r>
    </w:p>
    <w:p w14:paraId="6D135E26" w14:textId="77777777" w:rsidR="00FF45AA" w:rsidRDefault="00FF45AA" w:rsidP="00FF45AA">
      <w:pPr>
        <w:pStyle w:val="ListParagraph"/>
        <w:numPr>
          <w:ilvl w:val="2"/>
          <w:numId w:val="1"/>
        </w:numPr>
        <w:spacing w:line="276" w:lineRule="auto"/>
      </w:pPr>
      <w:r>
        <w:t xml:space="preserve">You do not need to take the AAF Accuplacer if your major is Entrepreneurship; you are transferring in MAT 0300; Finite Math; College Algebra; Pre-Calculus; Calculus I, II, or III; or you received a 500+ on the Math section of the SAT and/or a 19+ on the Math section of the ACT within the past 5 years. </w:t>
      </w:r>
    </w:p>
    <w:p w14:paraId="1B0FB9AA" w14:textId="14C5F3F7" w:rsidR="00FF45AA" w:rsidRDefault="00FF45AA" w:rsidP="00FF45AA">
      <w:pPr>
        <w:pStyle w:val="ListParagraph"/>
        <w:numPr>
          <w:ilvl w:val="2"/>
          <w:numId w:val="1"/>
        </w:numPr>
        <w:spacing w:line="276" w:lineRule="auto"/>
      </w:pPr>
      <w:r>
        <w:t xml:space="preserve">You can take the AAF Accuplacer </w:t>
      </w:r>
      <w:r w:rsidRPr="00FF45AA">
        <w:t>free</w:t>
      </w:r>
      <w:r>
        <w:t xml:space="preserve"> at the </w:t>
      </w:r>
      <w:hyperlink r:id="rId8" w:history="1">
        <w:r>
          <w:rPr>
            <w:rStyle w:val="Hyperlink"/>
          </w:rPr>
          <w:t>Tivoli Testing Center</w:t>
        </w:r>
      </w:hyperlink>
      <w:r>
        <w:t xml:space="preserve">. </w:t>
      </w:r>
      <w:r w:rsidR="000F706C">
        <w:t>You can take the</w:t>
      </w:r>
      <w:r>
        <w:t xml:space="preserve"> AAF Accuplacer </w:t>
      </w:r>
      <w:hyperlink r:id="rId9" w:history="1">
        <w:r>
          <w:rPr>
            <w:rStyle w:val="Hyperlink"/>
          </w:rPr>
          <w:t>online</w:t>
        </w:r>
      </w:hyperlink>
      <w:r>
        <w:t xml:space="preserve">, </w:t>
      </w:r>
      <w:r w:rsidR="000F706C">
        <w:t xml:space="preserve">however, </w:t>
      </w:r>
      <w:r>
        <w:t xml:space="preserve">it costs approx. $30 due to the need for live proctoring.  </w:t>
      </w:r>
    </w:p>
    <w:p w14:paraId="45526AED" w14:textId="4E309633" w:rsidR="00FF45AA" w:rsidRDefault="00FF45AA" w:rsidP="00FF45AA">
      <w:pPr>
        <w:pStyle w:val="ListParagraph"/>
        <w:numPr>
          <w:ilvl w:val="2"/>
          <w:numId w:val="1"/>
        </w:numPr>
        <w:spacing w:line="276" w:lineRule="auto"/>
      </w:pPr>
      <w:r>
        <w:t>You can find AAF Accuplacer</w:t>
      </w:r>
      <w:r w:rsidR="000F706C">
        <w:t xml:space="preserve"> prep resources</w:t>
      </w:r>
      <w:r>
        <w:t xml:space="preserve"> </w:t>
      </w:r>
      <w:r w:rsidR="00253D08">
        <w:t xml:space="preserve">on </w:t>
      </w:r>
      <w:hyperlink r:id="rId10" w:history="1">
        <w:r w:rsidR="00253D08" w:rsidRPr="00253D08">
          <w:rPr>
            <w:rStyle w:val="Hyperlink"/>
          </w:rPr>
          <w:t>the MSU Denver Math Placement website</w:t>
        </w:r>
      </w:hyperlink>
      <w:r w:rsidR="00253D08">
        <w:t>.</w:t>
      </w:r>
      <w:r>
        <w:t xml:space="preserve">   </w:t>
      </w:r>
    </w:p>
    <w:p w14:paraId="3F7C2A6E" w14:textId="77777777" w:rsidR="005055CB" w:rsidRPr="005055CB" w:rsidRDefault="005055CB" w:rsidP="005055CB">
      <w:pPr>
        <w:numPr>
          <w:ilvl w:val="0"/>
          <w:numId w:val="1"/>
        </w:numPr>
      </w:pPr>
      <w:r w:rsidRPr="005055CB">
        <w:rPr>
          <w:b/>
          <w:bCs/>
        </w:rPr>
        <w:t xml:space="preserve">Have the following available </w:t>
      </w:r>
    </w:p>
    <w:p w14:paraId="197486E8" w14:textId="77777777" w:rsidR="005055CB" w:rsidRPr="005055CB" w:rsidRDefault="005055CB" w:rsidP="005055CB">
      <w:pPr>
        <w:numPr>
          <w:ilvl w:val="1"/>
          <w:numId w:val="1"/>
        </w:numPr>
      </w:pPr>
      <w:r w:rsidRPr="005055CB">
        <w:t>Unofficial copies of your college transcripts</w:t>
      </w:r>
      <w:r w:rsidRPr="005055CB">
        <w:rPr>
          <w:b/>
          <w:bCs/>
        </w:rPr>
        <w:t xml:space="preserve">.  </w:t>
      </w:r>
      <w:r w:rsidRPr="005055CB">
        <w:rPr>
          <w:b/>
          <w:bCs/>
          <w:u w:val="single"/>
        </w:rPr>
        <w:t>We will need unofficial copies to provide course overrides and recommendation if you did not submit official transcripts in a timely manner.</w:t>
      </w:r>
      <w:r w:rsidRPr="005055CB">
        <w:t xml:space="preserve">  </w:t>
      </w:r>
    </w:p>
    <w:p w14:paraId="065D5F8E" w14:textId="33B43886" w:rsidR="005055CB" w:rsidRDefault="005055CB" w:rsidP="005055CB">
      <w:pPr>
        <w:numPr>
          <w:ilvl w:val="2"/>
          <w:numId w:val="2"/>
        </w:numPr>
      </w:pPr>
      <w:r w:rsidRPr="005055CB">
        <w:lastRenderedPageBreak/>
        <w:t xml:space="preserve">INTERNATIONAL STUDENTS:  You must have a NACES approved transcript.  You can learn more about this requirements </w:t>
      </w:r>
      <w:hyperlink r:id="rId11" w:history="1">
        <w:r w:rsidR="00253D08">
          <w:rPr>
            <w:rStyle w:val="Hyperlink"/>
          </w:rPr>
          <w:t>on the Undergraduate International Admissions site</w:t>
        </w:r>
      </w:hyperlink>
      <w:r w:rsidRPr="005055CB">
        <w:t xml:space="preserve">.  </w:t>
      </w:r>
      <w:r w:rsidRPr="005055CB">
        <w:rPr>
          <w:u w:val="single"/>
        </w:rPr>
        <w:t>We will not be able to assist you in registering for classes without one</w:t>
      </w:r>
      <w:r w:rsidRPr="005055CB">
        <w:t>.</w:t>
      </w:r>
    </w:p>
    <w:p w14:paraId="37F3342B" w14:textId="0DBDEAA3" w:rsidR="005055CB" w:rsidRPr="005055CB" w:rsidRDefault="005055CB" w:rsidP="005055CB">
      <w:pPr>
        <w:numPr>
          <w:ilvl w:val="2"/>
          <w:numId w:val="2"/>
        </w:numPr>
      </w:pPr>
      <w:r>
        <w:t>CONCURRENT ENROLLMENT</w:t>
      </w:r>
      <w:r w:rsidR="00FF45AA">
        <w:t xml:space="preserve"> (CE)</w:t>
      </w:r>
      <w:r>
        <w:t xml:space="preserve">: If you took a CE course in High School, we need the unofficial transcript from the university or college you took your CE class through.  Your High School transcript is not sufficient. </w:t>
      </w:r>
    </w:p>
    <w:p w14:paraId="47277FEF" w14:textId="77777777" w:rsidR="005055CB" w:rsidRPr="005055CB" w:rsidRDefault="005055CB" w:rsidP="005055CB">
      <w:pPr>
        <w:numPr>
          <w:ilvl w:val="1"/>
          <w:numId w:val="1"/>
        </w:numPr>
      </w:pPr>
      <w:r w:rsidRPr="005055CB">
        <w:t xml:space="preserve">AP, IB, College Level Entrance Exam (CLEP), or DSST Test Scores.  </w:t>
      </w:r>
    </w:p>
    <w:p w14:paraId="5163DA40" w14:textId="77777777" w:rsidR="005055CB" w:rsidRPr="005055CB" w:rsidRDefault="005055CB" w:rsidP="005055CB">
      <w:pPr>
        <w:numPr>
          <w:ilvl w:val="2"/>
          <w:numId w:val="1"/>
        </w:numPr>
      </w:pPr>
      <w:r w:rsidRPr="005055CB">
        <w:t>If you don’t know your scores yet, make sure you tell your advisor which exams you took during our registration session</w:t>
      </w:r>
    </w:p>
    <w:p w14:paraId="7EB8AEB3" w14:textId="77777777" w:rsidR="005055CB" w:rsidRPr="005055CB" w:rsidRDefault="005055CB" w:rsidP="005055CB">
      <w:pPr>
        <w:numPr>
          <w:ilvl w:val="1"/>
          <w:numId w:val="1"/>
        </w:numPr>
      </w:pPr>
      <w:r w:rsidRPr="005055CB">
        <w:t xml:space="preserve">SAT or ACT Scores (if they are less than 5 years old).  </w:t>
      </w:r>
    </w:p>
    <w:p w14:paraId="0E1306FC" w14:textId="77777777" w:rsidR="005055CB" w:rsidRPr="005055CB" w:rsidRDefault="005055CB" w:rsidP="005055CB">
      <w:pPr>
        <w:numPr>
          <w:ilvl w:val="2"/>
          <w:numId w:val="1"/>
        </w:numPr>
      </w:pPr>
      <w:r w:rsidRPr="005055CB">
        <w:t xml:space="preserve">We don’t need your scores if you have already taken College Algebra, Finite Math, Pre-Calculus or Calculus or your scores are more than 5 years old </w:t>
      </w:r>
    </w:p>
    <w:p w14:paraId="0AFFB210" w14:textId="233A48E5" w:rsidR="005055CB" w:rsidRDefault="00FF45AA" w:rsidP="005055CB">
      <w:r>
        <w:t>Remember, you will need to order and submit official transcripts, test scores, etc. to MSU Denver Admissions to receive Academic Credit! You can find instructions for submitting official documents</w:t>
      </w:r>
      <w:r w:rsidR="00253D08">
        <w:t xml:space="preserve"> on the</w:t>
      </w:r>
      <w:r>
        <w:t xml:space="preserve"> </w:t>
      </w:r>
      <w:hyperlink r:id="rId12" w:history="1">
        <w:r w:rsidR="00253D08">
          <w:rPr>
            <w:rStyle w:val="Hyperlink"/>
          </w:rPr>
          <w:t>Admissions</w:t>
        </w:r>
      </w:hyperlink>
      <w:r w:rsidR="00253D08">
        <w:t xml:space="preserve"> website.</w:t>
      </w:r>
    </w:p>
    <w:p w14:paraId="2F1A9257" w14:textId="296CEECB" w:rsidR="00253D08" w:rsidRPr="005055CB" w:rsidRDefault="00FF45AA" w:rsidP="000F7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 xml:space="preserve">Course Selection Guide - </w:t>
      </w:r>
      <w:r w:rsidRPr="00FF45AA">
        <w:t>C</w:t>
      </w:r>
      <w:r w:rsidR="005055CB" w:rsidRPr="005055CB">
        <w:t>onsider filling out the Course Selection Guide</w:t>
      </w:r>
      <w:r>
        <w:t xml:space="preserve"> and having it available during your registration session</w:t>
      </w:r>
      <w:r w:rsidR="005055CB" w:rsidRPr="005055CB">
        <w:t xml:space="preserve">.  </w:t>
      </w:r>
      <w:r>
        <w:t xml:space="preserve">This guide includes information on how MSU Denver classes are set up and provides recommendations for classes. </w:t>
      </w:r>
    </w:p>
    <w:p w14:paraId="66B8858F" w14:textId="77777777" w:rsidR="005055CB" w:rsidRPr="005055CB" w:rsidRDefault="005055CB" w:rsidP="005055CB"/>
    <w:p w14:paraId="57897F12" w14:textId="47F2555E" w:rsidR="00FF45AA" w:rsidRDefault="005055CB" w:rsidP="000F7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5055CB">
        <w:rPr>
          <w:b/>
          <w:bCs/>
        </w:rPr>
        <w:t xml:space="preserve">Rowdy Ready Checklist </w:t>
      </w:r>
      <w:r w:rsidR="00FF45AA">
        <w:rPr>
          <w:b/>
          <w:bCs/>
        </w:rPr>
        <w:t xml:space="preserve">– </w:t>
      </w:r>
      <w:r w:rsidR="00FF45AA" w:rsidRPr="00FF45AA">
        <w:t xml:space="preserve">Once you are registered for classes, </w:t>
      </w:r>
      <w:r w:rsidR="000F706C">
        <w:t>carefully review</w:t>
      </w:r>
      <w:r w:rsidR="00FF45AA" w:rsidRPr="00FF45AA">
        <w:t xml:space="preserve"> the Rowdy Ready Checklist.  This checklist includes important information about deadlines</w:t>
      </w:r>
      <w:r w:rsidR="000F706C">
        <w:t xml:space="preserve"> </w:t>
      </w:r>
      <w:r w:rsidR="00FF45AA" w:rsidRPr="00FF45AA">
        <w:t xml:space="preserve">and policies.  It </w:t>
      </w:r>
      <w:r w:rsidR="000F706C">
        <w:t xml:space="preserve">also </w:t>
      </w:r>
      <w:r w:rsidR="00FF45AA" w:rsidRPr="00FF45AA">
        <w:t>includes instructions for signing up for the College Opportunity Fund and signing the Health Insurance Waiver.</w:t>
      </w:r>
      <w:r w:rsidR="00FF45AA">
        <w:rPr>
          <w:b/>
          <w:bCs/>
        </w:rPr>
        <w:t xml:space="preserve">  </w:t>
      </w:r>
      <w:r w:rsidR="00FF45AA" w:rsidRPr="000F706C">
        <w:rPr>
          <w:b/>
          <w:bCs/>
          <w:u w:val="single"/>
        </w:rPr>
        <w:t>YOU ARE RESPONSIBLE FOR KNOWING AND UNDERSTANDING EVERYTHING IN THIS CHECKLIST</w:t>
      </w:r>
      <w:r w:rsidR="00FF45AA">
        <w:rPr>
          <w:b/>
          <w:bCs/>
        </w:rPr>
        <w:t>.</w:t>
      </w:r>
    </w:p>
    <w:p w14:paraId="3E2F832D" w14:textId="77777777" w:rsidR="00FF45AA" w:rsidRDefault="00FF45AA" w:rsidP="005055CB">
      <w:pPr>
        <w:rPr>
          <w:b/>
          <w:bCs/>
        </w:rPr>
      </w:pPr>
    </w:p>
    <w:p w14:paraId="4FE8A7FF" w14:textId="23E70597" w:rsidR="005055CB" w:rsidRPr="005055CB" w:rsidRDefault="00FF45AA" w:rsidP="000F7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 xml:space="preserve">Money Saving Tips </w:t>
      </w:r>
      <w:r w:rsidR="000F706C">
        <w:rPr>
          <w:b/>
          <w:bCs/>
        </w:rPr>
        <w:t>–</w:t>
      </w:r>
      <w:r>
        <w:rPr>
          <w:b/>
          <w:bCs/>
        </w:rPr>
        <w:t xml:space="preserve"> </w:t>
      </w:r>
      <w:r w:rsidR="000F706C" w:rsidRPr="000F706C">
        <w:t>Includes tips for saving money in college</w:t>
      </w:r>
      <w:r w:rsidR="000F706C">
        <w:t>, including instructions for looking for low/no cost classes, on-campus jobs, and freebies!</w:t>
      </w:r>
    </w:p>
    <w:sectPr w:rsidR="005055CB" w:rsidRPr="00505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523DA"/>
    <w:multiLevelType w:val="multilevel"/>
    <w:tmpl w:val="55A64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06FB3"/>
    <w:multiLevelType w:val="hybridMultilevel"/>
    <w:tmpl w:val="04E07738"/>
    <w:lvl w:ilvl="0" w:tplc="688634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D04E1"/>
    <w:multiLevelType w:val="hybridMultilevel"/>
    <w:tmpl w:val="F9E69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084041">
    <w:abstractNumId w:val="1"/>
  </w:num>
  <w:num w:numId="2" w16cid:durableId="197710121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78022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CB"/>
    <w:rsid w:val="000F706C"/>
    <w:rsid w:val="00253D08"/>
    <w:rsid w:val="002C4D60"/>
    <w:rsid w:val="005055CB"/>
    <w:rsid w:val="00D02877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DE3D2"/>
  <w15:chartTrackingRefBased/>
  <w15:docId w15:val="{FC0FA471-2EE7-4A83-9BEB-40021F1D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5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55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5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3D0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udenver.edu/testin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sudenver.edu/math/math-placement-testing/" TargetMode="External"/><Relationship Id="rId12" Type="http://schemas.openxmlformats.org/officeDocument/2006/relationships/hyperlink" Target="https://www.msudenver.edu/admissions/send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udenver.edu/testing/english-placement-testing/" TargetMode="External"/><Relationship Id="rId11" Type="http://schemas.openxmlformats.org/officeDocument/2006/relationships/hyperlink" Target="https://nam04.safelinks.protection.outlook.com/?url=https%3A%2F%2Fwww.msudenver.edu%2Fadmissions%2Fstudent-types%2Finternational-student%2F&amp;data=05%7C02%7Cwwalke13%40msudenver.edu%7C9d39118e98ab443ecdf408de4d3f6aac%7C03309ca417334af9a73cf18cc841325c%7C1%7C0%7C639033132580602256%7CUnknown%7CTWFpbGZsb3d8eyJFbXB0eU1hcGkiOnRydWUsIlYiOiIwLjAuMDAwMCIsIlAiOiJXaW4zMiIsIkFOIjoiTWFpbCIsIldUIjoyfQ%3D%3D%7C0%7C%7C%7C&amp;sdata=%2F4JrHcGsawyp7fYbDTq8Wh%2FLY%2BkSr0CGQ3EXumACqJg%3D&amp;reserved=0" TargetMode="External"/><Relationship Id="rId5" Type="http://schemas.openxmlformats.org/officeDocument/2006/relationships/hyperlink" Target="https://nam04.safelinks.protection.outlook.com/?url=https%3A%2F%2Fwww.msudenver.edu%2Forientation-transfer-reengagement%2Fcontact-us%2F&amp;data=05%7C02%7Cwwalke13%40msudenver.edu%7C9d39118e98ab443ecdf408de4d3f6aac%7C03309ca417334af9a73cf18cc841325c%7C1%7C0%7C639033132580549747%7CUnknown%7CTWFpbGZsb3d8eyJFbXB0eU1hcGkiOnRydWUsIlYiOiIwLjAuMDAwMCIsIlAiOiJXaW4zMiIsIkFOIjoiTWFpbCIsIldUIjoyfQ%3D%3D%7C0%7C%7C%7C&amp;sdata=y1g5Cam%2Fp%2FmFc7IskA0uxg5whYWVy3CCfzqcx35HvEw%3D&amp;reserved=0" TargetMode="External"/><Relationship Id="rId10" Type="http://schemas.openxmlformats.org/officeDocument/2006/relationships/hyperlink" Target="https://www.msudenver.edu/math/math-placement-test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sudenver.edu/testing/math-placemen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855</Words>
  <Characters>4389</Characters>
  <Application>Microsoft Office Word</Application>
  <DocSecurity>0</DocSecurity>
  <Lines>86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Walker</dc:creator>
  <cp:keywords/>
  <dc:description/>
  <cp:lastModifiedBy>Erica Yan</cp:lastModifiedBy>
  <cp:revision>2</cp:revision>
  <dcterms:created xsi:type="dcterms:W3CDTF">2026-02-10T18:22:00Z</dcterms:created>
  <dcterms:modified xsi:type="dcterms:W3CDTF">2026-02-10T18:22:00Z</dcterms:modified>
</cp:coreProperties>
</file>