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3EF9" w14:textId="77777777" w:rsidR="007626A5" w:rsidRDefault="007626A5" w:rsidP="007626A5">
      <w:pPr>
        <w:pBdr>
          <w:bottom w:val="single" w:sz="4" w:space="1" w:color="auto"/>
        </w:pBdr>
        <w:ind w:leftChars="0" w:left="4" w:hanging="4"/>
        <w:jc w:val="center"/>
        <w:rPr>
          <w:rFonts w:asciiTheme="majorHAnsi" w:hAnsiTheme="majorHAnsi" w:cstheme="majorHAnsi"/>
          <w:b/>
          <w:bCs/>
          <w:sz w:val="44"/>
          <w:szCs w:val="44"/>
        </w:rPr>
      </w:pPr>
    </w:p>
    <w:p w14:paraId="3DBA12A9" w14:textId="77777777" w:rsidR="007626A5" w:rsidRDefault="007626A5" w:rsidP="007626A5">
      <w:pPr>
        <w:pBdr>
          <w:bottom w:val="single" w:sz="4" w:space="1" w:color="auto"/>
        </w:pBdr>
        <w:ind w:leftChars="0" w:left="4" w:hanging="4"/>
        <w:jc w:val="center"/>
        <w:rPr>
          <w:rFonts w:asciiTheme="majorHAnsi" w:hAnsiTheme="majorHAnsi" w:cstheme="majorHAnsi"/>
          <w:b/>
          <w:bCs/>
          <w:sz w:val="44"/>
          <w:szCs w:val="44"/>
        </w:rPr>
      </w:pPr>
    </w:p>
    <w:p w14:paraId="09B3E344" w14:textId="6EF4BB15" w:rsidR="00230C34" w:rsidRPr="004D7293" w:rsidRDefault="00230C34" w:rsidP="007626A5">
      <w:pPr>
        <w:pBdr>
          <w:bottom w:val="single" w:sz="4" w:space="1" w:color="auto"/>
        </w:pBdr>
        <w:ind w:leftChars="0" w:left="4" w:hanging="4"/>
        <w:jc w:val="center"/>
        <w:rPr>
          <w:rFonts w:asciiTheme="majorHAnsi" w:hAnsiTheme="majorHAnsi" w:cstheme="majorHAnsi"/>
          <w:b/>
          <w:bCs/>
          <w:color w:val="002060"/>
          <w:sz w:val="44"/>
          <w:szCs w:val="44"/>
        </w:rPr>
      </w:pPr>
      <w:r w:rsidRPr="004D7293">
        <w:rPr>
          <w:rFonts w:asciiTheme="majorHAnsi" w:hAnsiTheme="majorHAnsi" w:cstheme="majorHAnsi"/>
          <w:b/>
          <w:bCs/>
          <w:color w:val="002060"/>
          <w:sz w:val="44"/>
          <w:szCs w:val="44"/>
        </w:rPr>
        <w:t xml:space="preserve">Metropolitan </w:t>
      </w:r>
      <w:r w:rsidR="007626A5" w:rsidRPr="004D7293">
        <w:rPr>
          <w:rFonts w:asciiTheme="majorHAnsi" w:hAnsiTheme="majorHAnsi" w:cstheme="majorHAnsi"/>
          <w:b/>
          <w:bCs/>
          <w:color w:val="002060"/>
          <w:sz w:val="44"/>
          <w:szCs w:val="44"/>
        </w:rPr>
        <w:t>State University of Denver</w:t>
      </w:r>
      <w:r w:rsidR="007626A5" w:rsidRPr="004D7293">
        <w:rPr>
          <w:rFonts w:asciiTheme="majorHAnsi" w:hAnsiTheme="majorHAnsi" w:cstheme="majorHAnsi"/>
          <w:b/>
          <w:bCs/>
          <w:color w:val="002060"/>
          <w:sz w:val="44"/>
          <w:szCs w:val="44"/>
        </w:rPr>
        <w:br/>
        <w:t>Lactation Consultant Training Certificate Program</w:t>
      </w:r>
    </w:p>
    <w:p w14:paraId="7754AF32" w14:textId="108EF8C9" w:rsidR="007626A5" w:rsidRDefault="007626A5" w:rsidP="007626A5">
      <w:pPr>
        <w:pBdr>
          <w:bottom w:val="single" w:sz="4" w:space="1" w:color="auto"/>
        </w:pBdr>
        <w:ind w:leftChars="0" w:left="4" w:hanging="4"/>
        <w:jc w:val="center"/>
        <w:rPr>
          <w:rFonts w:asciiTheme="majorHAnsi" w:hAnsiTheme="majorHAnsi" w:cstheme="majorHAnsi"/>
          <w:b/>
          <w:bCs/>
          <w:color w:val="002060"/>
          <w:sz w:val="44"/>
          <w:szCs w:val="44"/>
        </w:rPr>
      </w:pPr>
      <w:r w:rsidRPr="004D7293">
        <w:rPr>
          <w:rFonts w:asciiTheme="majorHAnsi" w:hAnsiTheme="majorHAnsi" w:cstheme="majorHAnsi"/>
          <w:b/>
          <w:bCs/>
          <w:color w:val="002060"/>
          <w:sz w:val="44"/>
          <w:szCs w:val="44"/>
        </w:rPr>
        <w:t xml:space="preserve">Student </w:t>
      </w:r>
      <w:r w:rsidR="00667260">
        <w:rPr>
          <w:rFonts w:asciiTheme="majorHAnsi" w:hAnsiTheme="majorHAnsi" w:cstheme="majorHAnsi"/>
          <w:b/>
          <w:bCs/>
          <w:color w:val="002060"/>
          <w:sz w:val="44"/>
          <w:szCs w:val="44"/>
        </w:rPr>
        <w:t xml:space="preserve">Policy </w:t>
      </w:r>
      <w:r w:rsidRPr="004D7293">
        <w:rPr>
          <w:rFonts w:asciiTheme="majorHAnsi" w:hAnsiTheme="majorHAnsi" w:cstheme="majorHAnsi"/>
          <w:b/>
          <w:bCs/>
          <w:color w:val="002060"/>
          <w:sz w:val="44"/>
          <w:szCs w:val="44"/>
        </w:rPr>
        <w:t>Handbook</w:t>
      </w:r>
    </w:p>
    <w:p w14:paraId="6E09EF94" w14:textId="16AA5AB2" w:rsidR="00667260" w:rsidRDefault="00667260" w:rsidP="007626A5">
      <w:pPr>
        <w:pBdr>
          <w:bottom w:val="single" w:sz="4" w:space="1" w:color="auto"/>
        </w:pBdr>
        <w:ind w:leftChars="0" w:left="4" w:hanging="4"/>
        <w:jc w:val="center"/>
        <w:rPr>
          <w:rFonts w:asciiTheme="majorHAnsi" w:hAnsiTheme="majorHAnsi" w:cstheme="majorHAnsi"/>
          <w:b/>
          <w:bCs/>
          <w:color w:val="002060"/>
          <w:sz w:val="44"/>
          <w:szCs w:val="44"/>
        </w:rPr>
      </w:pPr>
      <w:r>
        <w:rPr>
          <w:rFonts w:asciiTheme="majorHAnsi" w:hAnsiTheme="majorHAnsi" w:cstheme="majorHAnsi"/>
          <w:b/>
          <w:bCs/>
          <w:color w:val="002060"/>
          <w:sz w:val="44"/>
          <w:szCs w:val="44"/>
        </w:rPr>
        <w:t>2024-2025</w:t>
      </w:r>
    </w:p>
    <w:p w14:paraId="2C9664EC" w14:textId="77777777" w:rsidR="00C0258F" w:rsidRDefault="00C0258F" w:rsidP="007626A5">
      <w:pPr>
        <w:pBdr>
          <w:bottom w:val="single" w:sz="4" w:space="1" w:color="auto"/>
        </w:pBdr>
        <w:ind w:leftChars="0" w:left="4" w:hanging="4"/>
        <w:jc w:val="center"/>
        <w:rPr>
          <w:rFonts w:asciiTheme="majorHAnsi" w:hAnsiTheme="majorHAnsi" w:cstheme="majorHAnsi"/>
          <w:b/>
          <w:bCs/>
          <w:color w:val="002060"/>
          <w:sz w:val="44"/>
          <w:szCs w:val="44"/>
        </w:rPr>
      </w:pPr>
    </w:p>
    <w:p w14:paraId="2FBB829F" w14:textId="06D0356F" w:rsidR="00230C34" w:rsidRDefault="00C0258F" w:rsidP="007626A5">
      <w:pPr>
        <w:pBdr>
          <w:bottom w:val="single" w:sz="4" w:space="1" w:color="auto"/>
        </w:pBdr>
        <w:ind w:leftChars="0" w:left="2" w:hanging="2"/>
        <w:jc w:val="center"/>
        <w:rPr>
          <w:rFonts w:asciiTheme="majorHAnsi" w:hAnsiTheme="majorHAnsi" w:cstheme="majorHAnsi"/>
          <w:sz w:val="48"/>
          <w:szCs w:val="48"/>
        </w:rPr>
      </w:pPr>
      <w:r>
        <w:rPr>
          <w:noProof/>
        </w:rPr>
        <mc:AlternateContent>
          <mc:Choice Requires="wps">
            <w:drawing>
              <wp:inline distT="0" distB="0" distL="0" distR="0" wp14:anchorId="03BB1FDF" wp14:editId="22715F2A">
                <wp:extent cx="302260" cy="302260"/>
                <wp:effectExtent l="0" t="0" r="0" b="0"/>
                <wp:docPr id="150498313" name="Rectangle 1" descr="MSU Denver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97215" id="Rectangle 1" o:spid="_x0000_s1026" alt="MSU Denver Log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Pr>
          <w:noProof/>
        </w:rPr>
        <w:drawing>
          <wp:inline distT="0" distB="0" distL="0" distR="0" wp14:anchorId="386A7AE5" wp14:editId="13FA5D0B">
            <wp:extent cx="2381250" cy="666750"/>
            <wp:effectExtent l="0" t="0" r="0" b="0"/>
            <wp:docPr id="16815694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6946" name="Picture 1" descr="A close-up of a logo&#10;&#10;Description automatically generated"/>
                    <pic:cNvPicPr/>
                  </pic:nvPicPr>
                  <pic:blipFill>
                    <a:blip r:embed="rId11"/>
                    <a:stretch>
                      <a:fillRect/>
                    </a:stretch>
                  </pic:blipFill>
                  <pic:spPr>
                    <a:xfrm>
                      <a:off x="0" y="0"/>
                      <a:ext cx="2381250" cy="666750"/>
                    </a:xfrm>
                    <a:prstGeom prst="rect">
                      <a:avLst/>
                    </a:prstGeom>
                  </pic:spPr>
                </pic:pic>
              </a:graphicData>
            </a:graphic>
          </wp:inline>
        </w:drawing>
      </w:r>
    </w:p>
    <w:p w14:paraId="4EA8A404" w14:textId="77777777" w:rsidR="00230C34" w:rsidRDefault="00230C34" w:rsidP="007626A5">
      <w:pPr>
        <w:pBdr>
          <w:bottom w:val="single" w:sz="4" w:space="1" w:color="auto"/>
        </w:pBdr>
        <w:ind w:leftChars="0" w:left="2" w:hanging="2"/>
        <w:rPr>
          <w:rFonts w:asciiTheme="majorHAnsi" w:hAnsiTheme="majorHAnsi" w:cstheme="majorHAnsi"/>
        </w:rPr>
      </w:pPr>
    </w:p>
    <w:p w14:paraId="0E1F1332" w14:textId="77777777" w:rsidR="00230C34" w:rsidRDefault="00230C34" w:rsidP="007626A5">
      <w:pPr>
        <w:pBdr>
          <w:bottom w:val="single" w:sz="4" w:space="1" w:color="auto"/>
        </w:pBdr>
        <w:ind w:leftChars="0" w:left="2" w:hanging="2"/>
        <w:rPr>
          <w:rFonts w:asciiTheme="majorHAnsi" w:hAnsiTheme="majorHAnsi" w:cstheme="majorHAnsi"/>
        </w:rPr>
      </w:pPr>
    </w:p>
    <w:p w14:paraId="277E429C" w14:textId="77777777" w:rsidR="00230C34" w:rsidRDefault="00230C34" w:rsidP="007626A5">
      <w:pPr>
        <w:pBdr>
          <w:bottom w:val="single" w:sz="4" w:space="1" w:color="auto"/>
        </w:pBdr>
        <w:ind w:leftChars="0" w:left="2" w:hanging="2"/>
        <w:rPr>
          <w:rFonts w:asciiTheme="majorHAnsi" w:hAnsiTheme="majorHAnsi" w:cstheme="majorHAnsi"/>
        </w:rPr>
      </w:pPr>
    </w:p>
    <w:p w14:paraId="4DF26093" w14:textId="77777777" w:rsidR="00230C34" w:rsidRDefault="00230C34" w:rsidP="007626A5">
      <w:pPr>
        <w:pBdr>
          <w:bottom w:val="single" w:sz="4" w:space="1" w:color="auto"/>
        </w:pBdr>
        <w:ind w:leftChars="0" w:left="2" w:hanging="2"/>
        <w:rPr>
          <w:rFonts w:asciiTheme="majorHAnsi" w:hAnsiTheme="majorHAnsi" w:cstheme="majorHAnsi"/>
        </w:rPr>
      </w:pPr>
    </w:p>
    <w:p w14:paraId="0D6831CB" w14:textId="1FAFA2AD" w:rsidR="00230C34" w:rsidRDefault="00230C34" w:rsidP="007626A5">
      <w:pPr>
        <w:pBdr>
          <w:bottom w:val="single" w:sz="4" w:space="1" w:color="auto"/>
        </w:pBdr>
        <w:ind w:leftChars="0" w:left="2" w:hanging="2"/>
        <w:rPr>
          <w:rFonts w:asciiTheme="majorHAnsi" w:hAnsiTheme="majorHAnsi" w:cstheme="majorHAnsi"/>
        </w:rPr>
      </w:pPr>
      <w:r>
        <w:rPr>
          <w:noProof/>
        </w:rPr>
        <w:drawing>
          <wp:inline distT="0" distB="0" distL="0" distR="0" wp14:anchorId="13B3B716" wp14:editId="27D5D741">
            <wp:extent cx="5829300" cy="3280410"/>
            <wp:effectExtent l="0" t="0" r="0" b="0"/>
            <wp:docPr id="1988257166" name="Picture 2" descr="Nutrition Faculty with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trition Faculty with ba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0" cy="3280410"/>
                    </a:xfrm>
                    <a:prstGeom prst="rect">
                      <a:avLst/>
                    </a:prstGeom>
                    <a:noFill/>
                    <a:ln>
                      <a:noFill/>
                    </a:ln>
                  </pic:spPr>
                </pic:pic>
              </a:graphicData>
            </a:graphic>
          </wp:inline>
        </w:drawing>
      </w:r>
    </w:p>
    <w:p w14:paraId="46C5E556" w14:textId="77E5D11E" w:rsidR="00230C34" w:rsidRDefault="00230C34" w:rsidP="007626A5">
      <w:pPr>
        <w:tabs>
          <w:tab w:val="left" w:pos="7710"/>
        </w:tabs>
        <w:ind w:leftChars="0" w:left="0" w:firstLineChars="0" w:firstLine="0"/>
        <w:rPr>
          <w:rFonts w:asciiTheme="majorHAnsi" w:hAnsiTheme="majorHAnsi" w:cstheme="majorHAnsi"/>
        </w:rPr>
      </w:pPr>
    </w:p>
    <w:p w14:paraId="4C598842" w14:textId="77777777" w:rsidR="00230C34" w:rsidRPr="00C0258F" w:rsidRDefault="00230C34" w:rsidP="00C45930">
      <w:pPr>
        <w:ind w:leftChars="0" w:left="2" w:hanging="2"/>
        <w:rPr>
          <w:rFonts w:asciiTheme="majorHAnsi" w:hAnsiTheme="majorHAnsi" w:cstheme="majorHAnsi"/>
          <w:color w:val="FF0000"/>
        </w:rPr>
      </w:pPr>
    </w:p>
    <w:p w14:paraId="00000005" w14:textId="3297BC04" w:rsidR="002122C3" w:rsidRPr="00397CE2" w:rsidRDefault="00F344AB" w:rsidP="007626A5">
      <w:pPr>
        <w:ind w:leftChars="0" w:left="0" w:firstLineChars="0" w:firstLine="0"/>
        <w:rPr>
          <w:rFonts w:asciiTheme="majorHAnsi" w:hAnsiTheme="majorHAnsi" w:cstheme="majorHAnsi"/>
          <w:sz w:val="28"/>
          <w:szCs w:val="28"/>
        </w:rPr>
      </w:pPr>
      <w:r w:rsidRPr="00E34CA8">
        <w:rPr>
          <w:rFonts w:asciiTheme="majorHAnsi" w:hAnsiTheme="majorHAnsi" w:cstheme="majorHAnsi"/>
        </w:rPr>
        <w:br w:type="page"/>
      </w:r>
      <w:r w:rsidRPr="00397CE2">
        <w:rPr>
          <w:rFonts w:asciiTheme="majorHAnsi" w:hAnsiTheme="majorHAnsi" w:cstheme="majorHAnsi"/>
          <w:b/>
          <w:sz w:val="28"/>
          <w:szCs w:val="28"/>
        </w:rPr>
        <w:lastRenderedPageBreak/>
        <w:t xml:space="preserve">Lactation Pathway </w:t>
      </w:r>
      <w:r w:rsidR="00486E1B" w:rsidRPr="00397CE2">
        <w:rPr>
          <w:rFonts w:asciiTheme="majorHAnsi" w:hAnsiTheme="majorHAnsi" w:cstheme="majorHAnsi"/>
          <w:b/>
          <w:sz w:val="28"/>
          <w:szCs w:val="28"/>
        </w:rPr>
        <w:t xml:space="preserve">2 </w:t>
      </w:r>
      <w:r w:rsidRPr="00397CE2">
        <w:rPr>
          <w:rFonts w:asciiTheme="majorHAnsi" w:hAnsiTheme="majorHAnsi" w:cstheme="majorHAnsi"/>
          <w:b/>
          <w:sz w:val="28"/>
          <w:szCs w:val="28"/>
        </w:rPr>
        <w:t>Student Handbook</w:t>
      </w:r>
      <w:r w:rsidR="00397CE2" w:rsidRPr="00397CE2">
        <w:rPr>
          <w:rFonts w:asciiTheme="majorHAnsi" w:hAnsiTheme="majorHAnsi" w:cstheme="majorHAnsi"/>
          <w:b/>
          <w:sz w:val="28"/>
          <w:szCs w:val="28"/>
        </w:rPr>
        <w:t xml:space="preserve"> Table of Contents</w:t>
      </w:r>
    </w:p>
    <w:p w14:paraId="00000007"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  </w:t>
      </w:r>
    </w:p>
    <w:sdt>
      <w:sdtPr>
        <w:rPr>
          <w:rFonts w:asciiTheme="majorHAnsi" w:hAnsiTheme="majorHAnsi" w:cstheme="majorHAnsi"/>
        </w:rPr>
        <w:id w:val="-514768020"/>
        <w:docPartObj>
          <w:docPartGallery w:val="Table of Contents"/>
          <w:docPartUnique/>
        </w:docPartObj>
      </w:sdtPr>
      <w:sdtContent>
        <w:p w14:paraId="00000008" w14:textId="6A85DFAB" w:rsidR="00397CE2" w:rsidRDefault="00F344AB" w:rsidP="00397CE2">
          <w:pPr>
            <w:pBdr>
              <w:top w:val="nil"/>
              <w:left w:val="nil"/>
              <w:bottom w:val="nil"/>
              <w:right w:val="nil"/>
              <w:between w:val="nil"/>
            </w:pBdr>
            <w:tabs>
              <w:tab w:val="right" w:pos="9000"/>
            </w:tabs>
            <w:spacing w:line="276" w:lineRule="auto"/>
            <w:ind w:left="0" w:hanging="2"/>
            <w:rPr>
              <w:rFonts w:asciiTheme="majorHAnsi" w:hAnsiTheme="majorHAnsi" w:cstheme="majorHAnsi"/>
            </w:rPr>
          </w:pPr>
          <w:r w:rsidRPr="00E34CA8">
            <w:rPr>
              <w:rFonts w:asciiTheme="majorHAnsi" w:hAnsiTheme="majorHAnsi" w:cstheme="majorHAnsi"/>
            </w:rPr>
            <w:fldChar w:fldCharType="begin"/>
          </w:r>
          <w:r w:rsidRPr="00E34CA8">
            <w:rPr>
              <w:rFonts w:asciiTheme="majorHAnsi" w:hAnsiTheme="majorHAnsi" w:cstheme="majorHAnsi"/>
            </w:rPr>
            <w:instrText xml:space="preserve"> TOC \h \u \z </w:instrText>
          </w:r>
          <w:r w:rsidRPr="00E34CA8">
            <w:rPr>
              <w:rFonts w:asciiTheme="majorHAnsi" w:hAnsiTheme="majorHAnsi" w:cstheme="majorHAnsi"/>
            </w:rPr>
            <w:fldChar w:fldCharType="separate"/>
          </w:r>
          <w:r w:rsidR="00397CE2">
            <w:rPr>
              <w:rFonts w:asciiTheme="majorHAnsi" w:hAnsiTheme="majorHAnsi" w:cstheme="majorHAnsi"/>
            </w:rPr>
            <w:t>Welcome, Program Description and Accreditation Status</w:t>
          </w:r>
          <w:r w:rsidR="00397CE2">
            <w:rPr>
              <w:rFonts w:asciiTheme="majorHAnsi" w:hAnsiTheme="majorHAnsi" w:cstheme="majorHAnsi"/>
            </w:rPr>
            <w:tab/>
            <w:t>3</w:t>
          </w:r>
        </w:p>
        <w:p w14:paraId="09C3A551" w14:textId="42AE8326"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Program Mission &amp; Goals</w:t>
          </w:r>
          <w:r>
            <w:rPr>
              <w:rFonts w:asciiTheme="majorHAnsi" w:hAnsiTheme="majorHAnsi" w:cstheme="majorHAnsi"/>
            </w:rPr>
            <w:tab/>
            <w:t>3</w:t>
          </w:r>
        </w:p>
        <w:p w14:paraId="202606C8" w14:textId="03526F37"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Application Information &amp; Deadlines</w:t>
          </w:r>
          <w:r>
            <w:rPr>
              <w:rFonts w:asciiTheme="majorHAnsi" w:hAnsiTheme="majorHAnsi" w:cstheme="majorHAnsi"/>
            </w:rPr>
            <w:tab/>
            <w:t>4</w:t>
          </w:r>
        </w:p>
        <w:p w14:paraId="58933280" w14:textId="04DD7854"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Program Completion Requirements</w:t>
          </w:r>
          <w:r>
            <w:rPr>
              <w:rFonts w:asciiTheme="majorHAnsi" w:hAnsiTheme="majorHAnsi" w:cstheme="majorHAnsi"/>
            </w:rPr>
            <w:tab/>
            <w:t>5</w:t>
          </w:r>
        </w:p>
        <w:p w14:paraId="0DD0B4AD" w14:textId="165C0BDC"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Clinical Competencies for the Practice of IBCLCs</w:t>
          </w:r>
          <w:r>
            <w:rPr>
              <w:rFonts w:asciiTheme="majorHAnsi" w:hAnsiTheme="majorHAnsi" w:cstheme="majorHAnsi"/>
            </w:rPr>
            <w:tab/>
            <w:t>6</w:t>
          </w:r>
        </w:p>
        <w:p w14:paraId="7C10DED9" w14:textId="0808D329"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Program Costs</w:t>
          </w:r>
          <w:r>
            <w:rPr>
              <w:rFonts w:asciiTheme="majorHAnsi" w:hAnsiTheme="majorHAnsi" w:cstheme="majorHAnsi"/>
            </w:rPr>
            <w:tab/>
            <w:t>10</w:t>
          </w:r>
        </w:p>
        <w:p w14:paraId="7EF15793" w14:textId="12A6FB1F"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Financial Aid</w:t>
          </w:r>
          <w:r>
            <w:rPr>
              <w:rFonts w:asciiTheme="majorHAnsi" w:hAnsiTheme="majorHAnsi" w:cstheme="majorHAnsi"/>
            </w:rPr>
            <w:tab/>
            <w:t>11</w:t>
          </w:r>
        </w:p>
        <w:p w14:paraId="35466B74" w14:textId="6967027E"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Scholarships</w:t>
          </w:r>
          <w:r>
            <w:rPr>
              <w:rFonts w:asciiTheme="majorHAnsi" w:hAnsiTheme="majorHAnsi" w:cstheme="majorHAnsi"/>
            </w:rPr>
            <w:tab/>
            <w:t>11</w:t>
          </w:r>
        </w:p>
        <w:p w14:paraId="79E72143" w14:textId="15ACD1B4"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Withdrawal and Refund of Tuition and Fees</w:t>
          </w:r>
          <w:r>
            <w:rPr>
              <w:rFonts w:asciiTheme="majorHAnsi" w:hAnsiTheme="majorHAnsi" w:cstheme="majorHAnsi"/>
            </w:rPr>
            <w:tab/>
            <w:t>11</w:t>
          </w:r>
        </w:p>
        <w:p w14:paraId="2C47F62A" w14:textId="6AF8A668"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Admission Requirements and Application Process</w:t>
          </w:r>
          <w:r>
            <w:rPr>
              <w:rFonts w:asciiTheme="majorHAnsi" w:hAnsiTheme="majorHAnsi" w:cstheme="majorHAnsi"/>
            </w:rPr>
            <w:tab/>
            <w:t>12</w:t>
          </w:r>
        </w:p>
        <w:p w14:paraId="1CD70828" w14:textId="4A7E6F77"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Acdemic Calendar</w:t>
          </w:r>
          <w:r>
            <w:rPr>
              <w:rFonts w:asciiTheme="majorHAnsi" w:hAnsiTheme="majorHAnsi" w:cstheme="majorHAnsi"/>
            </w:rPr>
            <w:tab/>
            <w:t>12</w:t>
          </w:r>
        </w:p>
        <w:p w14:paraId="2A4D33DE" w14:textId="411BE4A2"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Professional Standards for Interns</w:t>
          </w:r>
          <w:r>
            <w:rPr>
              <w:rFonts w:asciiTheme="majorHAnsi" w:hAnsiTheme="majorHAnsi" w:cstheme="majorHAnsi"/>
            </w:rPr>
            <w:tab/>
            <w:t>12</w:t>
          </w:r>
        </w:p>
        <w:p w14:paraId="23A4B555" w14:textId="444C1C1B"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Intern Responsibilities and Progression</w:t>
          </w:r>
          <w:r>
            <w:rPr>
              <w:rFonts w:asciiTheme="majorHAnsi" w:hAnsiTheme="majorHAnsi" w:cstheme="majorHAnsi"/>
            </w:rPr>
            <w:tab/>
            <w:t>15</w:t>
          </w:r>
        </w:p>
        <w:p w14:paraId="23C0E0FE" w14:textId="1FD1A7D3"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Graduation Requirements</w:t>
          </w:r>
          <w:r>
            <w:rPr>
              <w:rFonts w:asciiTheme="majorHAnsi" w:hAnsiTheme="majorHAnsi" w:cstheme="majorHAnsi"/>
            </w:rPr>
            <w:tab/>
            <w:t>16</w:t>
          </w:r>
        </w:p>
        <w:p w14:paraId="6C809E2C" w14:textId="62BFD19E"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Non-Discrimination Policy</w:t>
          </w:r>
          <w:r>
            <w:rPr>
              <w:rFonts w:asciiTheme="majorHAnsi" w:hAnsiTheme="majorHAnsi" w:cstheme="majorHAnsi"/>
            </w:rPr>
            <w:tab/>
            <w:t>17</w:t>
          </w:r>
        </w:p>
        <w:p w14:paraId="7D496068" w14:textId="5402BF80"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Protection of Privacy Information</w:t>
          </w:r>
          <w:r>
            <w:rPr>
              <w:rFonts w:asciiTheme="majorHAnsi" w:hAnsiTheme="majorHAnsi" w:cstheme="majorHAnsi"/>
            </w:rPr>
            <w:tab/>
            <w:t>17</w:t>
          </w:r>
        </w:p>
        <w:p w14:paraId="364B4C71" w14:textId="008D4291"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Drug Testing and Criminal Background Checks</w:t>
          </w:r>
          <w:r>
            <w:rPr>
              <w:rFonts w:asciiTheme="majorHAnsi" w:hAnsiTheme="majorHAnsi" w:cstheme="majorHAnsi"/>
            </w:rPr>
            <w:tab/>
            <w:t>18</w:t>
          </w:r>
        </w:p>
        <w:p w14:paraId="095A940B" w14:textId="428B9957"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Grievance Procedures</w:t>
          </w:r>
          <w:r>
            <w:rPr>
              <w:rFonts w:asciiTheme="majorHAnsi" w:hAnsiTheme="majorHAnsi" w:cstheme="majorHAnsi"/>
            </w:rPr>
            <w:tab/>
            <w:t>19</w:t>
          </w:r>
        </w:p>
        <w:p w14:paraId="418B21CD" w14:textId="6BC814CF"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Program Retention and Remediation</w:t>
          </w:r>
          <w:r>
            <w:rPr>
              <w:rFonts w:asciiTheme="majorHAnsi" w:hAnsiTheme="majorHAnsi" w:cstheme="majorHAnsi"/>
            </w:rPr>
            <w:tab/>
            <w:t>19</w:t>
          </w:r>
        </w:p>
        <w:p w14:paraId="40E57D84" w14:textId="58B0066B"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Disciplinary/Termination Procedures</w:t>
          </w:r>
          <w:r>
            <w:rPr>
              <w:rFonts w:asciiTheme="majorHAnsi" w:hAnsiTheme="majorHAnsi" w:cstheme="majorHAnsi"/>
            </w:rPr>
            <w:tab/>
            <w:t>20</w:t>
          </w:r>
        </w:p>
        <w:p w14:paraId="503C379F" w14:textId="6E14BCB7"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Senior and Alumni Surveys</w:t>
          </w:r>
          <w:r>
            <w:rPr>
              <w:rFonts w:asciiTheme="majorHAnsi" w:hAnsiTheme="majorHAnsi" w:cstheme="majorHAnsi"/>
            </w:rPr>
            <w:tab/>
            <w:t>21</w:t>
          </w:r>
        </w:p>
        <w:p w14:paraId="4156A22C" w14:textId="79B92EB1" w:rsidR="00397CE2" w:rsidRDefault="00397CE2" w:rsidP="00397CE2">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rPr>
          </w:pPr>
          <w:r>
            <w:rPr>
              <w:rFonts w:asciiTheme="majorHAnsi" w:hAnsiTheme="majorHAnsi" w:cstheme="majorHAnsi"/>
            </w:rPr>
            <w:t>Code of Professional Conduct for IBCLCs</w:t>
          </w:r>
          <w:r>
            <w:rPr>
              <w:rFonts w:asciiTheme="majorHAnsi" w:hAnsiTheme="majorHAnsi" w:cstheme="majorHAnsi"/>
            </w:rPr>
            <w:tab/>
            <w:t>21</w:t>
          </w:r>
        </w:p>
        <w:p w14:paraId="3B5CC221" w14:textId="77777777" w:rsidR="00397CE2" w:rsidRDefault="00397CE2" w:rsidP="00397CE2">
          <w:pPr>
            <w:pBdr>
              <w:top w:val="nil"/>
              <w:left w:val="nil"/>
              <w:bottom w:val="nil"/>
              <w:right w:val="nil"/>
              <w:between w:val="nil"/>
            </w:pBdr>
            <w:tabs>
              <w:tab w:val="right" w:pos="9000"/>
            </w:tabs>
            <w:spacing w:line="276" w:lineRule="auto"/>
            <w:ind w:left="0" w:hanging="2"/>
          </w:pPr>
        </w:p>
        <w:p w14:paraId="00000028" w14:textId="461D6878" w:rsidR="002122C3" w:rsidRPr="00E34CA8" w:rsidRDefault="00F344AB" w:rsidP="00667260">
          <w:pPr>
            <w:pBdr>
              <w:top w:val="nil"/>
              <w:left w:val="nil"/>
              <w:bottom w:val="nil"/>
              <w:right w:val="nil"/>
              <w:between w:val="nil"/>
            </w:pBdr>
            <w:tabs>
              <w:tab w:val="right" w:pos="9000"/>
            </w:tabs>
            <w:spacing w:line="276" w:lineRule="auto"/>
            <w:ind w:leftChars="0" w:left="0" w:firstLineChars="0" w:firstLine="0"/>
            <w:rPr>
              <w:rFonts w:asciiTheme="majorHAnsi" w:hAnsiTheme="majorHAnsi" w:cstheme="majorHAnsi"/>
              <w:color w:val="000000"/>
            </w:rPr>
          </w:pPr>
          <w:r w:rsidRPr="00E34CA8">
            <w:rPr>
              <w:rFonts w:asciiTheme="majorHAnsi" w:hAnsiTheme="majorHAnsi" w:cstheme="majorHAnsi"/>
            </w:rPr>
            <w:fldChar w:fldCharType="end"/>
          </w:r>
        </w:p>
      </w:sdtContent>
    </w:sdt>
    <w:bookmarkStart w:id="0" w:name="_heading=h.30j0zll" w:colFirst="0" w:colLast="0"/>
    <w:bookmarkEnd w:id="0"/>
    <w:p w14:paraId="10CE9DBF" w14:textId="77777777" w:rsidR="00667260" w:rsidRDefault="00000000">
      <w:pPr>
        <w:pStyle w:val="Heading1"/>
        <w:ind w:left="0" w:hanging="2"/>
        <w:rPr>
          <w:rFonts w:asciiTheme="majorHAnsi" w:hAnsiTheme="majorHAnsi" w:cstheme="majorHAnsi"/>
          <w:sz w:val="24"/>
          <w:szCs w:val="24"/>
        </w:rPr>
      </w:pPr>
      <w:sdt>
        <w:sdtPr>
          <w:rPr>
            <w:rFonts w:asciiTheme="majorHAnsi" w:hAnsiTheme="majorHAnsi" w:cstheme="majorHAnsi"/>
            <w:sz w:val="24"/>
            <w:szCs w:val="24"/>
          </w:rPr>
          <w:tag w:val="goog_rdk_0"/>
          <w:id w:val="-723912487"/>
          <w:showingPlcHdr/>
        </w:sdtPr>
        <w:sdtContent>
          <w:r w:rsidR="00AD6440" w:rsidRPr="00E34CA8">
            <w:rPr>
              <w:rFonts w:asciiTheme="majorHAnsi" w:hAnsiTheme="majorHAnsi" w:cstheme="majorHAnsi"/>
              <w:sz w:val="24"/>
              <w:szCs w:val="24"/>
            </w:rPr>
            <w:t xml:space="preserve">     </w:t>
          </w:r>
        </w:sdtContent>
      </w:sdt>
      <w:r w:rsidR="00F344AB" w:rsidRPr="00E34CA8">
        <w:rPr>
          <w:rFonts w:asciiTheme="majorHAnsi" w:hAnsiTheme="majorHAnsi" w:cstheme="majorHAnsi"/>
          <w:sz w:val="24"/>
          <w:szCs w:val="24"/>
        </w:rPr>
        <w:br w:type="page"/>
      </w:r>
    </w:p>
    <w:p w14:paraId="4DE5A6EB" w14:textId="3A847669" w:rsidR="00667260" w:rsidRPr="00667260" w:rsidRDefault="00667260" w:rsidP="00667260">
      <w:pPr>
        <w:pStyle w:val="Heading1"/>
        <w:ind w:left="1" w:hanging="3"/>
        <w:rPr>
          <w:rFonts w:asciiTheme="majorHAnsi" w:hAnsiTheme="majorHAnsi" w:cstheme="majorHAnsi"/>
          <w:sz w:val="24"/>
          <w:szCs w:val="24"/>
        </w:rPr>
      </w:pPr>
      <w:r w:rsidRPr="00667260">
        <w:rPr>
          <w:rFonts w:asciiTheme="majorHAnsi" w:hAnsiTheme="majorHAnsi" w:cstheme="majorHAnsi"/>
          <w:sz w:val="28"/>
          <w:szCs w:val="28"/>
        </w:rPr>
        <w:lastRenderedPageBreak/>
        <w:t>Welcome!</w:t>
      </w:r>
      <w:r>
        <w:rPr>
          <w:rFonts w:asciiTheme="majorHAnsi" w:hAnsiTheme="majorHAnsi" w:cstheme="majorHAnsi"/>
          <w:sz w:val="24"/>
          <w:szCs w:val="24"/>
        </w:rPr>
        <w:br/>
      </w:r>
      <w:r w:rsidRPr="00667260">
        <w:rPr>
          <w:rFonts w:asciiTheme="majorHAnsi" w:hAnsiTheme="majorHAnsi" w:cstheme="majorHAnsi"/>
          <w:b w:val="0"/>
          <w:bCs w:val="0"/>
          <w:kern w:val="0"/>
          <w:sz w:val="24"/>
          <w:szCs w:val="24"/>
        </w:rPr>
        <w:t xml:space="preserve">The Administration, Faculty, and Staff welcome you to the Department of Nutrition congratulates you on your acceptance into the Lactation </w:t>
      </w:r>
      <w:r>
        <w:rPr>
          <w:rFonts w:asciiTheme="majorHAnsi" w:hAnsiTheme="majorHAnsi" w:cstheme="majorHAnsi"/>
          <w:b w:val="0"/>
          <w:bCs w:val="0"/>
          <w:kern w:val="0"/>
          <w:sz w:val="24"/>
          <w:szCs w:val="24"/>
        </w:rPr>
        <w:t xml:space="preserve">Consultant </w:t>
      </w:r>
      <w:r w:rsidRPr="00667260">
        <w:rPr>
          <w:rFonts w:asciiTheme="majorHAnsi" w:hAnsiTheme="majorHAnsi" w:cstheme="majorHAnsi"/>
          <w:b w:val="0"/>
          <w:bCs w:val="0"/>
          <w:kern w:val="0"/>
          <w:sz w:val="24"/>
          <w:szCs w:val="24"/>
        </w:rPr>
        <w:t>Training Certificate Program – Pathway 2 Program!</w:t>
      </w:r>
    </w:p>
    <w:p w14:paraId="00000029" w14:textId="497CA57E" w:rsidR="002122C3" w:rsidRPr="00E34CA8" w:rsidRDefault="00F344AB">
      <w:pPr>
        <w:pStyle w:val="Heading1"/>
        <w:ind w:left="1" w:hanging="3"/>
        <w:rPr>
          <w:rFonts w:asciiTheme="majorHAnsi" w:hAnsiTheme="majorHAnsi" w:cstheme="majorHAnsi"/>
          <w:sz w:val="24"/>
          <w:szCs w:val="24"/>
        </w:rPr>
      </w:pPr>
      <w:r w:rsidRPr="003E6B06">
        <w:rPr>
          <w:rFonts w:asciiTheme="majorHAnsi" w:hAnsiTheme="majorHAnsi" w:cstheme="majorHAnsi"/>
          <w:sz w:val="28"/>
          <w:szCs w:val="28"/>
        </w:rPr>
        <w:t>Program Description and Accreditation Status</w:t>
      </w:r>
    </w:p>
    <w:p w14:paraId="55802EF1" w14:textId="77777777" w:rsidR="003E6B06" w:rsidRPr="00E34CA8" w:rsidRDefault="00F344AB" w:rsidP="003E6B06">
      <w:pPr>
        <w:ind w:left="0" w:hanging="2"/>
        <w:rPr>
          <w:rFonts w:asciiTheme="majorHAnsi" w:hAnsiTheme="majorHAnsi" w:cstheme="majorHAnsi"/>
          <w:strike/>
        </w:rPr>
      </w:pPr>
      <w:bookmarkStart w:id="1" w:name="_heading=h.1fob9te" w:colFirst="0" w:colLast="0"/>
      <w:bookmarkEnd w:id="1"/>
      <w:r w:rsidRPr="00E34CA8">
        <w:rPr>
          <w:rFonts w:asciiTheme="majorHAnsi" w:hAnsiTheme="majorHAnsi" w:cstheme="majorHAnsi"/>
        </w:rPr>
        <w:t xml:space="preserve">Metropolitan State University of Denver (MSU Denver) offers a certificate program to prepare students to take the International </w:t>
      </w:r>
      <w:proofErr w:type="gramStart"/>
      <w:r w:rsidRPr="00E34CA8">
        <w:rPr>
          <w:rFonts w:asciiTheme="majorHAnsi" w:hAnsiTheme="majorHAnsi" w:cstheme="majorHAnsi"/>
        </w:rPr>
        <w:t>Board Certified</w:t>
      </w:r>
      <w:proofErr w:type="gramEnd"/>
      <w:r w:rsidRPr="00E34CA8">
        <w:rPr>
          <w:rFonts w:asciiTheme="majorHAnsi" w:hAnsiTheme="majorHAnsi" w:cstheme="majorHAnsi"/>
        </w:rPr>
        <w:t xml:space="preserve"> Lactation Consultant (IBCLC) exam.</w:t>
      </w:r>
      <w:r w:rsidR="003E6B06">
        <w:rPr>
          <w:rFonts w:asciiTheme="majorHAnsi" w:hAnsiTheme="majorHAnsi" w:cstheme="majorHAnsi"/>
        </w:rPr>
        <w:t xml:space="preserve"> </w:t>
      </w:r>
      <w:r w:rsidR="003E6B06" w:rsidRPr="00E34CA8">
        <w:rPr>
          <w:rFonts w:asciiTheme="majorHAnsi" w:hAnsiTheme="majorHAnsi" w:cstheme="majorHAnsi"/>
        </w:rPr>
        <w:t xml:space="preserve">This is a standalone certificate, housed in the nutrition department. </w:t>
      </w:r>
    </w:p>
    <w:p w14:paraId="1C1CC2BA" w14:textId="3195BEED" w:rsidR="006424E9" w:rsidRPr="00E34CA8" w:rsidRDefault="006424E9">
      <w:pPr>
        <w:ind w:left="0" w:hanging="2"/>
        <w:rPr>
          <w:rFonts w:asciiTheme="majorHAnsi" w:hAnsiTheme="majorHAnsi" w:cstheme="majorHAnsi"/>
        </w:rPr>
      </w:pPr>
    </w:p>
    <w:p w14:paraId="0000002A" w14:textId="0C34AAAB" w:rsidR="002122C3" w:rsidRPr="00E34CA8" w:rsidRDefault="00EE4DC4" w:rsidP="003E6B06">
      <w:pPr>
        <w:ind w:left="-2" w:firstLineChars="0" w:firstLine="0"/>
        <w:rPr>
          <w:rFonts w:asciiTheme="majorHAnsi" w:hAnsiTheme="majorHAnsi" w:cstheme="majorHAnsi"/>
        </w:rPr>
      </w:pPr>
      <w:r w:rsidRPr="00E34CA8">
        <w:rPr>
          <w:rFonts w:asciiTheme="majorHAnsi" w:hAnsiTheme="majorHAnsi" w:cstheme="majorHAnsi"/>
        </w:rPr>
        <w:t>The program is</w:t>
      </w:r>
      <w:r w:rsidR="00F344AB" w:rsidRPr="00E34CA8">
        <w:rPr>
          <w:rFonts w:asciiTheme="majorHAnsi" w:hAnsiTheme="majorHAnsi" w:cstheme="majorHAnsi"/>
        </w:rPr>
        <w:t xml:space="preserve"> accredited through the Lactation Education Accreditation and Approval Review Committee (LEAARC) in cooperation </w:t>
      </w:r>
      <w:r w:rsidR="00560D59" w:rsidRPr="00E34CA8">
        <w:rPr>
          <w:rFonts w:asciiTheme="majorHAnsi" w:hAnsiTheme="majorHAnsi" w:cstheme="majorHAnsi"/>
        </w:rPr>
        <w:t>with the</w:t>
      </w:r>
      <w:r w:rsidR="00F344AB" w:rsidRPr="00E34CA8">
        <w:rPr>
          <w:rFonts w:asciiTheme="majorHAnsi" w:hAnsiTheme="majorHAnsi" w:cstheme="majorHAnsi"/>
        </w:rPr>
        <w:t xml:space="preserve"> Commission on Accreditation of Allied Health Education Programs (CAAHEP). </w:t>
      </w:r>
    </w:p>
    <w:p w14:paraId="0000002B" w14:textId="77777777" w:rsidR="002122C3" w:rsidRPr="00E34CA8" w:rsidRDefault="002122C3">
      <w:pPr>
        <w:ind w:left="0" w:hanging="2"/>
        <w:rPr>
          <w:rFonts w:asciiTheme="majorHAnsi" w:hAnsiTheme="majorHAnsi" w:cstheme="majorHAnsi"/>
        </w:rPr>
      </w:pPr>
      <w:bookmarkStart w:id="2" w:name="_heading=h.eoefzxa686lr" w:colFirst="0" w:colLast="0"/>
      <w:bookmarkEnd w:id="2"/>
    </w:p>
    <w:p w14:paraId="0000002C" w14:textId="77777777" w:rsidR="002122C3" w:rsidRPr="00E34CA8" w:rsidRDefault="00F344AB">
      <w:pPr>
        <w:ind w:left="0" w:hanging="2"/>
        <w:rPr>
          <w:rFonts w:asciiTheme="majorHAnsi" w:hAnsiTheme="majorHAnsi" w:cstheme="majorHAnsi"/>
          <w:i/>
        </w:rPr>
      </w:pPr>
      <w:bookmarkStart w:id="3" w:name="_heading=h.ecn05cuggtai" w:colFirst="0" w:colLast="0"/>
      <w:bookmarkEnd w:id="3"/>
      <w:r w:rsidRPr="00E34CA8">
        <w:rPr>
          <w:rFonts w:asciiTheme="majorHAnsi" w:hAnsiTheme="majorHAnsi" w:cstheme="majorHAnsi"/>
          <w:i/>
        </w:rPr>
        <w:t>LEAARC</w:t>
      </w:r>
    </w:p>
    <w:p w14:paraId="0000002D"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110 Horizon Dr </w:t>
      </w:r>
    </w:p>
    <w:p w14:paraId="0000002E" w14:textId="77777777" w:rsidR="002122C3" w:rsidRPr="00E34CA8" w:rsidRDefault="00F344AB">
      <w:pPr>
        <w:ind w:left="0" w:hanging="2"/>
        <w:rPr>
          <w:rFonts w:asciiTheme="majorHAnsi" w:hAnsiTheme="majorHAnsi" w:cstheme="majorHAnsi"/>
        </w:rPr>
      </w:pPr>
      <w:bookmarkStart w:id="4" w:name="_heading=h.rbc3nf4ve64n" w:colFirst="0" w:colLast="0"/>
      <w:bookmarkEnd w:id="4"/>
      <w:r w:rsidRPr="00E34CA8">
        <w:rPr>
          <w:rFonts w:asciiTheme="majorHAnsi" w:hAnsiTheme="majorHAnsi" w:cstheme="majorHAnsi"/>
        </w:rPr>
        <w:t>St. 210</w:t>
      </w:r>
    </w:p>
    <w:p w14:paraId="0000002F" w14:textId="77777777" w:rsidR="002122C3" w:rsidRPr="00E34CA8" w:rsidRDefault="00F344AB">
      <w:pPr>
        <w:ind w:left="0" w:hanging="2"/>
        <w:rPr>
          <w:rFonts w:asciiTheme="majorHAnsi" w:hAnsiTheme="majorHAnsi" w:cstheme="majorHAnsi"/>
        </w:rPr>
      </w:pPr>
      <w:bookmarkStart w:id="5" w:name="_heading=h.eu9801g2k179" w:colFirst="0" w:colLast="0"/>
      <w:bookmarkEnd w:id="5"/>
      <w:r w:rsidRPr="00E34CA8">
        <w:rPr>
          <w:rFonts w:asciiTheme="majorHAnsi" w:hAnsiTheme="majorHAnsi" w:cstheme="majorHAnsi"/>
        </w:rPr>
        <w:t>Raleigh, North Carolina 27615</w:t>
      </w:r>
    </w:p>
    <w:p w14:paraId="00000030" w14:textId="1292F749" w:rsidR="002122C3" w:rsidRPr="00E34CA8" w:rsidRDefault="00F344AB">
      <w:pPr>
        <w:ind w:left="0" w:hanging="2"/>
        <w:rPr>
          <w:rFonts w:asciiTheme="majorHAnsi" w:hAnsiTheme="majorHAnsi" w:cstheme="majorHAnsi"/>
        </w:rPr>
      </w:pPr>
      <w:bookmarkStart w:id="6" w:name="_heading=h.w9yx2h53h8tc" w:colFirst="0" w:colLast="0"/>
      <w:bookmarkEnd w:id="6"/>
      <w:r w:rsidRPr="00E34CA8">
        <w:rPr>
          <w:rFonts w:asciiTheme="majorHAnsi" w:hAnsiTheme="majorHAnsi" w:cstheme="majorHAnsi"/>
        </w:rPr>
        <w:t xml:space="preserve">+1 </w:t>
      </w:r>
      <w:dir w:val="ltr">
        <w:r w:rsidRPr="00E34CA8">
          <w:rPr>
            <w:rFonts w:asciiTheme="majorHAnsi" w:hAnsiTheme="majorHAnsi" w:cstheme="majorHAnsi"/>
          </w:rPr>
          <w:t>(984) 500-5902</w:t>
        </w:r>
        <w:r w:rsidRPr="00E34CA8">
          <w:rPr>
            <w:rFonts w:asciiTheme="majorHAnsi" w:hAnsiTheme="majorHAnsi" w:cstheme="majorHAnsi"/>
          </w:rPr>
          <w:t>‬</w:t>
        </w:r>
        <w:r w:rsidRPr="00E34CA8">
          <w:rPr>
            <w:rFonts w:asciiTheme="majorHAnsi" w:hAnsiTheme="majorHAnsi" w:cstheme="majorHAnsi"/>
          </w:rPr>
          <w:t>‬</w:t>
        </w:r>
        <w:r w:rsidRPr="00E34CA8">
          <w:rPr>
            <w:rFonts w:asciiTheme="majorHAnsi" w:hAnsiTheme="majorHAnsi" w:cstheme="majorHAnsi"/>
          </w:rPr>
          <w:t>‬</w:t>
        </w:r>
        <w:r w:rsidRPr="00E34CA8">
          <w:rPr>
            <w:rFonts w:asciiTheme="majorHAnsi" w:hAnsiTheme="majorHAnsi" w:cstheme="majorHAnsi"/>
          </w:rPr>
          <w:t>‬</w:t>
        </w:r>
        <w:r w:rsidRPr="00E34CA8">
          <w:rPr>
            <w:rFonts w:asciiTheme="majorHAnsi" w:hAnsiTheme="majorHAnsi" w:cstheme="majorHAnsi"/>
          </w:rPr>
          <w:t>‬</w:t>
        </w:r>
        <w:r w:rsidRPr="00E34CA8">
          <w:rPr>
            <w:rFonts w:asciiTheme="majorHAnsi" w:hAnsiTheme="majorHAnsi" w:cstheme="majorHAnsi"/>
          </w:rPr>
          <w:t>‬</w:t>
        </w:r>
        <w:r w:rsidR="00B511D4" w:rsidRPr="00E34CA8">
          <w:rPr>
            <w:rFonts w:asciiTheme="majorHAnsi" w:hAnsiTheme="majorHAnsi" w:cstheme="majorHAnsi"/>
          </w:rPr>
          <w:t>‬</w:t>
        </w:r>
        <w:r w:rsidR="00905762" w:rsidRPr="00E34CA8">
          <w:rPr>
            <w:rFonts w:asciiTheme="majorHAnsi" w:hAnsiTheme="majorHAnsi" w:cstheme="majorHAnsi"/>
          </w:rPr>
          <w:t>‬</w:t>
        </w:r>
        <w:r w:rsidRPr="00E34CA8">
          <w:rPr>
            <w:rFonts w:asciiTheme="majorHAnsi" w:hAnsiTheme="majorHAnsi" w:cstheme="majorHAnsi"/>
          </w:rPr>
          <w:t>‬</w:t>
        </w:r>
        <w:r>
          <w:t>‬</w:t>
        </w:r>
        <w:r>
          <w:t>‬</w:t>
        </w:r>
        <w:r>
          <w:t>‬</w:t>
        </w:r>
        <w:r w:rsidR="00000000">
          <w:t>‬</w:t>
        </w:r>
      </w:dir>
    </w:p>
    <w:p w14:paraId="00000031" w14:textId="77777777" w:rsidR="002122C3" w:rsidRPr="00E34CA8" w:rsidRDefault="00F344AB">
      <w:pPr>
        <w:ind w:left="0" w:hanging="2"/>
        <w:rPr>
          <w:rFonts w:asciiTheme="majorHAnsi" w:hAnsiTheme="majorHAnsi" w:cstheme="majorHAnsi"/>
        </w:rPr>
      </w:pPr>
      <w:bookmarkStart w:id="7" w:name="_heading=h.l7upmpgvib3f" w:colFirst="0" w:colLast="0"/>
      <w:bookmarkEnd w:id="7"/>
      <w:r w:rsidRPr="00E34CA8">
        <w:rPr>
          <w:rFonts w:asciiTheme="majorHAnsi" w:hAnsiTheme="majorHAnsi" w:cstheme="majorHAnsi"/>
        </w:rPr>
        <w:t>office@LEAARC.org</w:t>
      </w:r>
    </w:p>
    <w:p w14:paraId="00000032" w14:textId="77777777" w:rsidR="002122C3" w:rsidRPr="00E34CA8" w:rsidRDefault="002122C3">
      <w:pPr>
        <w:ind w:left="0" w:hanging="2"/>
        <w:rPr>
          <w:rFonts w:asciiTheme="majorHAnsi" w:hAnsiTheme="majorHAnsi" w:cstheme="majorHAnsi"/>
        </w:rPr>
      </w:pPr>
      <w:bookmarkStart w:id="8" w:name="_heading=h.3znysh7" w:colFirst="0" w:colLast="0"/>
      <w:bookmarkEnd w:id="8"/>
    </w:p>
    <w:p w14:paraId="00000033" w14:textId="77777777" w:rsidR="002122C3" w:rsidRPr="00E34CA8" w:rsidRDefault="00F344AB">
      <w:pPr>
        <w:ind w:left="0" w:hanging="2"/>
        <w:rPr>
          <w:rFonts w:asciiTheme="majorHAnsi" w:hAnsiTheme="majorHAnsi" w:cstheme="majorHAnsi"/>
          <w:i/>
        </w:rPr>
      </w:pPr>
      <w:bookmarkStart w:id="9" w:name="_heading=h.uw0imuuwlm5y" w:colFirst="0" w:colLast="0"/>
      <w:bookmarkEnd w:id="9"/>
      <w:r w:rsidRPr="00E34CA8">
        <w:rPr>
          <w:rFonts w:asciiTheme="majorHAnsi" w:hAnsiTheme="majorHAnsi" w:cstheme="majorHAnsi"/>
          <w:i/>
        </w:rPr>
        <w:t>CAAHEP</w:t>
      </w:r>
    </w:p>
    <w:p w14:paraId="00000034"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9355 - 113th St. N, #7709</w:t>
      </w:r>
    </w:p>
    <w:p w14:paraId="00000035" w14:textId="77777777" w:rsidR="002122C3" w:rsidRPr="00E34CA8" w:rsidRDefault="00F344AB">
      <w:pPr>
        <w:ind w:left="0" w:hanging="2"/>
        <w:rPr>
          <w:rFonts w:asciiTheme="majorHAnsi" w:hAnsiTheme="majorHAnsi" w:cstheme="majorHAnsi"/>
        </w:rPr>
      </w:pPr>
      <w:bookmarkStart w:id="10" w:name="_heading=h.cuoshnf1592" w:colFirst="0" w:colLast="0"/>
      <w:bookmarkEnd w:id="10"/>
      <w:r w:rsidRPr="00E34CA8">
        <w:rPr>
          <w:rFonts w:asciiTheme="majorHAnsi" w:hAnsiTheme="majorHAnsi" w:cstheme="majorHAnsi"/>
        </w:rPr>
        <w:t>Seminole, FL 33775</w:t>
      </w:r>
    </w:p>
    <w:p w14:paraId="00000036"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P:727-210-2350</w:t>
      </w:r>
    </w:p>
    <w:p w14:paraId="00000037"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F:727-210-2354</w:t>
      </w:r>
    </w:p>
    <w:p w14:paraId="00000038" w14:textId="77777777" w:rsidR="002122C3" w:rsidRPr="00E34CA8" w:rsidRDefault="00F344AB">
      <w:pPr>
        <w:ind w:left="0" w:hanging="2"/>
        <w:rPr>
          <w:rFonts w:asciiTheme="majorHAnsi" w:hAnsiTheme="majorHAnsi" w:cstheme="majorHAnsi"/>
        </w:rPr>
      </w:pPr>
      <w:bookmarkStart w:id="11" w:name="_heading=h.omgazsduj51l" w:colFirst="0" w:colLast="0"/>
      <w:bookmarkEnd w:id="11"/>
      <w:r w:rsidRPr="00E34CA8">
        <w:rPr>
          <w:rFonts w:asciiTheme="majorHAnsi" w:hAnsiTheme="majorHAnsi" w:cstheme="majorHAnsi"/>
        </w:rPr>
        <w:t>mail@caahep.org</w:t>
      </w:r>
    </w:p>
    <w:p w14:paraId="00000039" w14:textId="77777777" w:rsidR="002122C3" w:rsidRDefault="002122C3">
      <w:pPr>
        <w:ind w:left="0" w:hanging="2"/>
        <w:rPr>
          <w:rFonts w:asciiTheme="majorHAnsi" w:hAnsiTheme="majorHAnsi" w:cstheme="majorHAnsi"/>
        </w:rPr>
      </w:pPr>
      <w:bookmarkStart w:id="12" w:name="_heading=h.qodrwjxrlmap" w:colFirst="0" w:colLast="0"/>
      <w:bookmarkEnd w:id="12"/>
    </w:p>
    <w:p w14:paraId="0000003C" w14:textId="71A89130" w:rsidR="002122C3" w:rsidRPr="00667260" w:rsidRDefault="003E6B06" w:rsidP="004B1960">
      <w:pPr>
        <w:pStyle w:val="Heading1"/>
        <w:ind w:leftChars="0" w:left="0" w:firstLineChars="0" w:firstLine="0"/>
        <w:rPr>
          <w:rFonts w:asciiTheme="majorHAnsi" w:hAnsiTheme="majorHAnsi" w:cstheme="majorHAnsi"/>
          <w:sz w:val="28"/>
          <w:szCs w:val="28"/>
        </w:rPr>
      </w:pPr>
      <w:bookmarkStart w:id="13" w:name="_heading=h.imtdrl7n1k6" w:colFirst="0" w:colLast="0"/>
      <w:bookmarkStart w:id="14" w:name="_heading=h.qh1ykqs9mklm" w:colFirst="0" w:colLast="0"/>
      <w:bookmarkEnd w:id="13"/>
      <w:bookmarkEnd w:id="14"/>
      <w:r w:rsidRPr="00667260">
        <w:rPr>
          <w:rFonts w:asciiTheme="majorHAnsi" w:hAnsiTheme="majorHAnsi" w:cstheme="majorHAnsi"/>
          <w:sz w:val="28"/>
          <w:szCs w:val="28"/>
        </w:rPr>
        <w:t>P</w:t>
      </w:r>
      <w:r w:rsidR="00F344AB" w:rsidRPr="00667260">
        <w:rPr>
          <w:rFonts w:asciiTheme="majorHAnsi" w:hAnsiTheme="majorHAnsi" w:cstheme="majorHAnsi"/>
          <w:sz w:val="28"/>
          <w:szCs w:val="28"/>
        </w:rPr>
        <w:t>rogram Mission</w:t>
      </w:r>
      <w:r w:rsidR="001774F8">
        <w:rPr>
          <w:rFonts w:asciiTheme="majorHAnsi" w:hAnsiTheme="majorHAnsi" w:cstheme="majorHAnsi"/>
          <w:sz w:val="28"/>
          <w:szCs w:val="28"/>
        </w:rPr>
        <w:t xml:space="preserve"> &amp; Goals</w:t>
      </w:r>
    </w:p>
    <w:p w14:paraId="0000003D" w14:textId="00AF36C1" w:rsidR="002122C3" w:rsidRPr="00E34CA8" w:rsidRDefault="00F344AB">
      <w:pPr>
        <w:ind w:left="0" w:hanging="2"/>
        <w:rPr>
          <w:rFonts w:asciiTheme="majorHAnsi" w:hAnsiTheme="majorHAnsi" w:cstheme="majorHAnsi"/>
          <w:strike/>
        </w:rPr>
      </w:pPr>
      <w:r w:rsidRPr="00E34CA8">
        <w:rPr>
          <w:rFonts w:asciiTheme="majorHAnsi" w:hAnsiTheme="majorHAnsi" w:cstheme="majorHAnsi"/>
        </w:rPr>
        <w:t>The mission of the MSU Denver Pathway 2 Lactation Consultant Training Program is to provide a pathway for undergraduate students and community members to have a career in healthcare th</w:t>
      </w:r>
      <w:r w:rsidR="00541509" w:rsidRPr="00E34CA8">
        <w:rPr>
          <w:rFonts w:asciiTheme="majorHAnsi" w:hAnsiTheme="majorHAnsi" w:cstheme="majorHAnsi"/>
        </w:rPr>
        <w:t>at</w:t>
      </w:r>
      <w:r w:rsidRPr="00E34CA8">
        <w:rPr>
          <w:rFonts w:asciiTheme="majorHAnsi" w:hAnsiTheme="majorHAnsi" w:cstheme="majorHAnsi"/>
        </w:rPr>
        <w:t xml:space="preserve"> serves the community. The certificate can also provide an opportunity for graduate students in nutrition to further their education by receiving the coursework and supervised clinical practice hours to qualify to take the IBCLC exam. </w:t>
      </w:r>
    </w:p>
    <w:p w14:paraId="0000003E" w14:textId="77777777" w:rsidR="002122C3" w:rsidRPr="00E34CA8" w:rsidRDefault="002122C3">
      <w:pPr>
        <w:ind w:left="0" w:hanging="2"/>
        <w:rPr>
          <w:rFonts w:asciiTheme="majorHAnsi" w:hAnsiTheme="majorHAnsi" w:cstheme="majorHAnsi"/>
        </w:rPr>
      </w:pPr>
    </w:p>
    <w:p w14:paraId="098E584B" w14:textId="3FCE5789" w:rsidR="00667260" w:rsidRDefault="005D0AD8" w:rsidP="00667260">
      <w:pPr>
        <w:ind w:left="0" w:hanging="2"/>
        <w:rPr>
          <w:rFonts w:asciiTheme="majorHAnsi" w:hAnsiTheme="majorHAnsi" w:cstheme="majorHAnsi"/>
        </w:rPr>
      </w:pPr>
      <w:r w:rsidRPr="00667260">
        <w:rPr>
          <w:rFonts w:asciiTheme="majorHAnsi" w:hAnsiTheme="majorHAnsi" w:cstheme="majorHAnsi"/>
          <w:b/>
          <w:bCs/>
        </w:rPr>
        <w:t>Program Goal</w:t>
      </w:r>
      <w:r w:rsidR="00667260" w:rsidRPr="00667260">
        <w:rPr>
          <w:rFonts w:asciiTheme="majorHAnsi" w:hAnsiTheme="majorHAnsi" w:cstheme="majorHAnsi"/>
          <w:b/>
          <w:bCs/>
        </w:rPr>
        <w:t>:</w:t>
      </w:r>
      <w:r w:rsidR="00667260">
        <w:rPr>
          <w:rFonts w:asciiTheme="majorHAnsi" w:hAnsiTheme="majorHAnsi" w:cstheme="majorHAnsi"/>
        </w:rPr>
        <w:t xml:space="preserve"> T</w:t>
      </w:r>
      <w:r w:rsidR="00F344AB" w:rsidRPr="00E34CA8">
        <w:rPr>
          <w:rFonts w:asciiTheme="majorHAnsi" w:hAnsiTheme="majorHAnsi" w:cstheme="majorHAnsi"/>
        </w:rPr>
        <w:t>o prepare competent entry-level lactation consultants in the cognitive (knowledge), psychomotor (skills), and affective (behavior) learning domains.</w:t>
      </w:r>
    </w:p>
    <w:p w14:paraId="7F5B0381" w14:textId="6867DB94" w:rsidR="001264FE" w:rsidRPr="00E34CA8" w:rsidRDefault="00667260" w:rsidP="00667260">
      <w:pPr>
        <w:ind w:left="0" w:hanging="2"/>
        <w:rPr>
          <w:rFonts w:asciiTheme="majorHAnsi" w:hAnsiTheme="majorHAnsi" w:cstheme="majorHAnsi"/>
        </w:rPr>
      </w:pPr>
      <w:r>
        <w:rPr>
          <w:rFonts w:asciiTheme="majorHAnsi" w:hAnsiTheme="majorHAnsi" w:cstheme="majorHAnsi"/>
        </w:rPr>
        <w:br/>
      </w:r>
      <w:r w:rsidR="00F344AB" w:rsidRPr="00E34CA8">
        <w:rPr>
          <w:rFonts w:asciiTheme="majorHAnsi" w:hAnsiTheme="majorHAnsi" w:cstheme="majorHAnsi"/>
        </w:rPr>
        <w:t xml:space="preserve">The Lactation Consultant Training Program-Graduate Certificate is for students who wish to receive the necessary education and skills to be an International </w:t>
      </w:r>
      <w:r w:rsidR="005D0AD8" w:rsidRPr="00E34CA8">
        <w:rPr>
          <w:rFonts w:asciiTheme="majorHAnsi" w:hAnsiTheme="majorHAnsi" w:cstheme="majorHAnsi"/>
        </w:rPr>
        <w:t>Board-Certified</w:t>
      </w:r>
      <w:r w:rsidR="00F344AB" w:rsidRPr="00E34CA8">
        <w:rPr>
          <w:rFonts w:asciiTheme="majorHAnsi" w:hAnsiTheme="majorHAnsi" w:cstheme="majorHAnsi"/>
        </w:rPr>
        <w:t xml:space="preserve"> Lactation Consultant (IBCLC). </w:t>
      </w:r>
      <w:r w:rsidR="00DD432F" w:rsidRPr="00E34CA8">
        <w:rPr>
          <w:rFonts w:asciiTheme="majorHAnsi" w:hAnsiTheme="majorHAnsi" w:cstheme="majorHAnsi"/>
        </w:rPr>
        <w:t xml:space="preserve">MSU Denver offers 2 certificate programs. An undergraduate </w:t>
      </w:r>
      <w:r w:rsidR="00674D21" w:rsidRPr="00E34CA8">
        <w:rPr>
          <w:rFonts w:asciiTheme="majorHAnsi" w:hAnsiTheme="majorHAnsi" w:cstheme="majorHAnsi"/>
        </w:rPr>
        <w:t>certificate and a graduate certificate. The undergraduate certificate</w:t>
      </w:r>
      <w:r w:rsidR="00F344AB" w:rsidRPr="00E34CA8">
        <w:rPr>
          <w:rFonts w:asciiTheme="majorHAnsi" w:hAnsiTheme="majorHAnsi" w:cstheme="majorHAnsi"/>
        </w:rPr>
        <w:t xml:space="preserve"> program consists of NUT </w:t>
      </w:r>
      <w:r w:rsidR="00674D21" w:rsidRPr="00E34CA8">
        <w:rPr>
          <w:rFonts w:asciiTheme="majorHAnsi" w:hAnsiTheme="majorHAnsi" w:cstheme="majorHAnsi"/>
        </w:rPr>
        <w:t>4</w:t>
      </w:r>
      <w:r w:rsidR="00F344AB" w:rsidRPr="00E34CA8">
        <w:rPr>
          <w:rFonts w:asciiTheme="majorHAnsi" w:hAnsiTheme="majorHAnsi" w:cstheme="majorHAnsi"/>
        </w:rPr>
        <w:t>950</w:t>
      </w:r>
      <w:r>
        <w:rPr>
          <w:rFonts w:asciiTheme="majorHAnsi" w:hAnsiTheme="majorHAnsi" w:cstheme="majorHAnsi"/>
        </w:rPr>
        <w:t xml:space="preserve"> (</w:t>
      </w:r>
      <w:r w:rsidR="00F344AB" w:rsidRPr="00E34CA8">
        <w:rPr>
          <w:rFonts w:asciiTheme="majorHAnsi" w:hAnsiTheme="majorHAnsi" w:cstheme="majorHAnsi"/>
        </w:rPr>
        <w:t>3 credits</w:t>
      </w:r>
      <w:r>
        <w:rPr>
          <w:rFonts w:asciiTheme="majorHAnsi" w:hAnsiTheme="majorHAnsi" w:cstheme="majorHAnsi"/>
        </w:rPr>
        <w:t>)</w:t>
      </w:r>
      <w:r w:rsidR="00F344AB" w:rsidRPr="00E34CA8">
        <w:rPr>
          <w:rFonts w:asciiTheme="majorHAnsi" w:hAnsiTheme="majorHAnsi" w:cstheme="majorHAnsi"/>
        </w:rPr>
        <w:t xml:space="preserve">, NUT </w:t>
      </w:r>
      <w:r w:rsidR="00674D21" w:rsidRPr="00E34CA8">
        <w:rPr>
          <w:rFonts w:asciiTheme="majorHAnsi" w:hAnsiTheme="majorHAnsi" w:cstheme="majorHAnsi"/>
        </w:rPr>
        <w:t>4</w:t>
      </w:r>
      <w:r w:rsidR="00F344AB" w:rsidRPr="00E34CA8">
        <w:rPr>
          <w:rFonts w:asciiTheme="majorHAnsi" w:hAnsiTheme="majorHAnsi" w:cstheme="majorHAnsi"/>
        </w:rPr>
        <w:t>970</w:t>
      </w:r>
      <w:r>
        <w:rPr>
          <w:rFonts w:asciiTheme="majorHAnsi" w:hAnsiTheme="majorHAnsi" w:cstheme="majorHAnsi"/>
        </w:rPr>
        <w:t xml:space="preserve"> (</w:t>
      </w:r>
      <w:r w:rsidR="00F344AB" w:rsidRPr="00E34CA8">
        <w:rPr>
          <w:rFonts w:asciiTheme="majorHAnsi" w:hAnsiTheme="majorHAnsi" w:cstheme="majorHAnsi"/>
        </w:rPr>
        <w:t>3 credits</w:t>
      </w:r>
      <w:r>
        <w:rPr>
          <w:rFonts w:asciiTheme="majorHAnsi" w:hAnsiTheme="majorHAnsi" w:cstheme="majorHAnsi"/>
        </w:rPr>
        <w:t>)</w:t>
      </w:r>
      <w:r w:rsidR="00F344AB" w:rsidRPr="00E34CA8">
        <w:rPr>
          <w:rFonts w:asciiTheme="majorHAnsi" w:hAnsiTheme="majorHAnsi" w:cstheme="majorHAnsi"/>
        </w:rPr>
        <w:t xml:space="preserve">, and NUT </w:t>
      </w:r>
      <w:r w:rsidR="00674D21" w:rsidRPr="00E34CA8">
        <w:rPr>
          <w:rFonts w:asciiTheme="majorHAnsi" w:hAnsiTheme="majorHAnsi" w:cstheme="majorHAnsi"/>
        </w:rPr>
        <w:t>4</w:t>
      </w:r>
      <w:r w:rsidR="00F344AB" w:rsidRPr="00E34CA8">
        <w:rPr>
          <w:rFonts w:asciiTheme="majorHAnsi" w:hAnsiTheme="majorHAnsi" w:cstheme="majorHAnsi"/>
        </w:rPr>
        <w:t>990</w:t>
      </w:r>
      <w:r>
        <w:rPr>
          <w:rFonts w:asciiTheme="majorHAnsi" w:hAnsiTheme="majorHAnsi" w:cstheme="majorHAnsi"/>
        </w:rPr>
        <w:t xml:space="preserve"> (</w:t>
      </w:r>
      <w:r w:rsidR="00F344AB" w:rsidRPr="00E34CA8">
        <w:rPr>
          <w:rFonts w:asciiTheme="majorHAnsi" w:hAnsiTheme="majorHAnsi" w:cstheme="majorHAnsi"/>
        </w:rPr>
        <w:t>12 credits</w:t>
      </w:r>
      <w:r>
        <w:rPr>
          <w:rFonts w:asciiTheme="majorHAnsi" w:hAnsiTheme="majorHAnsi" w:cstheme="majorHAnsi"/>
        </w:rPr>
        <w:t>)</w:t>
      </w:r>
      <w:r w:rsidR="00F344AB" w:rsidRPr="00E34CA8">
        <w:rPr>
          <w:rFonts w:asciiTheme="majorHAnsi" w:hAnsiTheme="majorHAnsi" w:cstheme="majorHAnsi"/>
        </w:rPr>
        <w:t xml:space="preserve">. </w:t>
      </w:r>
      <w:r w:rsidR="00674D21" w:rsidRPr="00E34CA8">
        <w:rPr>
          <w:rFonts w:asciiTheme="majorHAnsi" w:hAnsiTheme="majorHAnsi" w:cstheme="majorHAnsi"/>
        </w:rPr>
        <w:t>The graduate certificate program consists of NUT 5950</w:t>
      </w:r>
      <w:r>
        <w:rPr>
          <w:rFonts w:asciiTheme="majorHAnsi" w:hAnsiTheme="majorHAnsi" w:cstheme="majorHAnsi"/>
        </w:rPr>
        <w:t xml:space="preserve"> (</w:t>
      </w:r>
      <w:r w:rsidR="00674D21" w:rsidRPr="00E34CA8">
        <w:rPr>
          <w:rFonts w:asciiTheme="majorHAnsi" w:hAnsiTheme="majorHAnsi" w:cstheme="majorHAnsi"/>
        </w:rPr>
        <w:t>3 credits</w:t>
      </w:r>
      <w:r>
        <w:rPr>
          <w:rFonts w:asciiTheme="majorHAnsi" w:hAnsiTheme="majorHAnsi" w:cstheme="majorHAnsi"/>
        </w:rPr>
        <w:t>)</w:t>
      </w:r>
      <w:r w:rsidR="00674D21" w:rsidRPr="00E34CA8">
        <w:rPr>
          <w:rFonts w:asciiTheme="majorHAnsi" w:hAnsiTheme="majorHAnsi" w:cstheme="majorHAnsi"/>
        </w:rPr>
        <w:t>, NUT 5970</w:t>
      </w:r>
      <w:r>
        <w:rPr>
          <w:rFonts w:asciiTheme="majorHAnsi" w:hAnsiTheme="majorHAnsi" w:cstheme="majorHAnsi"/>
        </w:rPr>
        <w:t xml:space="preserve"> (</w:t>
      </w:r>
      <w:r w:rsidR="00674D21" w:rsidRPr="00E34CA8">
        <w:rPr>
          <w:rFonts w:asciiTheme="majorHAnsi" w:hAnsiTheme="majorHAnsi" w:cstheme="majorHAnsi"/>
        </w:rPr>
        <w:t>3 credits</w:t>
      </w:r>
      <w:r>
        <w:rPr>
          <w:rFonts w:asciiTheme="majorHAnsi" w:hAnsiTheme="majorHAnsi" w:cstheme="majorHAnsi"/>
        </w:rPr>
        <w:t>)</w:t>
      </w:r>
      <w:r w:rsidR="00674D21" w:rsidRPr="00E34CA8">
        <w:rPr>
          <w:rFonts w:asciiTheme="majorHAnsi" w:hAnsiTheme="majorHAnsi" w:cstheme="majorHAnsi"/>
        </w:rPr>
        <w:t>, and NUT 5990</w:t>
      </w:r>
      <w:r>
        <w:rPr>
          <w:rFonts w:asciiTheme="majorHAnsi" w:hAnsiTheme="majorHAnsi" w:cstheme="majorHAnsi"/>
        </w:rPr>
        <w:t xml:space="preserve"> (</w:t>
      </w:r>
      <w:r w:rsidR="00674D21" w:rsidRPr="00E34CA8">
        <w:rPr>
          <w:rFonts w:asciiTheme="majorHAnsi" w:hAnsiTheme="majorHAnsi" w:cstheme="majorHAnsi"/>
        </w:rPr>
        <w:t>12 credits</w:t>
      </w:r>
      <w:r>
        <w:rPr>
          <w:rFonts w:asciiTheme="majorHAnsi" w:hAnsiTheme="majorHAnsi" w:cstheme="majorHAnsi"/>
        </w:rPr>
        <w:t>), I</w:t>
      </w:r>
      <w:r w:rsidR="00AE0000" w:rsidRPr="00E34CA8">
        <w:rPr>
          <w:rFonts w:asciiTheme="majorHAnsi" w:hAnsiTheme="majorHAnsi" w:cstheme="majorHAnsi"/>
        </w:rPr>
        <w:t>n</w:t>
      </w:r>
      <w:r w:rsidR="00F344AB" w:rsidRPr="00E34CA8">
        <w:rPr>
          <w:rFonts w:asciiTheme="majorHAnsi" w:hAnsiTheme="majorHAnsi" w:cstheme="majorHAnsi"/>
        </w:rPr>
        <w:t xml:space="preserve"> addition, </w:t>
      </w:r>
      <w:r w:rsidR="00F344AB" w:rsidRPr="00E34CA8">
        <w:rPr>
          <w:rFonts w:asciiTheme="majorHAnsi" w:hAnsiTheme="majorHAnsi" w:cstheme="majorHAnsi"/>
        </w:rPr>
        <w:lastRenderedPageBreak/>
        <w:t xml:space="preserve">students need to complete the </w:t>
      </w:r>
      <w:r w:rsidR="00E97EA2" w:rsidRPr="00E34CA8">
        <w:rPr>
          <w:rFonts w:asciiTheme="majorHAnsi" w:hAnsiTheme="majorHAnsi" w:cstheme="majorHAnsi"/>
        </w:rPr>
        <w:t xml:space="preserve">four </w:t>
      </w:r>
      <w:r w:rsidR="00F344AB" w:rsidRPr="00E34CA8">
        <w:rPr>
          <w:rFonts w:asciiTheme="majorHAnsi" w:hAnsiTheme="majorHAnsi" w:cstheme="majorHAnsi"/>
        </w:rPr>
        <w:t>required pre-requisite courses prior to applying for the certificate program</w:t>
      </w:r>
      <w:r w:rsidR="001264FE" w:rsidRPr="00E34CA8">
        <w:rPr>
          <w:rFonts w:asciiTheme="majorHAnsi" w:hAnsiTheme="majorHAnsi" w:cstheme="majorHAnsi"/>
        </w:rPr>
        <w:t>:</w:t>
      </w:r>
    </w:p>
    <w:p w14:paraId="7F6C6B06" w14:textId="77777777" w:rsidR="001264FE" w:rsidRPr="00E34CA8" w:rsidRDefault="001264FE" w:rsidP="001264FE">
      <w:pPr>
        <w:pStyle w:val="has-medium-font-size"/>
        <w:numPr>
          <w:ilvl w:val="0"/>
          <w:numId w:val="25"/>
        </w:numPr>
        <w:rPr>
          <w:rFonts w:asciiTheme="majorHAnsi" w:hAnsiTheme="majorHAnsi" w:cstheme="majorHAnsi"/>
        </w:rPr>
      </w:pPr>
      <w:r w:rsidRPr="00E34CA8">
        <w:rPr>
          <w:rFonts w:asciiTheme="majorHAnsi" w:hAnsiTheme="majorHAnsi" w:cstheme="majorHAnsi"/>
        </w:rPr>
        <w:t>Biology</w:t>
      </w:r>
    </w:p>
    <w:p w14:paraId="7D52AFE0" w14:textId="77777777" w:rsidR="001264FE" w:rsidRPr="00E34CA8" w:rsidRDefault="001264FE" w:rsidP="001264FE">
      <w:pPr>
        <w:pStyle w:val="has-medium-font-size"/>
        <w:numPr>
          <w:ilvl w:val="0"/>
          <w:numId w:val="25"/>
        </w:numPr>
        <w:rPr>
          <w:rFonts w:asciiTheme="majorHAnsi" w:hAnsiTheme="majorHAnsi" w:cstheme="majorHAnsi"/>
        </w:rPr>
      </w:pPr>
      <w:r w:rsidRPr="00E34CA8">
        <w:rPr>
          <w:rFonts w:asciiTheme="majorHAnsi" w:hAnsiTheme="majorHAnsi" w:cstheme="majorHAnsi"/>
        </w:rPr>
        <w:t>Human Anatomy</w:t>
      </w:r>
    </w:p>
    <w:p w14:paraId="0A08A0CD" w14:textId="77777777" w:rsidR="001264FE" w:rsidRPr="00E34CA8" w:rsidRDefault="001264FE" w:rsidP="001264FE">
      <w:pPr>
        <w:pStyle w:val="has-medium-font-size"/>
        <w:numPr>
          <w:ilvl w:val="0"/>
          <w:numId w:val="25"/>
        </w:numPr>
        <w:rPr>
          <w:rFonts w:asciiTheme="majorHAnsi" w:hAnsiTheme="majorHAnsi" w:cstheme="majorHAnsi"/>
        </w:rPr>
      </w:pPr>
      <w:r w:rsidRPr="00E34CA8">
        <w:rPr>
          <w:rFonts w:asciiTheme="majorHAnsi" w:hAnsiTheme="majorHAnsi" w:cstheme="majorHAnsi"/>
        </w:rPr>
        <w:t>Human Physiology</w:t>
      </w:r>
    </w:p>
    <w:p w14:paraId="3F7D54CD" w14:textId="5EF66D81" w:rsidR="001264FE" w:rsidRPr="00E34CA8" w:rsidRDefault="001264FE" w:rsidP="005445D0">
      <w:pPr>
        <w:pStyle w:val="has-medium-font-size"/>
        <w:numPr>
          <w:ilvl w:val="0"/>
          <w:numId w:val="25"/>
        </w:numPr>
        <w:rPr>
          <w:rFonts w:asciiTheme="majorHAnsi" w:hAnsiTheme="majorHAnsi" w:cstheme="majorHAnsi"/>
        </w:rPr>
      </w:pPr>
      <w:r w:rsidRPr="00E34CA8">
        <w:rPr>
          <w:rFonts w:asciiTheme="majorHAnsi" w:hAnsiTheme="majorHAnsi" w:cstheme="majorHAnsi"/>
        </w:rPr>
        <w:t>Nutrition</w:t>
      </w:r>
    </w:p>
    <w:p w14:paraId="26F8ED82" w14:textId="172B9E0C" w:rsidR="00237F96" w:rsidRPr="00E34CA8" w:rsidRDefault="00F344AB" w:rsidP="001264FE">
      <w:pPr>
        <w:pStyle w:val="has-medium-font-size"/>
        <w:ind w:left="5"/>
        <w:rPr>
          <w:rFonts w:asciiTheme="majorHAnsi" w:hAnsiTheme="majorHAnsi" w:cstheme="majorHAnsi"/>
        </w:rPr>
      </w:pPr>
      <w:r w:rsidRPr="00E34CA8">
        <w:rPr>
          <w:rFonts w:asciiTheme="majorHAnsi" w:hAnsiTheme="majorHAnsi" w:cstheme="majorHAnsi"/>
        </w:rPr>
        <w:t xml:space="preserve">These courses are not considered as part of the credits for the certificate itself and will be evaluated as pre-requisites for acceptance into the </w:t>
      </w:r>
      <w:r w:rsidR="000F4101" w:rsidRPr="00E34CA8">
        <w:rPr>
          <w:rFonts w:asciiTheme="majorHAnsi" w:hAnsiTheme="majorHAnsi" w:cstheme="majorHAnsi"/>
        </w:rPr>
        <w:t xml:space="preserve">undergraduate and </w:t>
      </w:r>
      <w:r w:rsidRPr="00E34CA8">
        <w:rPr>
          <w:rFonts w:asciiTheme="majorHAnsi" w:hAnsiTheme="majorHAnsi" w:cstheme="majorHAnsi"/>
        </w:rPr>
        <w:t>graduate certificate program.</w:t>
      </w:r>
      <w:r w:rsidR="000F4101" w:rsidRPr="00E34CA8">
        <w:rPr>
          <w:rFonts w:asciiTheme="majorHAnsi" w:hAnsiTheme="majorHAnsi" w:cstheme="majorHAnsi"/>
        </w:rPr>
        <w:t xml:space="preserve"> </w:t>
      </w:r>
      <w:r w:rsidR="00E97EA2" w:rsidRPr="00E34CA8">
        <w:rPr>
          <w:rFonts w:asciiTheme="majorHAnsi" w:hAnsiTheme="majorHAnsi" w:cstheme="majorHAnsi"/>
        </w:rPr>
        <w:t>Additionally</w:t>
      </w:r>
      <w:r w:rsidR="000F4101" w:rsidRPr="00E34CA8">
        <w:rPr>
          <w:rFonts w:asciiTheme="majorHAnsi" w:hAnsiTheme="majorHAnsi" w:cstheme="majorHAnsi"/>
        </w:rPr>
        <w:t xml:space="preserve">, there are </w:t>
      </w:r>
      <w:r w:rsidR="007D5271" w:rsidRPr="00E34CA8">
        <w:rPr>
          <w:rFonts w:asciiTheme="majorHAnsi" w:hAnsiTheme="majorHAnsi" w:cstheme="majorHAnsi"/>
        </w:rPr>
        <w:t>four co-requisite courses that must be completed prior to the completion of the lactation certificate program. These courses include</w:t>
      </w:r>
      <w:r w:rsidR="00237F96" w:rsidRPr="00E34CA8">
        <w:rPr>
          <w:rFonts w:asciiTheme="majorHAnsi" w:hAnsiTheme="majorHAnsi" w:cstheme="majorHAnsi"/>
        </w:rPr>
        <w:t>:</w:t>
      </w:r>
    </w:p>
    <w:p w14:paraId="3B5902B6" w14:textId="77777777" w:rsidR="00237F96" w:rsidRPr="00E34CA8" w:rsidRDefault="00237F96" w:rsidP="00EC7F55">
      <w:pPr>
        <w:pStyle w:val="has-medium-font-size"/>
        <w:numPr>
          <w:ilvl w:val="0"/>
          <w:numId w:val="28"/>
        </w:numPr>
        <w:rPr>
          <w:rFonts w:asciiTheme="majorHAnsi" w:hAnsiTheme="majorHAnsi" w:cstheme="majorHAnsi"/>
        </w:rPr>
      </w:pPr>
      <w:r w:rsidRPr="00E34CA8">
        <w:rPr>
          <w:rFonts w:asciiTheme="majorHAnsi" w:hAnsiTheme="majorHAnsi" w:cstheme="majorHAnsi"/>
        </w:rPr>
        <w:t>Infant Growth and Development</w:t>
      </w:r>
    </w:p>
    <w:p w14:paraId="51857F2A" w14:textId="358145A1" w:rsidR="00237F96" w:rsidRPr="00E34CA8" w:rsidRDefault="00237F96" w:rsidP="00EC7F55">
      <w:pPr>
        <w:pStyle w:val="has-medium-font-size"/>
        <w:numPr>
          <w:ilvl w:val="0"/>
          <w:numId w:val="28"/>
        </w:numPr>
        <w:rPr>
          <w:rFonts w:asciiTheme="majorHAnsi" w:hAnsiTheme="majorHAnsi" w:cstheme="majorHAnsi"/>
        </w:rPr>
      </w:pPr>
      <w:r w:rsidRPr="00E34CA8">
        <w:rPr>
          <w:rFonts w:asciiTheme="majorHAnsi" w:hAnsiTheme="majorHAnsi" w:cstheme="majorHAnsi"/>
        </w:rPr>
        <w:t>Introduction to Clinical Research</w:t>
      </w:r>
    </w:p>
    <w:p w14:paraId="1D6F5238" w14:textId="77777777" w:rsidR="00237F96" w:rsidRPr="00E34CA8" w:rsidRDefault="00237F96" w:rsidP="00EC7F55">
      <w:pPr>
        <w:pStyle w:val="has-medium-font-size"/>
        <w:numPr>
          <w:ilvl w:val="0"/>
          <w:numId w:val="28"/>
        </w:numPr>
        <w:rPr>
          <w:rFonts w:asciiTheme="majorHAnsi" w:hAnsiTheme="majorHAnsi" w:cstheme="majorHAnsi"/>
        </w:rPr>
      </w:pPr>
      <w:r w:rsidRPr="00E34CA8">
        <w:rPr>
          <w:rFonts w:asciiTheme="majorHAnsi" w:hAnsiTheme="majorHAnsi" w:cstheme="majorHAnsi"/>
        </w:rPr>
        <w:t>Psychology or Counselling Skills or Communication Skills</w:t>
      </w:r>
    </w:p>
    <w:p w14:paraId="52B1E0EB" w14:textId="77777777" w:rsidR="00237F96" w:rsidRDefault="00237F96" w:rsidP="00EC7F55">
      <w:pPr>
        <w:pStyle w:val="has-medium-font-size"/>
        <w:numPr>
          <w:ilvl w:val="0"/>
          <w:numId w:val="28"/>
        </w:numPr>
        <w:rPr>
          <w:rFonts w:asciiTheme="majorHAnsi" w:hAnsiTheme="majorHAnsi" w:cstheme="majorHAnsi"/>
        </w:rPr>
      </w:pPr>
      <w:r w:rsidRPr="00E34CA8">
        <w:rPr>
          <w:rFonts w:asciiTheme="majorHAnsi" w:hAnsiTheme="majorHAnsi" w:cstheme="majorHAnsi"/>
        </w:rPr>
        <w:t>Sociology or Cultural Sensitivity or Cultural Anthropology</w:t>
      </w:r>
    </w:p>
    <w:p w14:paraId="497BBF5A" w14:textId="35B95C55" w:rsidR="001774F8" w:rsidRPr="001774F8" w:rsidRDefault="00F344AB">
      <w:pPr>
        <w:ind w:left="1" w:hanging="3"/>
        <w:rPr>
          <w:rFonts w:asciiTheme="majorHAnsi" w:hAnsiTheme="majorHAnsi" w:cstheme="majorHAnsi"/>
          <w:b/>
          <w:bCs/>
          <w:sz w:val="28"/>
          <w:szCs w:val="28"/>
        </w:rPr>
      </w:pPr>
      <w:r w:rsidRPr="001774F8">
        <w:rPr>
          <w:rFonts w:asciiTheme="majorHAnsi" w:hAnsiTheme="majorHAnsi" w:cstheme="majorHAnsi"/>
          <w:b/>
          <w:bCs/>
          <w:sz w:val="28"/>
          <w:szCs w:val="28"/>
        </w:rPr>
        <w:t xml:space="preserve">Application </w:t>
      </w:r>
      <w:r w:rsidR="001774F8">
        <w:rPr>
          <w:rFonts w:asciiTheme="majorHAnsi" w:hAnsiTheme="majorHAnsi" w:cstheme="majorHAnsi"/>
          <w:b/>
          <w:bCs/>
          <w:sz w:val="28"/>
          <w:szCs w:val="28"/>
        </w:rPr>
        <w:t xml:space="preserve">Information &amp; </w:t>
      </w:r>
      <w:r w:rsidRPr="001774F8">
        <w:rPr>
          <w:rFonts w:asciiTheme="majorHAnsi" w:hAnsiTheme="majorHAnsi" w:cstheme="majorHAnsi"/>
          <w:b/>
          <w:bCs/>
          <w:sz w:val="28"/>
          <w:szCs w:val="28"/>
        </w:rPr>
        <w:t>Deadlines</w:t>
      </w:r>
      <w:r w:rsidR="00667260" w:rsidRPr="001774F8">
        <w:rPr>
          <w:rFonts w:asciiTheme="majorHAnsi" w:hAnsiTheme="majorHAnsi" w:cstheme="majorHAnsi"/>
          <w:b/>
          <w:bCs/>
          <w:sz w:val="28"/>
          <w:szCs w:val="28"/>
        </w:rPr>
        <w:t xml:space="preserve"> </w:t>
      </w:r>
    </w:p>
    <w:p w14:paraId="00000044" w14:textId="01D452DE"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Students will be admitted into the certificate program </w:t>
      </w:r>
      <w:r w:rsidR="00A11D1D" w:rsidRPr="00E34CA8">
        <w:rPr>
          <w:rFonts w:asciiTheme="majorHAnsi" w:hAnsiTheme="majorHAnsi" w:cstheme="majorHAnsi"/>
        </w:rPr>
        <w:t xml:space="preserve">by applying to the program between February and </w:t>
      </w:r>
      <w:r w:rsidR="00AE0000" w:rsidRPr="00E34CA8">
        <w:rPr>
          <w:rFonts w:asciiTheme="majorHAnsi" w:hAnsiTheme="majorHAnsi" w:cstheme="majorHAnsi"/>
        </w:rPr>
        <w:t>April of</w:t>
      </w:r>
      <w:r w:rsidR="00A11D1D" w:rsidRPr="00E34CA8">
        <w:rPr>
          <w:rFonts w:asciiTheme="majorHAnsi" w:hAnsiTheme="majorHAnsi" w:cstheme="majorHAnsi"/>
        </w:rPr>
        <w:t xml:space="preserve"> </w:t>
      </w:r>
      <w:r w:rsidR="00756B66" w:rsidRPr="00E34CA8">
        <w:rPr>
          <w:rFonts w:asciiTheme="majorHAnsi" w:hAnsiTheme="majorHAnsi" w:cstheme="majorHAnsi"/>
        </w:rPr>
        <w:t xml:space="preserve">the year prior. Admission decisions will be announced in April and the program will begin in August. </w:t>
      </w:r>
    </w:p>
    <w:p w14:paraId="00000045" w14:textId="021D2D9E" w:rsidR="002122C3" w:rsidRPr="00E34CA8" w:rsidRDefault="00756B66" w:rsidP="008666AF">
      <w:pPr>
        <w:pStyle w:val="ListParagraph"/>
        <w:numPr>
          <w:ilvl w:val="0"/>
          <w:numId w:val="29"/>
        </w:numPr>
        <w:ind w:leftChars="0" w:firstLineChars="0"/>
        <w:rPr>
          <w:rFonts w:asciiTheme="majorHAnsi" w:hAnsiTheme="majorHAnsi" w:cstheme="majorHAnsi"/>
        </w:rPr>
      </w:pPr>
      <w:r w:rsidRPr="00E34CA8">
        <w:rPr>
          <w:rFonts w:asciiTheme="majorHAnsi" w:hAnsiTheme="majorHAnsi" w:cstheme="majorHAnsi"/>
        </w:rPr>
        <w:t xml:space="preserve">Undergraduate </w:t>
      </w:r>
      <w:r w:rsidR="00F344AB" w:rsidRPr="00E34CA8">
        <w:rPr>
          <w:rFonts w:asciiTheme="majorHAnsi" w:hAnsiTheme="majorHAnsi" w:cstheme="majorHAnsi"/>
        </w:rPr>
        <w:t>Application fee</w:t>
      </w:r>
      <w:r w:rsidRPr="00E34CA8">
        <w:rPr>
          <w:rFonts w:asciiTheme="majorHAnsi" w:hAnsiTheme="majorHAnsi" w:cstheme="majorHAnsi"/>
        </w:rPr>
        <w:t xml:space="preserve"> to MSU Denver</w:t>
      </w:r>
      <w:r w:rsidR="00667260">
        <w:rPr>
          <w:rFonts w:asciiTheme="majorHAnsi" w:hAnsiTheme="majorHAnsi" w:cstheme="majorHAnsi"/>
        </w:rPr>
        <w:t xml:space="preserve">: </w:t>
      </w:r>
      <w:r w:rsidR="00F344AB" w:rsidRPr="00E34CA8">
        <w:rPr>
          <w:rFonts w:asciiTheme="majorHAnsi" w:hAnsiTheme="majorHAnsi" w:cstheme="majorHAnsi"/>
        </w:rPr>
        <w:t>$</w:t>
      </w:r>
      <w:r w:rsidRPr="00E34CA8">
        <w:rPr>
          <w:rFonts w:asciiTheme="majorHAnsi" w:hAnsiTheme="majorHAnsi" w:cstheme="majorHAnsi"/>
        </w:rPr>
        <w:t>5</w:t>
      </w:r>
      <w:r w:rsidR="00F344AB" w:rsidRPr="00E34CA8">
        <w:rPr>
          <w:rFonts w:asciiTheme="majorHAnsi" w:hAnsiTheme="majorHAnsi" w:cstheme="majorHAnsi"/>
        </w:rPr>
        <w:t>0</w:t>
      </w:r>
    </w:p>
    <w:p w14:paraId="00000046" w14:textId="1966EF57" w:rsidR="002122C3" w:rsidRPr="00E34CA8" w:rsidRDefault="00F344AB" w:rsidP="008666AF">
      <w:pPr>
        <w:pStyle w:val="ListParagraph"/>
        <w:numPr>
          <w:ilvl w:val="0"/>
          <w:numId w:val="29"/>
        </w:numPr>
        <w:ind w:leftChars="0" w:firstLineChars="0"/>
        <w:rPr>
          <w:rFonts w:asciiTheme="majorHAnsi" w:hAnsiTheme="majorHAnsi" w:cstheme="majorHAnsi"/>
        </w:rPr>
      </w:pPr>
      <w:r w:rsidRPr="00E34CA8">
        <w:rPr>
          <w:rFonts w:asciiTheme="majorHAnsi" w:hAnsiTheme="majorHAnsi" w:cstheme="majorHAnsi"/>
        </w:rPr>
        <w:t>Graduate application</w:t>
      </w:r>
      <w:r w:rsidR="00667260">
        <w:rPr>
          <w:rFonts w:asciiTheme="majorHAnsi" w:hAnsiTheme="majorHAnsi" w:cstheme="majorHAnsi"/>
        </w:rPr>
        <w:t xml:space="preserve">: </w:t>
      </w:r>
      <w:r w:rsidRPr="00E34CA8">
        <w:rPr>
          <w:rFonts w:asciiTheme="majorHAnsi" w:hAnsiTheme="majorHAnsi" w:cstheme="majorHAnsi"/>
        </w:rPr>
        <w:t>All students must complete an application</w:t>
      </w:r>
      <w:r w:rsidR="00756B66" w:rsidRPr="00E34CA8">
        <w:rPr>
          <w:rFonts w:asciiTheme="majorHAnsi" w:hAnsiTheme="majorHAnsi" w:cstheme="majorHAnsi"/>
        </w:rPr>
        <w:t xml:space="preserve"> through Slate</w:t>
      </w:r>
      <w:r w:rsidRPr="00E34CA8">
        <w:rPr>
          <w:rFonts w:asciiTheme="majorHAnsi" w:hAnsiTheme="majorHAnsi" w:cstheme="majorHAnsi"/>
        </w:rPr>
        <w:t xml:space="preserve">. </w:t>
      </w:r>
    </w:p>
    <w:p w14:paraId="00000047" w14:textId="48F72583" w:rsidR="002122C3" w:rsidRPr="00E34CA8" w:rsidRDefault="00F344AB" w:rsidP="008666AF">
      <w:pPr>
        <w:pStyle w:val="ListParagraph"/>
        <w:numPr>
          <w:ilvl w:val="0"/>
          <w:numId w:val="29"/>
        </w:numPr>
        <w:ind w:leftChars="0" w:firstLineChars="0"/>
        <w:rPr>
          <w:rFonts w:asciiTheme="majorHAnsi" w:hAnsiTheme="majorHAnsi" w:cstheme="majorHAnsi"/>
        </w:rPr>
      </w:pPr>
      <w:r w:rsidRPr="00E34CA8">
        <w:rPr>
          <w:rFonts w:asciiTheme="majorHAnsi" w:hAnsiTheme="majorHAnsi" w:cstheme="majorHAnsi"/>
        </w:rPr>
        <w:t>Minimum Degree Requirements</w:t>
      </w:r>
      <w:r w:rsidR="00667260">
        <w:rPr>
          <w:rFonts w:asciiTheme="majorHAnsi" w:hAnsiTheme="majorHAnsi" w:cstheme="majorHAnsi"/>
        </w:rPr>
        <w:t xml:space="preserve">: </w:t>
      </w:r>
      <w:r w:rsidR="009A7B48" w:rsidRPr="00E34CA8">
        <w:rPr>
          <w:rFonts w:asciiTheme="majorHAnsi" w:hAnsiTheme="majorHAnsi" w:cstheme="majorHAnsi"/>
        </w:rPr>
        <w:t xml:space="preserve">Graduate </w:t>
      </w:r>
      <w:r w:rsidRPr="00E34CA8">
        <w:rPr>
          <w:rFonts w:asciiTheme="majorHAnsi" w:hAnsiTheme="majorHAnsi" w:cstheme="majorHAnsi"/>
        </w:rPr>
        <w:t xml:space="preserve">Program acceptance requires students to have </w:t>
      </w:r>
      <w:r w:rsidR="00E34CA8" w:rsidRPr="00E34CA8">
        <w:rPr>
          <w:rFonts w:asciiTheme="majorHAnsi" w:hAnsiTheme="majorHAnsi" w:cstheme="majorHAnsi"/>
        </w:rPr>
        <w:t>bachelor’s degree</w:t>
      </w:r>
      <w:r w:rsidRPr="00E34CA8">
        <w:rPr>
          <w:rFonts w:asciiTheme="majorHAnsi" w:hAnsiTheme="majorHAnsi" w:cstheme="majorHAnsi"/>
        </w:rPr>
        <w:t xml:space="preserve"> from a regionally accredited university.</w:t>
      </w:r>
    </w:p>
    <w:p w14:paraId="00000048" w14:textId="64D27695" w:rsidR="002122C3" w:rsidRPr="00E34CA8" w:rsidRDefault="00F344AB" w:rsidP="008666AF">
      <w:pPr>
        <w:pStyle w:val="ListParagraph"/>
        <w:numPr>
          <w:ilvl w:val="0"/>
          <w:numId w:val="29"/>
        </w:numPr>
        <w:ind w:leftChars="0" w:firstLineChars="0"/>
        <w:rPr>
          <w:rFonts w:asciiTheme="majorHAnsi" w:hAnsiTheme="majorHAnsi" w:cstheme="majorHAnsi"/>
        </w:rPr>
      </w:pPr>
      <w:r w:rsidRPr="00E34CA8">
        <w:rPr>
          <w:rFonts w:asciiTheme="majorHAnsi" w:hAnsiTheme="majorHAnsi" w:cstheme="majorHAnsi"/>
        </w:rPr>
        <w:t>Minimum GPA</w:t>
      </w:r>
      <w:r w:rsidR="00E34CA8">
        <w:rPr>
          <w:rFonts w:asciiTheme="majorHAnsi" w:hAnsiTheme="majorHAnsi" w:cstheme="majorHAnsi"/>
        </w:rPr>
        <w:t xml:space="preserve">: </w:t>
      </w:r>
      <w:r w:rsidR="00957EC7" w:rsidRPr="00E34CA8">
        <w:rPr>
          <w:rFonts w:asciiTheme="majorHAnsi" w:hAnsiTheme="majorHAnsi" w:cstheme="majorHAnsi"/>
        </w:rPr>
        <w:t>3.0</w:t>
      </w:r>
    </w:p>
    <w:p w14:paraId="00000049" w14:textId="2B8E039F" w:rsidR="002122C3" w:rsidRPr="00E34CA8" w:rsidRDefault="00F344AB" w:rsidP="008666AF">
      <w:pPr>
        <w:pStyle w:val="ListParagraph"/>
        <w:numPr>
          <w:ilvl w:val="0"/>
          <w:numId w:val="29"/>
        </w:numPr>
        <w:ind w:leftChars="0" w:firstLineChars="0"/>
        <w:rPr>
          <w:rFonts w:asciiTheme="majorHAnsi" w:hAnsiTheme="majorHAnsi" w:cstheme="majorHAnsi"/>
        </w:rPr>
      </w:pPr>
      <w:r w:rsidRPr="00E34CA8">
        <w:rPr>
          <w:rFonts w:asciiTheme="majorHAnsi" w:hAnsiTheme="majorHAnsi" w:cstheme="majorHAnsi"/>
        </w:rPr>
        <w:t>Entrance Exam Required with Recommended Scores</w:t>
      </w:r>
      <w:r w:rsidR="00667260">
        <w:rPr>
          <w:rFonts w:asciiTheme="majorHAnsi" w:hAnsiTheme="majorHAnsi" w:cstheme="majorHAnsi"/>
        </w:rPr>
        <w:t>: N</w:t>
      </w:r>
      <w:r w:rsidR="00AE0000" w:rsidRPr="00E34CA8">
        <w:rPr>
          <w:rFonts w:asciiTheme="majorHAnsi" w:hAnsiTheme="majorHAnsi" w:cstheme="majorHAnsi"/>
        </w:rPr>
        <w:t>one</w:t>
      </w:r>
    </w:p>
    <w:p w14:paraId="0000004A" w14:textId="00CC6AFF" w:rsidR="002122C3" w:rsidRPr="00E34CA8" w:rsidRDefault="00F344AB" w:rsidP="008666AF">
      <w:pPr>
        <w:pStyle w:val="ListParagraph"/>
        <w:numPr>
          <w:ilvl w:val="0"/>
          <w:numId w:val="29"/>
        </w:numPr>
        <w:ind w:leftChars="0" w:firstLineChars="0"/>
        <w:rPr>
          <w:rFonts w:asciiTheme="majorHAnsi" w:hAnsiTheme="majorHAnsi" w:cstheme="majorHAnsi"/>
        </w:rPr>
      </w:pPr>
      <w:r w:rsidRPr="00E34CA8">
        <w:rPr>
          <w:rFonts w:asciiTheme="majorHAnsi" w:hAnsiTheme="majorHAnsi" w:cstheme="majorHAnsi"/>
        </w:rPr>
        <w:t>Official Transcripts</w:t>
      </w:r>
      <w:r w:rsidR="00E34CA8">
        <w:rPr>
          <w:rFonts w:asciiTheme="majorHAnsi" w:hAnsiTheme="majorHAnsi" w:cstheme="majorHAnsi"/>
        </w:rPr>
        <w:t xml:space="preserve">: </w:t>
      </w:r>
      <w:r w:rsidRPr="00E34CA8">
        <w:rPr>
          <w:rFonts w:asciiTheme="majorHAnsi" w:hAnsiTheme="majorHAnsi" w:cstheme="majorHAnsi"/>
        </w:rPr>
        <w:t>Students must submit official transcripts from each college or university they have attended. Official transcripts must be mailed or sent directly from the previous colleges/universities in a signed sealed envelope. Institutions may also send official electronic transcripts to gradtranscripts@msudenver.edu.</w:t>
      </w:r>
    </w:p>
    <w:p w14:paraId="0000004B" w14:textId="46EDEE00" w:rsidR="002122C3" w:rsidRPr="00E34CA8" w:rsidRDefault="00F344AB" w:rsidP="008666AF">
      <w:pPr>
        <w:pStyle w:val="ListParagraph"/>
        <w:numPr>
          <w:ilvl w:val="0"/>
          <w:numId w:val="29"/>
        </w:numPr>
        <w:ind w:leftChars="0" w:firstLineChars="0"/>
        <w:rPr>
          <w:rFonts w:asciiTheme="majorHAnsi" w:hAnsiTheme="majorHAnsi" w:cstheme="majorHAnsi"/>
        </w:rPr>
      </w:pPr>
      <w:r w:rsidRPr="00E34CA8">
        <w:rPr>
          <w:rFonts w:asciiTheme="majorHAnsi" w:hAnsiTheme="majorHAnsi" w:cstheme="majorHAnsi"/>
        </w:rPr>
        <w:t xml:space="preserve">At least one letter of recommendation or contact information from someone who would recommend the applicant is required. </w:t>
      </w:r>
    </w:p>
    <w:p w14:paraId="0000004C" w14:textId="009B3325" w:rsidR="002122C3" w:rsidRPr="00E34CA8" w:rsidRDefault="00F344AB" w:rsidP="008666AF">
      <w:pPr>
        <w:pStyle w:val="ListParagraph"/>
        <w:numPr>
          <w:ilvl w:val="0"/>
          <w:numId w:val="29"/>
        </w:numPr>
        <w:ind w:leftChars="0" w:firstLineChars="0"/>
        <w:rPr>
          <w:rFonts w:asciiTheme="majorHAnsi" w:hAnsiTheme="majorHAnsi" w:cstheme="majorHAnsi"/>
        </w:rPr>
      </w:pPr>
      <w:r w:rsidRPr="00E34CA8">
        <w:rPr>
          <w:rFonts w:asciiTheme="majorHAnsi" w:hAnsiTheme="majorHAnsi" w:cstheme="majorHAnsi"/>
        </w:rPr>
        <w:t>Prerequisite</w:t>
      </w:r>
      <w:r w:rsidR="009A7B48" w:rsidRPr="00E34CA8">
        <w:rPr>
          <w:rFonts w:asciiTheme="majorHAnsi" w:hAnsiTheme="majorHAnsi" w:cstheme="majorHAnsi"/>
        </w:rPr>
        <w:t xml:space="preserve">/Co-requisite </w:t>
      </w:r>
      <w:r w:rsidRPr="00E34CA8">
        <w:rPr>
          <w:rFonts w:asciiTheme="majorHAnsi" w:hAnsiTheme="majorHAnsi" w:cstheme="majorHAnsi"/>
        </w:rPr>
        <w:t>Courses</w:t>
      </w:r>
      <w:r w:rsidR="00667260">
        <w:rPr>
          <w:rFonts w:asciiTheme="majorHAnsi" w:hAnsiTheme="majorHAnsi" w:cstheme="majorHAnsi"/>
        </w:rPr>
        <w:t>:</w:t>
      </w:r>
    </w:p>
    <w:p w14:paraId="76F9C01B" w14:textId="72C8FAF2" w:rsidR="002122C3" w:rsidRPr="00E34CA8" w:rsidRDefault="00F344AB" w:rsidP="00E34CA8">
      <w:pPr>
        <w:pStyle w:val="ListParagraph"/>
        <w:numPr>
          <w:ilvl w:val="1"/>
          <w:numId w:val="29"/>
        </w:numPr>
        <w:ind w:leftChars="0" w:firstLineChars="0"/>
        <w:rPr>
          <w:rFonts w:asciiTheme="majorHAnsi" w:hAnsiTheme="majorHAnsi" w:cstheme="majorHAnsi"/>
        </w:rPr>
      </w:pPr>
      <w:r w:rsidRPr="00E34CA8">
        <w:rPr>
          <w:rFonts w:asciiTheme="majorHAnsi" w:hAnsiTheme="majorHAnsi" w:cstheme="majorHAnsi"/>
        </w:rPr>
        <w:t>In each of the following 8 subjects</w:t>
      </w:r>
      <w:r w:rsidR="00837DFA" w:rsidRPr="00E34CA8">
        <w:rPr>
          <w:rFonts w:asciiTheme="majorHAnsi" w:hAnsiTheme="majorHAnsi" w:cstheme="majorHAnsi"/>
        </w:rPr>
        <w:t>:</w:t>
      </w:r>
      <w:r w:rsidRPr="00E34CA8">
        <w:rPr>
          <w:rFonts w:asciiTheme="majorHAnsi" w:hAnsiTheme="majorHAnsi" w:cstheme="majorHAnsi"/>
        </w:rPr>
        <w:t xml:space="preserve"> Applicants must demonstrate a passing grade in each of the courses and the courses must be a minimum of one academic credit session (</w:t>
      </w:r>
      <w:r w:rsidR="00981792" w:rsidRPr="00E34CA8">
        <w:rPr>
          <w:rFonts w:asciiTheme="majorHAnsi" w:hAnsiTheme="majorHAnsi" w:cstheme="majorHAnsi"/>
        </w:rPr>
        <w:t>e.g.,</w:t>
      </w:r>
      <w:r w:rsidRPr="00E34CA8">
        <w:rPr>
          <w:rFonts w:asciiTheme="majorHAnsi" w:hAnsiTheme="majorHAnsi" w:cstheme="majorHAnsi"/>
        </w:rPr>
        <w:t xml:space="preserve"> semester, trimester, quarter, etc.) in length and provided by an accredited institution of higher </w:t>
      </w:r>
      <w:r w:rsidR="00AE0000" w:rsidRPr="00E34CA8">
        <w:rPr>
          <w:rFonts w:asciiTheme="majorHAnsi" w:hAnsiTheme="majorHAnsi" w:cstheme="majorHAnsi"/>
        </w:rPr>
        <w:t>learning.</w:t>
      </w:r>
    </w:p>
    <w:p w14:paraId="60DA976F" w14:textId="77777777" w:rsidR="00E07990" w:rsidRPr="00E34CA8" w:rsidRDefault="00F344AB" w:rsidP="00E34CA8">
      <w:pPr>
        <w:pStyle w:val="ListParagraph"/>
        <w:numPr>
          <w:ilvl w:val="2"/>
          <w:numId w:val="29"/>
        </w:numPr>
        <w:ind w:leftChars="0" w:firstLineChars="0"/>
        <w:rPr>
          <w:rFonts w:asciiTheme="majorHAnsi" w:hAnsiTheme="majorHAnsi" w:cstheme="majorHAnsi"/>
        </w:rPr>
      </w:pPr>
      <w:r w:rsidRPr="00E34CA8">
        <w:rPr>
          <w:rFonts w:asciiTheme="majorHAnsi" w:hAnsiTheme="majorHAnsi" w:cstheme="majorHAnsi"/>
        </w:rPr>
        <w:t xml:space="preserve">Biology </w:t>
      </w:r>
    </w:p>
    <w:p w14:paraId="60F8F1C4" w14:textId="77777777" w:rsidR="00E07990" w:rsidRPr="00E34CA8" w:rsidRDefault="00F344AB" w:rsidP="00E34CA8">
      <w:pPr>
        <w:pStyle w:val="ListParagraph"/>
        <w:numPr>
          <w:ilvl w:val="2"/>
          <w:numId w:val="29"/>
        </w:numPr>
        <w:ind w:leftChars="0" w:firstLineChars="0"/>
        <w:rPr>
          <w:rFonts w:asciiTheme="majorHAnsi" w:hAnsiTheme="majorHAnsi" w:cstheme="majorHAnsi"/>
        </w:rPr>
      </w:pPr>
      <w:r w:rsidRPr="00E34CA8">
        <w:rPr>
          <w:rFonts w:asciiTheme="majorHAnsi" w:hAnsiTheme="majorHAnsi" w:cstheme="majorHAnsi"/>
        </w:rPr>
        <w:t>Human Anatomy</w:t>
      </w:r>
    </w:p>
    <w:p w14:paraId="2EC05DA9" w14:textId="77777777" w:rsidR="00E07990" w:rsidRPr="00E34CA8" w:rsidRDefault="00F344AB" w:rsidP="00E34CA8">
      <w:pPr>
        <w:pStyle w:val="ListParagraph"/>
        <w:numPr>
          <w:ilvl w:val="2"/>
          <w:numId w:val="29"/>
        </w:numPr>
        <w:ind w:leftChars="0" w:firstLineChars="0"/>
        <w:rPr>
          <w:rFonts w:asciiTheme="majorHAnsi" w:hAnsiTheme="majorHAnsi" w:cstheme="majorHAnsi"/>
        </w:rPr>
      </w:pPr>
      <w:r w:rsidRPr="00E34CA8">
        <w:rPr>
          <w:rFonts w:asciiTheme="majorHAnsi" w:hAnsiTheme="majorHAnsi" w:cstheme="majorHAnsi"/>
        </w:rPr>
        <w:t>Human Physiology</w:t>
      </w:r>
    </w:p>
    <w:p w14:paraId="0257B831" w14:textId="77777777" w:rsidR="00E07990" w:rsidRPr="00E34CA8" w:rsidRDefault="00F344AB" w:rsidP="00E34CA8">
      <w:pPr>
        <w:pStyle w:val="ListParagraph"/>
        <w:numPr>
          <w:ilvl w:val="2"/>
          <w:numId w:val="29"/>
        </w:numPr>
        <w:ind w:leftChars="0" w:firstLineChars="0"/>
        <w:rPr>
          <w:rFonts w:asciiTheme="majorHAnsi" w:hAnsiTheme="majorHAnsi" w:cstheme="majorHAnsi"/>
        </w:rPr>
      </w:pPr>
      <w:r w:rsidRPr="00E34CA8">
        <w:rPr>
          <w:rFonts w:asciiTheme="majorHAnsi" w:hAnsiTheme="majorHAnsi" w:cstheme="majorHAnsi"/>
        </w:rPr>
        <w:t xml:space="preserve">Infant and Child Growth and Development </w:t>
      </w:r>
    </w:p>
    <w:p w14:paraId="3AF50CA3" w14:textId="77777777" w:rsidR="00E07990" w:rsidRPr="00E34CA8" w:rsidRDefault="00F344AB" w:rsidP="00E34CA8">
      <w:pPr>
        <w:pStyle w:val="ListParagraph"/>
        <w:numPr>
          <w:ilvl w:val="2"/>
          <w:numId w:val="29"/>
        </w:numPr>
        <w:ind w:leftChars="0" w:firstLineChars="0"/>
        <w:rPr>
          <w:rFonts w:asciiTheme="majorHAnsi" w:hAnsiTheme="majorHAnsi" w:cstheme="majorHAnsi"/>
        </w:rPr>
      </w:pPr>
      <w:r w:rsidRPr="00E34CA8">
        <w:rPr>
          <w:rFonts w:asciiTheme="majorHAnsi" w:hAnsiTheme="majorHAnsi" w:cstheme="majorHAnsi"/>
        </w:rPr>
        <w:t>Introduction to Clinical Research</w:t>
      </w:r>
    </w:p>
    <w:p w14:paraId="2682AC19" w14:textId="77777777" w:rsidR="00E07990" w:rsidRPr="00E34CA8" w:rsidRDefault="00F344AB" w:rsidP="001774F8">
      <w:pPr>
        <w:pStyle w:val="ListParagraph"/>
        <w:numPr>
          <w:ilvl w:val="2"/>
          <w:numId w:val="29"/>
        </w:numPr>
        <w:ind w:leftChars="0" w:firstLineChars="0"/>
        <w:rPr>
          <w:rFonts w:asciiTheme="majorHAnsi" w:hAnsiTheme="majorHAnsi" w:cstheme="majorHAnsi"/>
        </w:rPr>
      </w:pPr>
      <w:r w:rsidRPr="00E34CA8">
        <w:rPr>
          <w:rFonts w:asciiTheme="majorHAnsi" w:hAnsiTheme="majorHAnsi" w:cstheme="majorHAnsi"/>
        </w:rPr>
        <w:t>Nutrition</w:t>
      </w:r>
    </w:p>
    <w:p w14:paraId="250E07F3" w14:textId="77777777" w:rsidR="00E07990" w:rsidRPr="00E34CA8" w:rsidRDefault="00F344AB" w:rsidP="001774F8">
      <w:pPr>
        <w:pStyle w:val="ListParagraph"/>
        <w:numPr>
          <w:ilvl w:val="2"/>
          <w:numId w:val="29"/>
        </w:numPr>
        <w:ind w:leftChars="0" w:firstLineChars="0"/>
        <w:rPr>
          <w:rFonts w:asciiTheme="majorHAnsi" w:hAnsiTheme="majorHAnsi" w:cstheme="majorHAnsi"/>
        </w:rPr>
      </w:pPr>
      <w:r w:rsidRPr="00E34CA8">
        <w:rPr>
          <w:rFonts w:asciiTheme="majorHAnsi" w:hAnsiTheme="majorHAnsi" w:cstheme="majorHAnsi"/>
        </w:rPr>
        <w:t>Psychology or Counseling Skills or Communication Skills</w:t>
      </w:r>
    </w:p>
    <w:p w14:paraId="00000055" w14:textId="0728032A" w:rsidR="002122C3" w:rsidRPr="00E34CA8" w:rsidRDefault="00F344AB" w:rsidP="001774F8">
      <w:pPr>
        <w:pStyle w:val="ListParagraph"/>
        <w:numPr>
          <w:ilvl w:val="2"/>
          <w:numId w:val="29"/>
        </w:numPr>
        <w:ind w:leftChars="0" w:firstLineChars="0"/>
        <w:rPr>
          <w:rFonts w:asciiTheme="majorHAnsi" w:hAnsiTheme="majorHAnsi" w:cstheme="majorHAnsi"/>
        </w:rPr>
      </w:pPr>
      <w:r w:rsidRPr="00E34CA8">
        <w:rPr>
          <w:rFonts w:asciiTheme="majorHAnsi" w:hAnsiTheme="majorHAnsi" w:cstheme="majorHAnsi"/>
        </w:rPr>
        <w:lastRenderedPageBreak/>
        <w:t>Sociology or Cultural Sensitivity or Cultural Anthropology</w:t>
      </w:r>
    </w:p>
    <w:p w14:paraId="00000056" w14:textId="77777777" w:rsidR="002122C3" w:rsidRPr="00E34CA8" w:rsidRDefault="002122C3">
      <w:pPr>
        <w:ind w:left="0" w:hanging="2"/>
        <w:rPr>
          <w:rFonts w:asciiTheme="majorHAnsi" w:hAnsiTheme="majorHAnsi" w:cstheme="majorHAnsi"/>
        </w:rPr>
      </w:pPr>
    </w:p>
    <w:p w14:paraId="0C8A954C" w14:textId="78711A92" w:rsidR="00CE4345" w:rsidRPr="00E34CA8" w:rsidRDefault="00F344AB" w:rsidP="001774F8">
      <w:pPr>
        <w:ind w:left="0" w:hanging="2"/>
        <w:rPr>
          <w:rFonts w:asciiTheme="majorHAnsi" w:hAnsiTheme="majorHAnsi" w:cstheme="majorHAnsi"/>
        </w:rPr>
      </w:pPr>
      <w:r w:rsidRPr="00E34CA8">
        <w:rPr>
          <w:rFonts w:asciiTheme="majorHAnsi" w:hAnsiTheme="majorHAnsi" w:cstheme="majorHAnsi"/>
        </w:rPr>
        <w:t>For the remaining 6 subjects, applicants may complete courses offered by an institution of higher learning or they may complete continuing education courses.</w:t>
      </w:r>
      <w:r w:rsidR="00161747" w:rsidRPr="00E34CA8">
        <w:rPr>
          <w:rFonts w:asciiTheme="majorHAnsi" w:hAnsiTheme="majorHAnsi" w:cstheme="majorHAnsi"/>
        </w:rPr>
        <w:t xml:space="preserve"> MSU Denver offers a </w:t>
      </w:r>
      <w:r w:rsidR="00E34CA8" w:rsidRPr="00E34CA8">
        <w:rPr>
          <w:rFonts w:asciiTheme="majorHAnsi" w:hAnsiTheme="majorHAnsi" w:cstheme="majorHAnsi"/>
        </w:rPr>
        <w:t>health stream</w:t>
      </w:r>
      <w:r w:rsidR="00161747" w:rsidRPr="00E34CA8">
        <w:rPr>
          <w:rFonts w:asciiTheme="majorHAnsi" w:hAnsiTheme="majorHAnsi" w:cstheme="majorHAnsi"/>
        </w:rPr>
        <w:t xml:space="preserve"> course for the cost of $50 that meets the requirements of the 6 additional subjects and must be completed (or show proof of alternative education meeting these requirements) before starting NUT 4990</w:t>
      </w:r>
      <w:r w:rsidR="00370D64" w:rsidRPr="00E34CA8">
        <w:rPr>
          <w:rFonts w:asciiTheme="majorHAnsi" w:hAnsiTheme="majorHAnsi" w:cstheme="majorHAnsi"/>
        </w:rPr>
        <w:t>/5990</w:t>
      </w:r>
      <w:r w:rsidR="00FF4CF5" w:rsidRPr="00E34CA8">
        <w:rPr>
          <w:rFonts w:asciiTheme="majorHAnsi" w:hAnsiTheme="majorHAnsi" w:cstheme="majorHAnsi"/>
        </w:rPr>
        <w:t>-Clinical Lactation Practicum.</w:t>
      </w:r>
      <w:r w:rsidR="00F801D8" w:rsidRPr="00E34CA8">
        <w:rPr>
          <w:rFonts w:asciiTheme="majorHAnsi" w:hAnsiTheme="majorHAnsi" w:cstheme="majorHAnsi"/>
        </w:rPr>
        <w:t xml:space="preserve"> In addition, the required </w:t>
      </w:r>
      <w:r w:rsidR="00E34CA8" w:rsidRPr="00E34CA8">
        <w:rPr>
          <w:rFonts w:asciiTheme="majorHAnsi" w:hAnsiTheme="majorHAnsi" w:cstheme="majorHAnsi"/>
        </w:rPr>
        <w:t>2-day</w:t>
      </w:r>
      <w:r w:rsidR="00F801D8" w:rsidRPr="00E34CA8">
        <w:rPr>
          <w:rFonts w:asciiTheme="majorHAnsi" w:hAnsiTheme="majorHAnsi" w:cstheme="majorHAnsi"/>
        </w:rPr>
        <w:t xml:space="preserve"> program orientation provides additional training on Ethics, BLS and medical documentation and terminology.</w:t>
      </w:r>
    </w:p>
    <w:p w14:paraId="00000058" w14:textId="672EE16A" w:rsidR="002122C3" w:rsidRPr="00E34CA8" w:rsidRDefault="00F344AB" w:rsidP="00CE4345">
      <w:pPr>
        <w:pStyle w:val="ListParagraph"/>
        <w:numPr>
          <w:ilvl w:val="0"/>
          <w:numId w:val="30"/>
        </w:numPr>
        <w:ind w:leftChars="0" w:firstLineChars="0"/>
        <w:rPr>
          <w:rFonts w:asciiTheme="majorHAnsi" w:hAnsiTheme="majorHAnsi" w:cstheme="majorHAnsi"/>
        </w:rPr>
      </w:pPr>
      <w:r w:rsidRPr="00E34CA8">
        <w:rPr>
          <w:rFonts w:asciiTheme="majorHAnsi" w:hAnsiTheme="majorHAnsi" w:cstheme="majorHAnsi"/>
        </w:rPr>
        <w:t>Basic Life Support</w:t>
      </w:r>
    </w:p>
    <w:p w14:paraId="00000059" w14:textId="5D23D1F8" w:rsidR="002122C3" w:rsidRPr="00E34CA8" w:rsidRDefault="00F344AB" w:rsidP="00CE4345">
      <w:pPr>
        <w:pStyle w:val="ListParagraph"/>
        <w:numPr>
          <w:ilvl w:val="0"/>
          <w:numId w:val="30"/>
        </w:numPr>
        <w:ind w:leftChars="0" w:firstLineChars="0"/>
        <w:rPr>
          <w:rFonts w:asciiTheme="majorHAnsi" w:hAnsiTheme="majorHAnsi" w:cstheme="majorHAnsi"/>
        </w:rPr>
      </w:pPr>
      <w:r w:rsidRPr="00E34CA8">
        <w:rPr>
          <w:rFonts w:asciiTheme="majorHAnsi" w:hAnsiTheme="majorHAnsi" w:cstheme="majorHAnsi"/>
        </w:rPr>
        <w:t>Medical Documentation</w:t>
      </w:r>
    </w:p>
    <w:p w14:paraId="0000005A" w14:textId="6C2DFBFE" w:rsidR="002122C3" w:rsidRPr="00E34CA8" w:rsidRDefault="00F344AB" w:rsidP="00CE4345">
      <w:pPr>
        <w:pStyle w:val="ListParagraph"/>
        <w:numPr>
          <w:ilvl w:val="0"/>
          <w:numId w:val="30"/>
        </w:numPr>
        <w:ind w:leftChars="0" w:firstLineChars="0"/>
        <w:rPr>
          <w:rFonts w:asciiTheme="majorHAnsi" w:hAnsiTheme="majorHAnsi" w:cstheme="majorHAnsi"/>
        </w:rPr>
      </w:pPr>
      <w:r w:rsidRPr="00E34CA8">
        <w:rPr>
          <w:rFonts w:asciiTheme="majorHAnsi" w:hAnsiTheme="majorHAnsi" w:cstheme="majorHAnsi"/>
        </w:rPr>
        <w:t xml:space="preserve">Medical Terminology </w:t>
      </w:r>
    </w:p>
    <w:p w14:paraId="0000005B" w14:textId="346A2BA0" w:rsidR="002122C3" w:rsidRPr="00E34CA8" w:rsidRDefault="00F344AB" w:rsidP="00CE4345">
      <w:pPr>
        <w:pStyle w:val="ListParagraph"/>
        <w:numPr>
          <w:ilvl w:val="0"/>
          <w:numId w:val="30"/>
        </w:numPr>
        <w:ind w:leftChars="0" w:firstLineChars="0"/>
        <w:rPr>
          <w:rFonts w:asciiTheme="majorHAnsi" w:hAnsiTheme="majorHAnsi" w:cstheme="majorHAnsi"/>
        </w:rPr>
      </w:pPr>
      <w:r w:rsidRPr="00E34CA8">
        <w:rPr>
          <w:rFonts w:asciiTheme="majorHAnsi" w:hAnsiTheme="majorHAnsi" w:cstheme="majorHAnsi"/>
        </w:rPr>
        <w:t>Occupational Safety and Security for Health Professionals</w:t>
      </w:r>
    </w:p>
    <w:p w14:paraId="0000005C" w14:textId="0C1669E2" w:rsidR="002122C3" w:rsidRPr="00E34CA8" w:rsidRDefault="00F344AB" w:rsidP="00CE4345">
      <w:pPr>
        <w:pStyle w:val="ListParagraph"/>
        <w:numPr>
          <w:ilvl w:val="0"/>
          <w:numId w:val="30"/>
        </w:numPr>
        <w:ind w:leftChars="0" w:firstLineChars="0"/>
        <w:rPr>
          <w:rFonts w:asciiTheme="majorHAnsi" w:hAnsiTheme="majorHAnsi" w:cstheme="majorHAnsi"/>
        </w:rPr>
      </w:pPr>
      <w:r w:rsidRPr="00E34CA8">
        <w:rPr>
          <w:rFonts w:asciiTheme="majorHAnsi" w:hAnsiTheme="majorHAnsi" w:cstheme="majorHAnsi"/>
        </w:rPr>
        <w:t>Professional Ethics for Health Professionals</w:t>
      </w:r>
    </w:p>
    <w:p w14:paraId="0000005D" w14:textId="42E81200" w:rsidR="002122C3" w:rsidRPr="00E34CA8" w:rsidRDefault="00F344AB" w:rsidP="00CE4345">
      <w:pPr>
        <w:pStyle w:val="ListParagraph"/>
        <w:numPr>
          <w:ilvl w:val="0"/>
          <w:numId w:val="30"/>
        </w:numPr>
        <w:ind w:leftChars="0" w:firstLineChars="0"/>
        <w:rPr>
          <w:rFonts w:asciiTheme="majorHAnsi" w:hAnsiTheme="majorHAnsi" w:cstheme="majorHAnsi"/>
        </w:rPr>
      </w:pPr>
      <w:r w:rsidRPr="00E34CA8">
        <w:rPr>
          <w:rFonts w:asciiTheme="majorHAnsi" w:hAnsiTheme="majorHAnsi" w:cstheme="majorHAnsi"/>
        </w:rPr>
        <w:t>Universal Safety Precautions and Infection Control</w:t>
      </w:r>
    </w:p>
    <w:p w14:paraId="0000005E" w14:textId="77777777" w:rsidR="002122C3" w:rsidRPr="00E34CA8" w:rsidRDefault="002122C3">
      <w:pPr>
        <w:ind w:left="0" w:hanging="2"/>
        <w:rPr>
          <w:rFonts w:asciiTheme="majorHAnsi" w:hAnsiTheme="majorHAnsi" w:cstheme="majorHAnsi"/>
        </w:rPr>
      </w:pPr>
    </w:p>
    <w:p w14:paraId="00000067" w14:textId="1EDDE7BB" w:rsidR="002122C3" w:rsidRPr="00E34CA8" w:rsidRDefault="00F344AB">
      <w:pPr>
        <w:ind w:left="0" w:hanging="2"/>
        <w:rPr>
          <w:rFonts w:asciiTheme="majorHAnsi" w:hAnsiTheme="majorHAnsi" w:cstheme="majorHAnsi"/>
        </w:rPr>
      </w:pPr>
      <w:r w:rsidRPr="00E34CA8">
        <w:rPr>
          <w:rFonts w:asciiTheme="majorHAnsi" w:hAnsiTheme="majorHAnsi" w:cstheme="majorHAnsi"/>
          <w:b/>
          <w:bCs/>
        </w:rPr>
        <w:t>Transfer Students</w:t>
      </w:r>
      <w:r w:rsidR="00CE4345" w:rsidRPr="00E34CA8">
        <w:rPr>
          <w:rFonts w:asciiTheme="majorHAnsi" w:hAnsiTheme="majorHAnsi" w:cstheme="majorHAnsi"/>
          <w:b/>
          <w:bCs/>
        </w:rPr>
        <w:t>:</w:t>
      </w:r>
      <w:r w:rsidRPr="00E34CA8">
        <w:rPr>
          <w:rFonts w:asciiTheme="majorHAnsi" w:hAnsiTheme="majorHAnsi" w:cstheme="majorHAnsi"/>
        </w:rPr>
        <w:t xml:space="preserve"> All prerequisite coursework may be transferred into MSU Denver. </w:t>
      </w:r>
      <w:r w:rsidR="00DC1210" w:rsidRPr="00E34CA8">
        <w:rPr>
          <w:rFonts w:asciiTheme="majorHAnsi" w:hAnsiTheme="majorHAnsi" w:cstheme="majorHAnsi"/>
        </w:rPr>
        <w:t xml:space="preserve">Students may not transfer in any of the required 18 credits in the </w:t>
      </w:r>
      <w:r w:rsidR="00CE4345" w:rsidRPr="00E34CA8">
        <w:rPr>
          <w:rFonts w:asciiTheme="majorHAnsi" w:hAnsiTheme="majorHAnsi" w:cstheme="majorHAnsi"/>
        </w:rPr>
        <w:t>lactation</w:t>
      </w:r>
      <w:r w:rsidR="00DC1210" w:rsidRPr="00E34CA8">
        <w:rPr>
          <w:rFonts w:asciiTheme="majorHAnsi" w:hAnsiTheme="majorHAnsi" w:cstheme="majorHAnsi"/>
        </w:rPr>
        <w:t xml:space="preserve"> certificate program. </w:t>
      </w:r>
    </w:p>
    <w:p w14:paraId="1BAA1C48" w14:textId="77777777" w:rsidR="000A4B22" w:rsidRPr="00E34CA8" w:rsidRDefault="000A4B22" w:rsidP="000A4B22">
      <w:pPr>
        <w:ind w:left="0" w:hanging="2"/>
        <w:rPr>
          <w:rFonts w:asciiTheme="majorHAnsi" w:hAnsiTheme="majorHAnsi" w:cstheme="majorHAnsi"/>
          <w:u w:val="single"/>
        </w:rPr>
      </w:pPr>
    </w:p>
    <w:p w14:paraId="0000006A" w14:textId="4472C3F4" w:rsidR="002122C3" w:rsidRPr="00E34CA8" w:rsidRDefault="00F344AB">
      <w:pPr>
        <w:ind w:left="0" w:hanging="2"/>
        <w:rPr>
          <w:rFonts w:asciiTheme="majorHAnsi" w:hAnsiTheme="majorHAnsi" w:cstheme="majorHAnsi"/>
        </w:rPr>
      </w:pPr>
      <w:r w:rsidRPr="00E34CA8">
        <w:rPr>
          <w:rFonts w:asciiTheme="majorHAnsi" w:hAnsiTheme="majorHAnsi" w:cstheme="majorHAnsi"/>
          <w:b/>
          <w:bCs/>
        </w:rPr>
        <w:t>Non-Degree Seeking Students</w:t>
      </w:r>
      <w:r w:rsidR="00CE4345" w:rsidRPr="00E34CA8">
        <w:rPr>
          <w:rFonts w:asciiTheme="majorHAnsi" w:hAnsiTheme="majorHAnsi" w:cstheme="majorHAnsi"/>
        </w:rPr>
        <w:t>:</w:t>
      </w:r>
      <w:r w:rsidRPr="00E34CA8">
        <w:rPr>
          <w:rFonts w:asciiTheme="majorHAnsi" w:hAnsiTheme="majorHAnsi" w:cstheme="majorHAnsi"/>
        </w:rPr>
        <w:t xml:space="preserve"> The number of courses a student may take as a non-degree seeking student is 18 credits.</w:t>
      </w:r>
      <w:r w:rsidR="00F43378" w:rsidRPr="00E34CA8">
        <w:rPr>
          <w:rFonts w:asciiTheme="majorHAnsi" w:hAnsiTheme="majorHAnsi" w:cstheme="majorHAnsi"/>
        </w:rPr>
        <w:t xml:space="preserve"> Students </w:t>
      </w:r>
      <w:proofErr w:type="gramStart"/>
      <w:r w:rsidR="00F43378" w:rsidRPr="00E34CA8">
        <w:rPr>
          <w:rFonts w:asciiTheme="majorHAnsi" w:hAnsiTheme="majorHAnsi" w:cstheme="majorHAnsi"/>
        </w:rPr>
        <w:t>are able to</w:t>
      </w:r>
      <w:proofErr w:type="gramEnd"/>
      <w:r w:rsidR="00F43378" w:rsidRPr="00E34CA8">
        <w:rPr>
          <w:rFonts w:asciiTheme="majorHAnsi" w:hAnsiTheme="majorHAnsi" w:cstheme="majorHAnsi"/>
        </w:rPr>
        <w:t xml:space="preserve"> </w:t>
      </w:r>
      <w:r w:rsidR="00CD6D98" w:rsidRPr="00E34CA8">
        <w:rPr>
          <w:rFonts w:asciiTheme="majorHAnsi" w:hAnsiTheme="majorHAnsi" w:cstheme="majorHAnsi"/>
        </w:rPr>
        <w:t xml:space="preserve">complete the </w:t>
      </w:r>
      <w:r w:rsidR="00CE4345" w:rsidRPr="00E34CA8">
        <w:rPr>
          <w:rFonts w:asciiTheme="majorHAnsi" w:hAnsiTheme="majorHAnsi" w:cstheme="majorHAnsi"/>
        </w:rPr>
        <w:t>lactation</w:t>
      </w:r>
      <w:r w:rsidR="00CD6D98" w:rsidRPr="00E34CA8">
        <w:rPr>
          <w:rFonts w:asciiTheme="majorHAnsi" w:hAnsiTheme="majorHAnsi" w:cstheme="majorHAnsi"/>
        </w:rPr>
        <w:t xml:space="preserve"> certificate as a degree seeking or non-degree seeking student.</w:t>
      </w:r>
      <w:r w:rsidR="000A4B22" w:rsidRPr="00E34CA8">
        <w:rPr>
          <w:rFonts w:asciiTheme="majorHAnsi" w:hAnsiTheme="majorHAnsi" w:cstheme="majorHAnsi"/>
        </w:rPr>
        <w:t xml:space="preserve"> </w:t>
      </w:r>
      <w:r w:rsidRPr="00E34CA8">
        <w:rPr>
          <w:rFonts w:asciiTheme="majorHAnsi" w:hAnsiTheme="majorHAnsi" w:cstheme="majorHAnsi"/>
        </w:rPr>
        <w:t xml:space="preserve">Students may be admitted to any of the graduate degree programs with a non-degree-seeking status. Non-degree-seeking students do not qualify for financial aid and must re-apply and pay a new application fee to </w:t>
      </w:r>
      <w:r w:rsidR="00981792" w:rsidRPr="00E34CA8">
        <w:rPr>
          <w:rFonts w:asciiTheme="majorHAnsi" w:hAnsiTheme="majorHAnsi" w:cstheme="majorHAnsi"/>
        </w:rPr>
        <w:t>become</w:t>
      </w:r>
      <w:r w:rsidR="001774F8">
        <w:rPr>
          <w:rFonts w:asciiTheme="majorHAnsi" w:hAnsiTheme="majorHAnsi" w:cstheme="majorHAnsi"/>
        </w:rPr>
        <w:t xml:space="preserve"> a</w:t>
      </w:r>
      <w:r w:rsidR="00981792" w:rsidRPr="00E34CA8">
        <w:rPr>
          <w:rFonts w:asciiTheme="majorHAnsi" w:hAnsiTheme="majorHAnsi" w:cstheme="majorHAnsi"/>
        </w:rPr>
        <w:t xml:space="preserve"> </w:t>
      </w:r>
      <w:r w:rsidR="00981792">
        <w:rPr>
          <w:rFonts w:asciiTheme="majorHAnsi" w:hAnsiTheme="majorHAnsi" w:cstheme="majorHAnsi"/>
        </w:rPr>
        <w:t>degree</w:t>
      </w:r>
      <w:r w:rsidRPr="00E34CA8">
        <w:rPr>
          <w:rFonts w:asciiTheme="majorHAnsi" w:hAnsiTheme="majorHAnsi" w:cstheme="majorHAnsi"/>
        </w:rPr>
        <w:t xml:space="preserve"> </w:t>
      </w:r>
      <w:r w:rsidR="00AE0000" w:rsidRPr="00E34CA8">
        <w:rPr>
          <w:rFonts w:asciiTheme="majorHAnsi" w:hAnsiTheme="majorHAnsi" w:cstheme="majorHAnsi"/>
        </w:rPr>
        <w:t>seeker</w:t>
      </w:r>
      <w:r w:rsidRPr="00E34CA8">
        <w:rPr>
          <w:rFonts w:asciiTheme="majorHAnsi" w:hAnsiTheme="majorHAnsi" w:cstheme="majorHAnsi"/>
        </w:rPr>
        <w:t>. Completing coursework as a non-degree-seeking student does not guarantee admission into a degree program. These credits will count toward transfer credits if the student is admitted as a degree-seeking student.</w:t>
      </w:r>
    </w:p>
    <w:p w14:paraId="77FBDC4C" w14:textId="77777777" w:rsidR="008F1EB8" w:rsidRPr="00E34CA8" w:rsidRDefault="008F1EB8" w:rsidP="008F1EB8">
      <w:pPr>
        <w:ind w:leftChars="0" w:left="0" w:firstLineChars="0" w:hanging="2"/>
        <w:rPr>
          <w:rFonts w:asciiTheme="majorHAnsi" w:hAnsiTheme="majorHAnsi" w:cstheme="majorHAnsi"/>
          <w:u w:val="single"/>
        </w:rPr>
      </w:pPr>
    </w:p>
    <w:p w14:paraId="0D64A2D7" w14:textId="6305FE5B" w:rsidR="00D32489" w:rsidRPr="00E34CA8" w:rsidRDefault="00F344AB" w:rsidP="008F1EB8">
      <w:pPr>
        <w:ind w:leftChars="0" w:left="0" w:firstLineChars="0" w:hanging="2"/>
        <w:rPr>
          <w:rFonts w:asciiTheme="majorHAnsi" w:hAnsiTheme="majorHAnsi" w:cstheme="majorHAnsi"/>
        </w:rPr>
      </w:pPr>
      <w:r w:rsidRPr="00E34CA8">
        <w:rPr>
          <w:rFonts w:asciiTheme="majorHAnsi" w:hAnsiTheme="majorHAnsi" w:cstheme="majorHAnsi"/>
          <w:b/>
          <w:bCs/>
        </w:rPr>
        <w:t>Readmissio</w:t>
      </w:r>
      <w:r w:rsidR="00620C9E" w:rsidRPr="00E34CA8">
        <w:rPr>
          <w:rFonts w:asciiTheme="majorHAnsi" w:hAnsiTheme="majorHAnsi" w:cstheme="majorHAnsi"/>
          <w:b/>
          <w:bCs/>
        </w:rPr>
        <w:t>n:</w:t>
      </w:r>
      <w:r w:rsidRPr="00E34CA8">
        <w:rPr>
          <w:rFonts w:asciiTheme="majorHAnsi" w:hAnsiTheme="majorHAnsi" w:cstheme="majorHAnsi"/>
          <w:b/>
          <w:bCs/>
        </w:rPr>
        <w:t xml:space="preserve"> </w:t>
      </w:r>
      <w:r w:rsidRPr="00E34CA8">
        <w:rPr>
          <w:rFonts w:asciiTheme="majorHAnsi" w:hAnsiTheme="majorHAnsi" w:cstheme="majorHAnsi"/>
        </w:rPr>
        <w:t>Readmission to the program will be determined by reapplication to the certificate program.</w:t>
      </w:r>
    </w:p>
    <w:p w14:paraId="071C5E36" w14:textId="77777777" w:rsidR="00BB131C" w:rsidRPr="00E34CA8" w:rsidRDefault="00BB131C" w:rsidP="008F1EB8">
      <w:pPr>
        <w:ind w:leftChars="0" w:left="0" w:firstLineChars="0" w:hanging="2"/>
        <w:rPr>
          <w:rFonts w:asciiTheme="majorHAnsi" w:hAnsiTheme="majorHAnsi" w:cstheme="majorHAnsi"/>
          <w:u w:val="single"/>
        </w:rPr>
      </w:pPr>
    </w:p>
    <w:p w14:paraId="48E29CDE" w14:textId="03B1DBBF" w:rsidR="00D32489" w:rsidRPr="00E34CA8" w:rsidRDefault="00F344AB" w:rsidP="008F1EB8">
      <w:pPr>
        <w:ind w:leftChars="0" w:left="0" w:firstLineChars="0" w:hanging="2"/>
        <w:rPr>
          <w:rFonts w:asciiTheme="majorHAnsi" w:hAnsiTheme="majorHAnsi" w:cstheme="majorHAnsi"/>
        </w:rPr>
      </w:pPr>
      <w:r w:rsidRPr="00E34CA8">
        <w:rPr>
          <w:rFonts w:asciiTheme="majorHAnsi" w:hAnsiTheme="majorHAnsi" w:cstheme="majorHAnsi"/>
          <w:b/>
          <w:bCs/>
        </w:rPr>
        <w:t>Financial Aid</w:t>
      </w:r>
      <w:r w:rsidR="00D32489" w:rsidRPr="00E34CA8">
        <w:rPr>
          <w:rFonts w:asciiTheme="majorHAnsi" w:hAnsiTheme="majorHAnsi" w:cstheme="majorHAnsi"/>
          <w:b/>
          <w:bCs/>
        </w:rPr>
        <w:t>:</w:t>
      </w:r>
      <w:r w:rsidRPr="00E34CA8">
        <w:rPr>
          <w:rFonts w:asciiTheme="majorHAnsi" w:hAnsiTheme="majorHAnsi" w:cstheme="majorHAnsi"/>
        </w:rPr>
        <w:t xml:space="preserve"> Financial Aid may be available for </w:t>
      </w:r>
      <w:r w:rsidR="007D36ED" w:rsidRPr="00E34CA8">
        <w:rPr>
          <w:rFonts w:asciiTheme="majorHAnsi" w:hAnsiTheme="majorHAnsi" w:cstheme="majorHAnsi"/>
        </w:rPr>
        <w:t xml:space="preserve">undergraduate and </w:t>
      </w:r>
      <w:r w:rsidRPr="00E34CA8">
        <w:rPr>
          <w:rFonts w:asciiTheme="majorHAnsi" w:hAnsiTheme="majorHAnsi" w:cstheme="majorHAnsi"/>
        </w:rPr>
        <w:t>graduate students. Visit https://msudenver.edu/financialaid/graduate/ for information.</w:t>
      </w:r>
    </w:p>
    <w:p w14:paraId="5AE6553D" w14:textId="77777777" w:rsidR="00BB131C" w:rsidRPr="00E34CA8" w:rsidRDefault="00BB131C" w:rsidP="00BB131C">
      <w:pPr>
        <w:ind w:leftChars="0" w:left="0" w:firstLineChars="0" w:firstLine="0"/>
        <w:rPr>
          <w:rFonts w:asciiTheme="majorHAnsi" w:hAnsiTheme="majorHAnsi" w:cstheme="majorHAnsi"/>
          <w:u w:val="single"/>
        </w:rPr>
      </w:pPr>
    </w:p>
    <w:p w14:paraId="74443DDF" w14:textId="0C1C300C" w:rsidR="00D32489" w:rsidRPr="001774F8" w:rsidRDefault="00F344AB" w:rsidP="00BB131C">
      <w:pPr>
        <w:ind w:leftChars="0" w:left="0" w:firstLineChars="0" w:firstLine="0"/>
        <w:rPr>
          <w:rFonts w:asciiTheme="majorHAnsi" w:hAnsiTheme="majorHAnsi" w:cstheme="majorHAnsi"/>
          <w:b/>
          <w:bCs/>
          <w:sz w:val="28"/>
          <w:szCs w:val="28"/>
        </w:rPr>
      </w:pPr>
      <w:r w:rsidRPr="001774F8">
        <w:rPr>
          <w:rFonts w:asciiTheme="majorHAnsi" w:hAnsiTheme="majorHAnsi" w:cstheme="majorHAnsi"/>
          <w:b/>
          <w:bCs/>
          <w:sz w:val="28"/>
          <w:szCs w:val="28"/>
        </w:rPr>
        <w:t>Program</w:t>
      </w:r>
      <w:r w:rsidR="002063FE">
        <w:rPr>
          <w:rFonts w:asciiTheme="majorHAnsi" w:hAnsiTheme="majorHAnsi" w:cstheme="majorHAnsi"/>
          <w:b/>
          <w:bCs/>
          <w:sz w:val="28"/>
          <w:szCs w:val="28"/>
        </w:rPr>
        <w:t xml:space="preserve"> Completion </w:t>
      </w:r>
      <w:r w:rsidRPr="001774F8">
        <w:rPr>
          <w:rFonts w:asciiTheme="majorHAnsi" w:hAnsiTheme="majorHAnsi" w:cstheme="majorHAnsi"/>
          <w:b/>
          <w:bCs/>
          <w:sz w:val="28"/>
          <w:szCs w:val="28"/>
        </w:rPr>
        <w:t>Requirements</w:t>
      </w:r>
      <w:r w:rsidR="001774F8">
        <w:rPr>
          <w:rFonts w:asciiTheme="majorHAnsi" w:hAnsiTheme="majorHAnsi" w:cstheme="majorHAnsi"/>
          <w:b/>
          <w:bCs/>
          <w:sz w:val="28"/>
          <w:szCs w:val="28"/>
        </w:rPr>
        <w:t xml:space="preserve"> </w:t>
      </w:r>
    </w:p>
    <w:p w14:paraId="3555EC67" w14:textId="77777777" w:rsidR="00E34CA8" w:rsidRPr="00E34CA8" w:rsidRDefault="00F344AB" w:rsidP="00BB131C">
      <w:pPr>
        <w:pStyle w:val="ListParagraph"/>
        <w:numPr>
          <w:ilvl w:val="0"/>
          <w:numId w:val="32"/>
        </w:numPr>
        <w:ind w:leftChars="0" w:firstLineChars="0"/>
        <w:rPr>
          <w:rFonts w:asciiTheme="majorHAnsi" w:hAnsiTheme="majorHAnsi" w:cstheme="majorHAnsi"/>
          <w:u w:val="single"/>
        </w:rPr>
      </w:pPr>
      <w:r w:rsidRPr="00E34CA8">
        <w:rPr>
          <w:rFonts w:asciiTheme="majorHAnsi" w:hAnsiTheme="majorHAnsi" w:cstheme="majorHAnsi"/>
        </w:rPr>
        <w:t>Course Requirements</w:t>
      </w:r>
      <w:r w:rsidR="004B4429" w:rsidRPr="00E34CA8">
        <w:rPr>
          <w:rFonts w:asciiTheme="majorHAnsi" w:hAnsiTheme="majorHAnsi" w:cstheme="majorHAnsi"/>
        </w:rPr>
        <w:t>:</w:t>
      </w:r>
      <w:r w:rsidRPr="00E34CA8">
        <w:rPr>
          <w:rFonts w:asciiTheme="majorHAnsi" w:hAnsiTheme="majorHAnsi" w:cstheme="majorHAnsi"/>
        </w:rPr>
        <w:t xml:space="preserve"> </w:t>
      </w:r>
    </w:p>
    <w:p w14:paraId="1D06DE11" w14:textId="77777777" w:rsidR="00E34CA8" w:rsidRPr="00E34CA8" w:rsidRDefault="00F344AB" w:rsidP="00E34CA8">
      <w:pPr>
        <w:pStyle w:val="ListParagraph"/>
        <w:numPr>
          <w:ilvl w:val="1"/>
          <w:numId w:val="32"/>
        </w:numPr>
        <w:ind w:leftChars="0" w:firstLineChars="0"/>
        <w:rPr>
          <w:rFonts w:asciiTheme="majorHAnsi" w:hAnsiTheme="majorHAnsi" w:cstheme="majorHAnsi"/>
          <w:u w:val="single"/>
        </w:rPr>
      </w:pPr>
      <w:r w:rsidRPr="00E34CA8">
        <w:rPr>
          <w:rFonts w:asciiTheme="majorHAnsi" w:hAnsiTheme="majorHAnsi" w:cstheme="majorHAnsi"/>
        </w:rPr>
        <w:t xml:space="preserve">NUT </w:t>
      </w:r>
      <w:r w:rsidR="004B4429" w:rsidRPr="00E34CA8">
        <w:rPr>
          <w:rFonts w:asciiTheme="majorHAnsi" w:hAnsiTheme="majorHAnsi" w:cstheme="majorHAnsi"/>
        </w:rPr>
        <w:t>4950/</w:t>
      </w:r>
      <w:r w:rsidRPr="00E34CA8">
        <w:rPr>
          <w:rFonts w:asciiTheme="majorHAnsi" w:hAnsiTheme="majorHAnsi" w:cstheme="majorHAnsi"/>
        </w:rPr>
        <w:t>5950 (3 credits)</w:t>
      </w:r>
    </w:p>
    <w:p w14:paraId="3C752AA6" w14:textId="77777777" w:rsidR="00E34CA8" w:rsidRPr="00E34CA8" w:rsidRDefault="00F344AB" w:rsidP="00E34CA8">
      <w:pPr>
        <w:pStyle w:val="ListParagraph"/>
        <w:numPr>
          <w:ilvl w:val="1"/>
          <w:numId w:val="32"/>
        </w:numPr>
        <w:ind w:leftChars="0" w:firstLineChars="0"/>
        <w:rPr>
          <w:rFonts w:asciiTheme="majorHAnsi" w:hAnsiTheme="majorHAnsi" w:cstheme="majorHAnsi"/>
          <w:u w:val="single"/>
        </w:rPr>
      </w:pPr>
      <w:r w:rsidRPr="00E34CA8">
        <w:rPr>
          <w:rFonts w:asciiTheme="majorHAnsi" w:hAnsiTheme="majorHAnsi" w:cstheme="majorHAnsi"/>
        </w:rPr>
        <w:t xml:space="preserve">NUT </w:t>
      </w:r>
      <w:r w:rsidR="004B4429" w:rsidRPr="00E34CA8">
        <w:rPr>
          <w:rFonts w:asciiTheme="majorHAnsi" w:hAnsiTheme="majorHAnsi" w:cstheme="majorHAnsi"/>
        </w:rPr>
        <w:t>4970</w:t>
      </w:r>
      <w:r w:rsidR="006C228A" w:rsidRPr="00E34CA8">
        <w:rPr>
          <w:rFonts w:asciiTheme="majorHAnsi" w:hAnsiTheme="majorHAnsi" w:cstheme="majorHAnsi"/>
        </w:rPr>
        <w:t>/</w:t>
      </w:r>
      <w:r w:rsidRPr="00E34CA8">
        <w:rPr>
          <w:rFonts w:asciiTheme="majorHAnsi" w:hAnsiTheme="majorHAnsi" w:cstheme="majorHAnsi"/>
        </w:rPr>
        <w:t>5970 (3 credits)</w:t>
      </w:r>
    </w:p>
    <w:p w14:paraId="7689639C" w14:textId="148E919F" w:rsidR="00D32489" w:rsidRPr="00E34CA8" w:rsidRDefault="00F344AB" w:rsidP="00E34CA8">
      <w:pPr>
        <w:pStyle w:val="ListParagraph"/>
        <w:numPr>
          <w:ilvl w:val="1"/>
          <w:numId w:val="32"/>
        </w:numPr>
        <w:ind w:leftChars="0" w:firstLineChars="0"/>
        <w:rPr>
          <w:rFonts w:asciiTheme="majorHAnsi" w:hAnsiTheme="majorHAnsi" w:cstheme="majorHAnsi"/>
          <w:u w:val="single"/>
        </w:rPr>
      </w:pPr>
      <w:r w:rsidRPr="00E34CA8">
        <w:rPr>
          <w:rFonts w:asciiTheme="majorHAnsi" w:hAnsiTheme="majorHAnsi" w:cstheme="majorHAnsi"/>
        </w:rPr>
        <w:t xml:space="preserve">NUT </w:t>
      </w:r>
      <w:r w:rsidR="006C228A" w:rsidRPr="00E34CA8">
        <w:rPr>
          <w:rFonts w:asciiTheme="majorHAnsi" w:hAnsiTheme="majorHAnsi" w:cstheme="majorHAnsi"/>
        </w:rPr>
        <w:t>4990/</w:t>
      </w:r>
      <w:r w:rsidRPr="00E34CA8">
        <w:rPr>
          <w:rFonts w:asciiTheme="majorHAnsi" w:hAnsiTheme="majorHAnsi" w:cstheme="majorHAnsi"/>
        </w:rPr>
        <w:t>5990 (</w:t>
      </w:r>
      <w:r w:rsidR="006C228A" w:rsidRPr="00E34CA8">
        <w:rPr>
          <w:rFonts w:asciiTheme="majorHAnsi" w:hAnsiTheme="majorHAnsi" w:cstheme="majorHAnsi"/>
        </w:rPr>
        <w:t>12</w:t>
      </w:r>
      <w:r w:rsidRPr="00E34CA8">
        <w:rPr>
          <w:rFonts w:asciiTheme="majorHAnsi" w:hAnsiTheme="majorHAnsi" w:cstheme="majorHAnsi"/>
        </w:rPr>
        <w:t xml:space="preserve"> credits)</w:t>
      </w:r>
    </w:p>
    <w:p w14:paraId="1AACF40B" w14:textId="0A2561E0" w:rsidR="00D32489" w:rsidRPr="00E34CA8" w:rsidRDefault="00F344AB" w:rsidP="00BB131C">
      <w:pPr>
        <w:pStyle w:val="ListParagraph"/>
        <w:numPr>
          <w:ilvl w:val="0"/>
          <w:numId w:val="32"/>
        </w:numPr>
        <w:ind w:leftChars="0" w:firstLineChars="0"/>
        <w:rPr>
          <w:rFonts w:asciiTheme="majorHAnsi" w:hAnsiTheme="majorHAnsi" w:cstheme="majorHAnsi"/>
          <w:u w:val="single"/>
        </w:rPr>
      </w:pPr>
      <w:r w:rsidRPr="00E34CA8">
        <w:rPr>
          <w:rFonts w:asciiTheme="majorHAnsi" w:hAnsiTheme="majorHAnsi" w:cstheme="majorHAnsi"/>
        </w:rPr>
        <w:t>Minimum overall GPA requirements</w:t>
      </w:r>
      <w:r w:rsidR="008F1EB8" w:rsidRPr="00E34CA8">
        <w:rPr>
          <w:rFonts w:asciiTheme="majorHAnsi" w:hAnsiTheme="majorHAnsi" w:cstheme="majorHAnsi"/>
        </w:rPr>
        <w:t>:</w:t>
      </w:r>
      <w:r w:rsidRPr="00E34CA8">
        <w:rPr>
          <w:rFonts w:asciiTheme="majorHAnsi" w:hAnsiTheme="majorHAnsi" w:cstheme="majorHAnsi"/>
        </w:rPr>
        <w:t xml:space="preserve">  3.0</w:t>
      </w:r>
    </w:p>
    <w:p w14:paraId="1E4BFB7C" w14:textId="12D24B1A" w:rsidR="00D32489" w:rsidRPr="00E34CA8" w:rsidRDefault="00F344AB" w:rsidP="00BB131C">
      <w:pPr>
        <w:pStyle w:val="ListParagraph"/>
        <w:numPr>
          <w:ilvl w:val="0"/>
          <w:numId w:val="32"/>
        </w:numPr>
        <w:ind w:leftChars="0" w:firstLineChars="0"/>
        <w:rPr>
          <w:rFonts w:asciiTheme="majorHAnsi" w:hAnsiTheme="majorHAnsi" w:cstheme="majorHAnsi"/>
          <w:u w:val="single"/>
        </w:rPr>
      </w:pPr>
      <w:r w:rsidRPr="00E34CA8">
        <w:rPr>
          <w:rFonts w:asciiTheme="majorHAnsi" w:hAnsiTheme="majorHAnsi" w:cstheme="majorHAnsi"/>
          <w:b/>
          <w:bCs/>
        </w:rPr>
        <w:t>Maximum course load</w:t>
      </w:r>
      <w:r w:rsidR="006C228A" w:rsidRPr="00E34CA8">
        <w:rPr>
          <w:rFonts w:asciiTheme="majorHAnsi" w:hAnsiTheme="majorHAnsi" w:cstheme="majorHAnsi"/>
          <w:b/>
          <w:bCs/>
        </w:rPr>
        <w:t>:</w:t>
      </w:r>
      <w:r w:rsidR="006C228A" w:rsidRPr="00E34CA8">
        <w:rPr>
          <w:rFonts w:asciiTheme="majorHAnsi" w:hAnsiTheme="majorHAnsi" w:cstheme="majorHAnsi"/>
        </w:rPr>
        <w:t xml:space="preserve"> </w:t>
      </w:r>
      <w:r w:rsidRPr="00E34CA8">
        <w:rPr>
          <w:rFonts w:asciiTheme="majorHAnsi" w:hAnsiTheme="majorHAnsi" w:cstheme="majorHAnsi"/>
        </w:rPr>
        <w:t xml:space="preserve">Students may enroll in no more than 15 credits per semester for fall and spring semesters without department approval. </w:t>
      </w:r>
    </w:p>
    <w:p w14:paraId="00000071" w14:textId="4A92D0DB" w:rsidR="002122C3" w:rsidRPr="00E34CA8" w:rsidRDefault="00F344AB" w:rsidP="00BB131C">
      <w:pPr>
        <w:pStyle w:val="ListParagraph"/>
        <w:numPr>
          <w:ilvl w:val="0"/>
          <w:numId w:val="32"/>
        </w:numPr>
        <w:ind w:leftChars="0" w:firstLineChars="0"/>
        <w:rPr>
          <w:rFonts w:asciiTheme="majorHAnsi" w:hAnsiTheme="majorHAnsi" w:cstheme="majorHAnsi"/>
          <w:u w:val="single"/>
        </w:rPr>
      </w:pPr>
      <w:r w:rsidRPr="001774F8">
        <w:rPr>
          <w:rFonts w:asciiTheme="majorHAnsi" w:hAnsiTheme="majorHAnsi" w:cstheme="majorHAnsi"/>
          <w:b/>
          <w:bCs/>
        </w:rPr>
        <w:t>Clinical Lactation Internship requirements:</w:t>
      </w:r>
      <w:r w:rsidRPr="00E34CA8">
        <w:rPr>
          <w:rFonts w:asciiTheme="majorHAnsi" w:hAnsiTheme="majorHAnsi" w:cstheme="majorHAnsi"/>
        </w:rPr>
        <w:t xml:space="preserve"> </w:t>
      </w:r>
      <w:r w:rsidR="00B843C6" w:rsidRPr="00E34CA8">
        <w:rPr>
          <w:rFonts w:asciiTheme="majorHAnsi" w:hAnsiTheme="majorHAnsi" w:cstheme="majorHAnsi"/>
        </w:rPr>
        <w:t>Each</w:t>
      </w:r>
      <w:r w:rsidRPr="00E34CA8">
        <w:rPr>
          <w:rFonts w:asciiTheme="majorHAnsi" w:hAnsiTheme="majorHAnsi" w:cstheme="majorHAnsi"/>
        </w:rPr>
        <w:t xml:space="preserve"> student will complete </w:t>
      </w:r>
      <w:r w:rsidR="001774F8">
        <w:rPr>
          <w:rFonts w:asciiTheme="majorHAnsi" w:hAnsiTheme="majorHAnsi" w:cstheme="majorHAnsi"/>
        </w:rPr>
        <w:t xml:space="preserve">at least </w:t>
      </w:r>
      <w:r w:rsidRPr="00E34CA8">
        <w:rPr>
          <w:rFonts w:asciiTheme="majorHAnsi" w:hAnsiTheme="majorHAnsi" w:cstheme="majorHAnsi"/>
        </w:rPr>
        <w:t>300 clinical lactation internship hours</w:t>
      </w:r>
      <w:r w:rsidR="006674B5" w:rsidRPr="00E34CA8">
        <w:rPr>
          <w:rFonts w:asciiTheme="majorHAnsi" w:hAnsiTheme="majorHAnsi" w:cstheme="majorHAnsi"/>
        </w:rPr>
        <w:t xml:space="preserve"> and is required to meet </w:t>
      </w:r>
      <w:r w:rsidR="00AE0000" w:rsidRPr="00E34CA8">
        <w:rPr>
          <w:rFonts w:asciiTheme="majorHAnsi" w:hAnsiTheme="majorHAnsi" w:cstheme="majorHAnsi"/>
        </w:rPr>
        <w:t>all</w:t>
      </w:r>
      <w:r w:rsidR="006674B5" w:rsidRPr="00E34CA8">
        <w:rPr>
          <w:rFonts w:asciiTheme="majorHAnsi" w:hAnsiTheme="majorHAnsi" w:cstheme="majorHAnsi"/>
        </w:rPr>
        <w:t xml:space="preserve"> the clinical lactation </w:t>
      </w:r>
      <w:r w:rsidR="006674B5" w:rsidRPr="00E34CA8">
        <w:rPr>
          <w:rFonts w:asciiTheme="majorHAnsi" w:hAnsiTheme="majorHAnsi" w:cstheme="majorHAnsi"/>
        </w:rPr>
        <w:lastRenderedPageBreak/>
        <w:t>competencies established by IBLCE</w:t>
      </w:r>
      <w:r w:rsidRPr="00E34CA8">
        <w:rPr>
          <w:rFonts w:asciiTheme="majorHAnsi" w:hAnsiTheme="majorHAnsi" w:cstheme="majorHAnsi"/>
        </w:rPr>
        <w:t xml:space="preserve">. These internship hours will be under the direct supervision of </w:t>
      </w:r>
      <w:r w:rsidR="00AE0000" w:rsidRPr="00E34CA8">
        <w:rPr>
          <w:rFonts w:asciiTheme="majorHAnsi" w:hAnsiTheme="majorHAnsi" w:cstheme="majorHAnsi"/>
        </w:rPr>
        <w:t>IBCLC</w:t>
      </w:r>
      <w:r w:rsidRPr="00E34CA8">
        <w:rPr>
          <w:rFonts w:asciiTheme="majorHAnsi" w:hAnsiTheme="majorHAnsi" w:cstheme="majorHAnsi"/>
        </w:rPr>
        <w:t xml:space="preserve">. Students will register for </w:t>
      </w:r>
      <w:r w:rsidR="00B843C6" w:rsidRPr="00E34CA8">
        <w:rPr>
          <w:rFonts w:asciiTheme="majorHAnsi" w:hAnsiTheme="majorHAnsi" w:cstheme="majorHAnsi"/>
        </w:rPr>
        <w:t xml:space="preserve">6 credits of </w:t>
      </w:r>
      <w:r w:rsidRPr="00E34CA8">
        <w:rPr>
          <w:rFonts w:asciiTheme="majorHAnsi" w:hAnsiTheme="majorHAnsi" w:cstheme="majorHAnsi"/>
        </w:rPr>
        <w:t xml:space="preserve">NUT </w:t>
      </w:r>
      <w:r w:rsidR="00B843C6" w:rsidRPr="00E34CA8">
        <w:rPr>
          <w:rFonts w:asciiTheme="majorHAnsi" w:hAnsiTheme="majorHAnsi" w:cstheme="majorHAnsi"/>
        </w:rPr>
        <w:t>4990/</w:t>
      </w:r>
      <w:r w:rsidRPr="00E34CA8">
        <w:rPr>
          <w:rFonts w:asciiTheme="majorHAnsi" w:hAnsiTheme="majorHAnsi" w:cstheme="majorHAnsi"/>
        </w:rPr>
        <w:t xml:space="preserve">5990 during </w:t>
      </w:r>
      <w:r w:rsidR="00B843C6" w:rsidRPr="00E34CA8">
        <w:rPr>
          <w:rFonts w:asciiTheme="majorHAnsi" w:hAnsiTheme="majorHAnsi" w:cstheme="majorHAnsi"/>
        </w:rPr>
        <w:t>the Fall and 6 credits of NUT 4990/5990 during the Spring for a total of 12 credits of NUT 4990/5990.</w:t>
      </w:r>
      <w:r w:rsidR="001774F8">
        <w:rPr>
          <w:rFonts w:asciiTheme="majorHAnsi" w:hAnsiTheme="majorHAnsi" w:cstheme="majorHAnsi"/>
        </w:rPr>
        <w:t xml:space="preserve"> </w:t>
      </w:r>
      <w:r w:rsidRPr="00E34CA8">
        <w:rPr>
          <w:rFonts w:asciiTheme="majorHAnsi" w:hAnsiTheme="majorHAnsi" w:cstheme="majorHAnsi"/>
        </w:rPr>
        <w:t xml:space="preserve">Each 1 credit of NUT </w:t>
      </w:r>
      <w:r w:rsidR="00B843C6" w:rsidRPr="00E34CA8">
        <w:rPr>
          <w:rFonts w:asciiTheme="majorHAnsi" w:hAnsiTheme="majorHAnsi" w:cstheme="majorHAnsi"/>
        </w:rPr>
        <w:t>4990/</w:t>
      </w:r>
      <w:r w:rsidRPr="00E34CA8">
        <w:rPr>
          <w:rFonts w:asciiTheme="majorHAnsi" w:hAnsiTheme="majorHAnsi" w:cstheme="majorHAnsi"/>
        </w:rPr>
        <w:t xml:space="preserve">5990 will result in </w:t>
      </w:r>
      <w:r w:rsidR="00D21067" w:rsidRPr="00E34CA8">
        <w:rPr>
          <w:rFonts w:asciiTheme="majorHAnsi" w:hAnsiTheme="majorHAnsi" w:cstheme="majorHAnsi"/>
        </w:rPr>
        <w:t>25</w:t>
      </w:r>
      <w:r w:rsidRPr="00E34CA8">
        <w:rPr>
          <w:rFonts w:asciiTheme="majorHAnsi" w:hAnsiTheme="majorHAnsi" w:cstheme="majorHAnsi"/>
        </w:rPr>
        <w:t xml:space="preserve"> hours of clinical lactation internship placement at a hospital, community health center, or outpatient lactation practice under the supervision of an IBCLC.  MSU Denver's Lactation Program will secure all clinical placements for students at partner organizations. Students are required to pass a drug screening and background check along with completing </w:t>
      </w:r>
      <w:r w:rsidR="00E34CA8" w:rsidRPr="00E34CA8">
        <w:rPr>
          <w:rFonts w:asciiTheme="majorHAnsi" w:hAnsiTheme="majorHAnsi" w:cstheme="majorHAnsi"/>
        </w:rPr>
        <w:t>Precheck</w:t>
      </w:r>
      <w:r w:rsidRPr="00E34CA8">
        <w:rPr>
          <w:rFonts w:asciiTheme="majorHAnsi" w:hAnsiTheme="majorHAnsi" w:cstheme="majorHAnsi"/>
        </w:rPr>
        <w:t xml:space="preserve"> and My Clinical Exchange before receiving lactation internship placement.</w:t>
      </w:r>
    </w:p>
    <w:p w14:paraId="00000072" w14:textId="77777777" w:rsidR="002122C3" w:rsidRPr="00E34CA8" w:rsidRDefault="002122C3">
      <w:pPr>
        <w:ind w:left="0" w:hanging="2"/>
        <w:rPr>
          <w:rFonts w:asciiTheme="majorHAnsi" w:hAnsiTheme="majorHAnsi" w:cstheme="majorHAnsi"/>
        </w:rPr>
      </w:pPr>
    </w:p>
    <w:p w14:paraId="33C8733E" w14:textId="77777777" w:rsidR="00E0685E" w:rsidRPr="00E34CA8" w:rsidRDefault="00F344AB" w:rsidP="00E0685E">
      <w:pPr>
        <w:ind w:left="-2" w:firstLineChars="0" w:firstLine="0"/>
        <w:rPr>
          <w:rFonts w:asciiTheme="majorHAnsi" w:hAnsiTheme="majorHAnsi" w:cstheme="majorHAnsi"/>
        </w:rPr>
      </w:pPr>
      <w:r w:rsidRPr="00E34CA8">
        <w:rPr>
          <w:rFonts w:asciiTheme="majorHAnsi" w:hAnsiTheme="majorHAnsi" w:cstheme="majorHAnsi"/>
          <w:b/>
          <w:bCs/>
        </w:rPr>
        <w:t>Duplicative Coursework</w:t>
      </w:r>
      <w:r w:rsidR="00BB131C" w:rsidRPr="00E34CA8">
        <w:rPr>
          <w:rFonts w:asciiTheme="majorHAnsi" w:hAnsiTheme="majorHAnsi" w:cstheme="majorHAnsi"/>
          <w:b/>
          <w:bCs/>
        </w:rPr>
        <w:t>:</w:t>
      </w:r>
      <w:r w:rsidRPr="00E34CA8">
        <w:rPr>
          <w:rFonts w:asciiTheme="majorHAnsi" w:hAnsiTheme="majorHAnsi" w:cstheme="majorHAnsi"/>
        </w:rPr>
        <w:t xml:space="preserve"> No course may count toward both a master’s degree and a bachelor’s degree.</w:t>
      </w:r>
    </w:p>
    <w:p w14:paraId="49505F04" w14:textId="77777777" w:rsidR="00E34CA8" w:rsidRPr="00E34CA8" w:rsidRDefault="00E34CA8" w:rsidP="00E0685E">
      <w:pPr>
        <w:ind w:left="-2" w:firstLineChars="0" w:firstLine="0"/>
        <w:rPr>
          <w:rFonts w:asciiTheme="majorHAnsi" w:hAnsiTheme="majorHAnsi" w:cstheme="majorHAnsi"/>
          <w:u w:val="single"/>
        </w:rPr>
      </w:pPr>
    </w:p>
    <w:p w14:paraId="00000074" w14:textId="2BF9D197" w:rsidR="002122C3" w:rsidRPr="00E34CA8" w:rsidRDefault="00F344AB" w:rsidP="00E0685E">
      <w:pPr>
        <w:ind w:left="-2" w:firstLineChars="0" w:firstLine="0"/>
        <w:rPr>
          <w:rFonts w:asciiTheme="majorHAnsi" w:hAnsiTheme="majorHAnsi" w:cstheme="majorHAnsi"/>
        </w:rPr>
      </w:pPr>
      <w:r w:rsidRPr="00E34CA8">
        <w:rPr>
          <w:rFonts w:asciiTheme="majorHAnsi" w:hAnsiTheme="majorHAnsi" w:cstheme="majorHAnsi"/>
          <w:b/>
          <w:bCs/>
        </w:rPr>
        <w:t>Residency Requirement</w:t>
      </w:r>
      <w:r w:rsidR="007D36ED" w:rsidRPr="00E34CA8">
        <w:rPr>
          <w:rFonts w:asciiTheme="majorHAnsi" w:hAnsiTheme="majorHAnsi" w:cstheme="majorHAnsi"/>
          <w:b/>
          <w:bCs/>
        </w:rPr>
        <w:t>:</w:t>
      </w:r>
      <w:r w:rsidRPr="00E34CA8">
        <w:rPr>
          <w:rFonts w:asciiTheme="majorHAnsi" w:hAnsiTheme="majorHAnsi" w:cstheme="majorHAnsi"/>
        </w:rPr>
        <w:t xml:space="preserve"> The University residency requirement for master’s programs is the total number of semester hours required for the program minus nine.</w:t>
      </w:r>
    </w:p>
    <w:p w14:paraId="695F3E49" w14:textId="77777777" w:rsidR="00E0685E" w:rsidRPr="00E34CA8" w:rsidRDefault="00E0685E">
      <w:pPr>
        <w:ind w:left="0" w:hanging="2"/>
        <w:rPr>
          <w:rFonts w:asciiTheme="majorHAnsi" w:hAnsiTheme="majorHAnsi" w:cstheme="majorHAnsi"/>
        </w:rPr>
      </w:pPr>
    </w:p>
    <w:p w14:paraId="00000075" w14:textId="4B87913A" w:rsidR="002122C3" w:rsidRPr="00E34CA8" w:rsidRDefault="00F344AB">
      <w:pPr>
        <w:ind w:left="0" w:hanging="2"/>
        <w:rPr>
          <w:rFonts w:asciiTheme="majorHAnsi" w:hAnsiTheme="majorHAnsi" w:cstheme="majorHAnsi"/>
        </w:rPr>
      </w:pPr>
      <w:r w:rsidRPr="00E34CA8">
        <w:rPr>
          <w:rFonts w:asciiTheme="majorHAnsi" w:hAnsiTheme="majorHAnsi" w:cstheme="majorHAnsi"/>
          <w:b/>
          <w:bCs/>
        </w:rPr>
        <w:t>Timeline for completion of degree</w:t>
      </w:r>
      <w:r w:rsidR="00E0685E" w:rsidRPr="00E34CA8">
        <w:rPr>
          <w:rFonts w:asciiTheme="majorHAnsi" w:hAnsiTheme="majorHAnsi" w:cstheme="majorHAnsi"/>
          <w:b/>
          <w:bCs/>
        </w:rPr>
        <w:t>:</w:t>
      </w:r>
      <w:r w:rsidRPr="00E34CA8">
        <w:rPr>
          <w:rFonts w:asciiTheme="majorHAnsi" w:hAnsiTheme="majorHAnsi" w:cstheme="majorHAnsi"/>
        </w:rPr>
        <w:t xml:space="preserve"> Students must complete the </w:t>
      </w:r>
      <w:r w:rsidR="006A12AE" w:rsidRPr="00E34CA8">
        <w:rPr>
          <w:rFonts w:asciiTheme="majorHAnsi" w:hAnsiTheme="majorHAnsi" w:cstheme="majorHAnsi"/>
        </w:rPr>
        <w:t>certificate program</w:t>
      </w:r>
      <w:r w:rsidRPr="00E34CA8">
        <w:rPr>
          <w:rFonts w:asciiTheme="majorHAnsi" w:hAnsiTheme="majorHAnsi" w:cstheme="majorHAnsi"/>
        </w:rPr>
        <w:t xml:space="preserve"> within </w:t>
      </w:r>
      <w:r w:rsidR="006A12AE" w:rsidRPr="00E34CA8">
        <w:rPr>
          <w:rFonts w:asciiTheme="majorHAnsi" w:hAnsiTheme="majorHAnsi" w:cstheme="majorHAnsi"/>
        </w:rPr>
        <w:t>one</w:t>
      </w:r>
      <w:r w:rsidR="00B843C6" w:rsidRPr="00E34CA8">
        <w:rPr>
          <w:rFonts w:asciiTheme="majorHAnsi" w:hAnsiTheme="majorHAnsi" w:cstheme="majorHAnsi"/>
        </w:rPr>
        <w:t xml:space="preserve"> </w:t>
      </w:r>
      <w:r w:rsidRPr="00E34CA8">
        <w:rPr>
          <w:rFonts w:asciiTheme="majorHAnsi" w:hAnsiTheme="majorHAnsi" w:cstheme="majorHAnsi"/>
        </w:rPr>
        <w:t>calendar year from the term they initially enroll.</w:t>
      </w:r>
      <w:r w:rsidR="006A12AE" w:rsidRPr="00E34CA8">
        <w:rPr>
          <w:rFonts w:asciiTheme="majorHAnsi" w:hAnsiTheme="majorHAnsi" w:cstheme="majorHAnsi"/>
        </w:rPr>
        <w:t xml:space="preserve"> If the student requires additional time, they must appeal in writing to the program director. </w:t>
      </w:r>
    </w:p>
    <w:p w14:paraId="00000078" w14:textId="77777777" w:rsidR="002122C3" w:rsidRPr="00E34CA8" w:rsidRDefault="002122C3">
      <w:pPr>
        <w:ind w:left="0" w:hanging="2"/>
        <w:rPr>
          <w:rFonts w:asciiTheme="majorHAnsi" w:hAnsiTheme="majorHAnsi" w:cstheme="majorHAnsi"/>
          <w:b/>
        </w:rPr>
      </w:pPr>
    </w:p>
    <w:p w14:paraId="00000079" w14:textId="77777777" w:rsidR="002122C3" w:rsidRPr="001774F8" w:rsidRDefault="00F344AB">
      <w:pPr>
        <w:pStyle w:val="Heading1"/>
        <w:ind w:left="1" w:hanging="3"/>
        <w:rPr>
          <w:rFonts w:asciiTheme="majorHAnsi" w:hAnsiTheme="majorHAnsi" w:cstheme="majorHAnsi"/>
          <w:sz w:val="28"/>
          <w:szCs w:val="28"/>
        </w:rPr>
      </w:pPr>
      <w:bookmarkStart w:id="15" w:name="_heading=h.ggim7lboewcx" w:colFirst="0" w:colLast="0"/>
      <w:bookmarkEnd w:id="15"/>
      <w:r w:rsidRPr="001774F8">
        <w:rPr>
          <w:rFonts w:asciiTheme="majorHAnsi" w:hAnsiTheme="majorHAnsi" w:cstheme="majorHAnsi"/>
          <w:sz w:val="28"/>
          <w:szCs w:val="28"/>
        </w:rPr>
        <w:t xml:space="preserve">Clinical Competencies for the Practice of International </w:t>
      </w:r>
      <w:proofErr w:type="gramStart"/>
      <w:r w:rsidRPr="001774F8">
        <w:rPr>
          <w:rFonts w:asciiTheme="majorHAnsi" w:hAnsiTheme="majorHAnsi" w:cstheme="majorHAnsi"/>
          <w:sz w:val="28"/>
          <w:szCs w:val="28"/>
        </w:rPr>
        <w:t>Board Certified</w:t>
      </w:r>
      <w:proofErr w:type="gramEnd"/>
      <w:r w:rsidRPr="001774F8">
        <w:rPr>
          <w:rFonts w:asciiTheme="majorHAnsi" w:hAnsiTheme="majorHAnsi" w:cstheme="majorHAnsi"/>
          <w:sz w:val="28"/>
          <w:szCs w:val="28"/>
        </w:rPr>
        <w:t xml:space="preserve"> Lactation Consultants® (IBCLCs®)</w:t>
      </w:r>
    </w:p>
    <w:p w14:paraId="0000007A" w14:textId="4302D409" w:rsidR="002122C3" w:rsidRPr="00E34CA8" w:rsidRDefault="00F344AB">
      <w:pPr>
        <w:ind w:left="0" w:hanging="2"/>
        <w:rPr>
          <w:rFonts w:asciiTheme="majorHAnsi" w:hAnsiTheme="majorHAnsi" w:cstheme="majorHAnsi"/>
        </w:rPr>
      </w:pPr>
      <w:bookmarkStart w:id="16" w:name="_heading=h.7buboxe5hr06" w:colFirst="0" w:colLast="0"/>
      <w:bookmarkEnd w:id="16"/>
      <w:r w:rsidRPr="00E34CA8">
        <w:rPr>
          <w:rFonts w:asciiTheme="majorHAnsi" w:hAnsiTheme="majorHAnsi" w:cstheme="majorHAnsi"/>
        </w:rPr>
        <w:t xml:space="preserve">International </w:t>
      </w:r>
      <w:r w:rsidR="006374E5" w:rsidRPr="00E34CA8">
        <w:rPr>
          <w:rFonts w:asciiTheme="majorHAnsi" w:hAnsiTheme="majorHAnsi" w:cstheme="majorHAnsi"/>
        </w:rPr>
        <w:t>Board-Certified</w:t>
      </w:r>
      <w:r w:rsidRPr="00E34CA8">
        <w:rPr>
          <w:rFonts w:asciiTheme="majorHAnsi" w:hAnsiTheme="majorHAnsi" w:cstheme="majorHAnsi"/>
        </w:rPr>
        <w:t xml:space="preserve"> Lactation Consultants (IBCLCs) demonstrate </w:t>
      </w:r>
      <w:r w:rsidR="00E21E56" w:rsidRPr="00E34CA8">
        <w:rPr>
          <w:rFonts w:asciiTheme="majorHAnsi" w:hAnsiTheme="majorHAnsi" w:cstheme="majorHAnsi"/>
        </w:rPr>
        <w:t>specialized</w:t>
      </w:r>
      <w:r w:rsidRPr="00E34CA8">
        <w:rPr>
          <w:rFonts w:asciiTheme="majorHAnsi" w:hAnsiTheme="majorHAnsi" w:cstheme="majorHAnsi"/>
        </w:rPr>
        <w:t xml:space="preserve"> knowledge and clinical expertise in breastfeeding and human lactation and are certified by the International Board of Lactation Consultant Examiners® (IBLCE®).</w:t>
      </w:r>
    </w:p>
    <w:p w14:paraId="0000007B" w14:textId="77777777" w:rsidR="002122C3" w:rsidRPr="00E34CA8" w:rsidRDefault="002122C3">
      <w:pPr>
        <w:ind w:left="0" w:hanging="2"/>
        <w:rPr>
          <w:rFonts w:asciiTheme="majorHAnsi" w:hAnsiTheme="majorHAnsi" w:cstheme="majorHAnsi"/>
        </w:rPr>
      </w:pPr>
      <w:bookmarkStart w:id="17" w:name="_heading=h.lqhghpy5ke28" w:colFirst="0" w:colLast="0"/>
      <w:bookmarkEnd w:id="17"/>
    </w:p>
    <w:p w14:paraId="0000007C" w14:textId="5B4EC2C5" w:rsidR="002122C3" w:rsidRPr="00E34CA8" w:rsidRDefault="00F344AB">
      <w:pPr>
        <w:ind w:left="0" w:hanging="2"/>
        <w:rPr>
          <w:rFonts w:asciiTheme="majorHAnsi" w:hAnsiTheme="majorHAnsi" w:cstheme="majorHAnsi"/>
        </w:rPr>
      </w:pPr>
      <w:bookmarkStart w:id="18" w:name="_heading=h.je4ai9e3tcnw" w:colFirst="0" w:colLast="0"/>
      <w:bookmarkEnd w:id="18"/>
      <w:r w:rsidRPr="00E34CA8">
        <w:rPr>
          <w:rFonts w:asciiTheme="majorHAnsi" w:hAnsiTheme="majorHAnsi" w:cstheme="majorHAnsi"/>
        </w:rPr>
        <w:t xml:space="preserve">The Clinical Competencies encompass the responsibilities/activities that are part of the IBCLC’s practice. The aim of these Clinical Competencies is to inform the public of the field in which IBCLCs can provide safe, </w:t>
      </w:r>
      <w:r w:rsidR="00AE0000" w:rsidRPr="00E34CA8">
        <w:rPr>
          <w:rFonts w:asciiTheme="majorHAnsi" w:hAnsiTheme="majorHAnsi" w:cstheme="majorHAnsi"/>
        </w:rPr>
        <w:t>competent,</w:t>
      </w:r>
      <w:r w:rsidRPr="00E34CA8">
        <w:rPr>
          <w:rFonts w:asciiTheme="majorHAnsi" w:hAnsiTheme="majorHAnsi" w:cstheme="majorHAnsi"/>
        </w:rPr>
        <w:t xml:space="preserve"> and evidence-based care. The Clinical Competencies are applicable in any country or setting where IBCLCs practice. It is understood that the IBCLC will practice within the boundaries of their training, expertise, </w:t>
      </w:r>
      <w:r w:rsidR="00AE0000" w:rsidRPr="00E34CA8">
        <w:rPr>
          <w:rFonts w:asciiTheme="majorHAnsi" w:hAnsiTheme="majorHAnsi" w:cstheme="majorHAnsi"/>
        </w:rPr>
        <w:t>culture,</w:t>
      </w:r>
      <w:r w:rsidRPr="00E34CA8">
        <w:rPr>
          <w:rFonts w:asciiTheme="majorHAnsi" w:hAnsiTheme="majorHAnsi" w:cstheme="majorHAnsi"/>
        </w:rPr>
        <w:t xml:space="preserve"> and setting.</w:t>
      </w:r>
    </w:p>
    <w:p w14:paraId="0000007D" w14:textId="77777777" w:rsidR="002122C3" w:rsidRPr="00E34CA8" w:rsidRDefault="002122C3">
      <w:pPr>
        <w:ind w:left="0" w:hanging="2"/>
        <w:rPr>
          <w:rFonts w:asciiTheme="majorHAnsi" w:hAnsiTheme="majorHAnsi" w:cstheme="majorHAnsi"/>
        </w:rPr>
      </w:pPr>
      <w:bookmarkStart w:id="19" w:name="_heading=h.230g82bdrdpg" w:colFirst="0" w:colLast="0"/>
      <w:bookmarkEnd w:id="19"/>
    </w:p>
    <w:p w14:paraId="0000007E" w14:textId="77777777" w:rsidR="002122C3" w:rsidRPr="00E34CA8" w:rsidRDefault="00F344AB">
      <w:pPr>
        <w:ind w:left="0" w:hanging="2"/>
        <w:rPr>
          <w:rFonts w:asciiTheme="majorHAnsi" w:hAnsiTheme="majorHAnsi" w:cstheme="majorHAnsi"/>
          <w:b/>
        </w:rPr>
      </w:pPr>
      <w:bookmarkStart w:id="20" w:name="_heading=h.f8022kgx6bqa" w:colFirst="0" w:colLast="0"/>
      <w:bookmarkEnd w:id="20"/>
      <w:r w:rsidRPr="00E34CA8">
        <w:rPr>
          <w:rFonts w:asciiTheme="majorHAnsi" w:hAnsiTheme="majorHAnsi" w:cstheme="majorHAnsi"/>
          <w:b/>
        </w:rPr>
        <w:t>I. The IBCLC has the duty to uphold the standards of the profession and will:</w:t>
      </w:r>
    </w:p>
    <w:p w14:paraId="0000007F" w14:textId="77777777" w:rsidR="002122C3" w:rsidRPr="00E34CA8" w:rsidRDefault="002122C3">
      <w:pPr>
        <w:ind w:left="0" w:hanging="2"/>
        <w:rPr>
          <w:rFonts w:asciiTheme="majorHAnsi" w:hAnsiTheme="majorHAnsi" w:cstheme="majorHAnsi"/>
          <w:b/>
        </w:rPr>
      </w:pPr>
      <w:bookmarkStart w:id="21" w:name="_heading=h.63qzhysuf2wu" w:colFirst="0" w:colLast="0"/>
      <w:bookmarkEnd w:id="21"/>
    </w:p>
    <w:p w14:paraId="00000080" w14:textId="3E2EB23D" w:rsidR="002122C3" w:rsidRPr="00E34CA8" w:rsidRDefault="00F344AB" w:rsidP="008C34FD">
      <w:pPr>
        <w:pStyle w:val="ListParagraph"/>
        <w:numPr>
          <w:ilvl w:val="0"/>
          <w:numId w:val="33"/>
        </w:numPr>
        <w:ind w:leftChars="0" w:firstLineChars="0"/>
        <w:rPr>
          <w:rFonts w:asciiTheme="majorHAnsi" w:hAnsiTheme="majorHAnsi" w:cstheme="majorHAnsi"/>
        </w:rPr>
      </w:pPr>
      <w:bookmarkStart w:id="22" w:name="_heading=h.4i059bkz593u" w:colFirst="0" w:colLast="0"/>
      <w:bookmarkEnd w:id="22"/>
      <w:r w:rsidRPr="00E34CA8">
        <w:rPr>
          <w:rFonts w:asciiTheme="majorHAnsi" w:hAnsiTheme="majorHAnsi" w:cstheme="majorHAnsi"/>
        </w:rPr>
        <w:t>Conduct themselves in a professional manner, practicing within the framework defined by the Code of Professional Conduct for IBCLCs, the Scope of Practice for the IBCLC Certifica</w:t>
      </w:r>
      <w:r w:rsidR="00E34CA8">
        <w:rPr>
          <w:rFonts w:asciiTheme="majorHAnsi" w:hAnsiTheme="majorHAnsi" w:cstheme="majorHAnsi"/>
        </w:rPr>
        <w:t>te Students</w:t>
      </w:r>
      <w:r w:rsidRPr="00E34CA8">
        <w:rPr>
          <w:rFonts w:asciiTheme="majorHAnsi" w:hAnsiTheme="majorHAnsi" w:cstheme="majorHAnsi"/>
        </w:rPr>
        <w:t>, and the Clinical Competencies for the Practice of IBCLCs.</w:t>
      </w:r>
    </w:p>
    <w:p w14:paraId="00000081" w14:textId="77777777" w:rsidR="002122C3" w:rsidRPr="00E34CA8" w:rsidRDefault="00F344AB" w:rsidP="008C34FD">
      <w:pPr>
        <w:pStyle w:val="ListParagraph"/>
        <w:numPr>
          <w:ilvl w:val="0"/>
          <w:numId w:val="33"/>
        </w:numPr>
        <w:ind w:leftChars="0" w:firstLineChars="0"/>
        <w:rPr>
          <w:rFonts w:asciiTheme="majorHAnsi" w:hAnsiTheme="majorHAnsi" w:cstheme="majorHAnsi"/>
        </w:rPr>
      </w:pPr>
      <w:bookmarkStart w:id="23" w:name="_heading=h.vx4d1ohe9rob" w:colFirst="0" w:colLast="0"/>
      <w:bookmarkEnd w:id="23"/>
      <w:r w:rsidRPr="00E34CA8">
        <w:rPr>
          <w:rFonts w:asciiTheme="majorHAnsi" w:hAnsiTheme="majorHAnsi" w:cstheme="majorHAnsi"/>
        </w:rPr>
        <w:t>Critique, evaluate and incorporate research findings into practice.</w:t>
      </w:r>
    </w:p>
    <w:p w14:paraId="00000082" w14:textId="77777777" w:rsidR="002122C3" w:rsidRPr="00E34CA8" w:rsidRDefault="00F344AB" w:rsidP="008C34FD">
      <w:pPr>
        <w:pStyle w:val="ListParagraph"/>
        <w:numPr>
          <w:ilvl w:val="0"/>
          <w:numId w:val="33"/>
        </w:numPr>
        <w:ind w:leftChars="0" w:firstLineChars="0"/>
        <w:rPr>
          <w:rFonts w:asciiTheme="majorHAnsi" w:hAnsiTheme="majorHAnsi" w:cstheme="majorHAnsi"/>
        </w:rPr>
      </w:pPr>
      <w:bookmarkStart w:id="24" w:name="_heading=h.t2o3i0j1wzf4" w:colFirst="0" w:colLast="0"/>
      <w:bookmarkEnd w:id="24"/>
      <w:r w:rsidRPr="00E34CA8">
        <w:rPr>
          <w:rFonts w:asciiTheme="majorHAnsi" w:hAnsiTheme="majorHAnsi" w:cstheme="majorHAnsi"/>
        </w:rPr>
        <w:t>Obtain continuing education to enhance knowledge and skills to maintain IBCLC certification.</w:t>
      </w:r>
    </w:p>
    <w:p w14:paraId="00000083" w14:textId="4B4FA4F1" w:rsidR="002122C3" w:rsidRPr="00E34CA8" w:rsidRDefault="00F344AB" w:rsidP="008C34FD">
      <w:pPr>
        <w:pStyle w:val="ListParagraph"/>
        <w:numPr>
          <w:ilvl w:val="0"/>
          <w:numId w:val="33"/>
        </w:numPr>
        <w:ind w:leftChars="0" w:firstLineChars="0"/>
        <w:rPr>
          <w:rFonts w:asciiTheme="majorHAnsi" w:hAnsiTheme="majorHAnsi" w:cstheme="majorHAnsi"/>
        </w:rPr>
      </w:pPr>
      <w:bookmarkStart w:id="25" w:name="_heading=h.w344lrdnh2ag" w:colFirst="0" w:colLast="0"/>
      <w:bookmarkEnd w:id="25"/>
      <w:r w:rsidRPr="00E34CA8">
        <w:rPr>
          <w:rFonts w:asciiTheme="majorHAnsi" w:hAnsiTheme="majorHAnsi" w:cstheme="majorHAnsi"/>
        </w:rPr>
        <w:t xml:space="preserve">Practice within the laws and regulations in their country, </w:t>
      </w:r>
      <w:r w:rsidR="00981792" w:rsidRPr="00E34CA8">
        <w:rPr>
          <w:rFonts w:asciiTheme="majorHAnsi" w:hAnsiTheme="majorHAnsi" w:cstheme="majorHAnsi"/>
        </w:rPr>
        <w:t>jurisdiction,</w:t>
      </w:r>
      <w:r w:rsidRPr="00E34CA8">
        <w:rPr>
          <w:rFonts w:asciiTheme="majorHAnsi" w:hAnsiTheme="majorHAnsi" w:cstheme="majorHAnsi"/>
        </w:rPr>
        <w:t xml:space="preserve"> and workplace.</w:t>
      </w:r>
    </w:p>
    <w:p w14:paraId="00000084" w14:textId="77777777" w:rsidR="002122C3" w:rsidRPr="00E34CA8" w:rsidRDefault="002122C3">
      <w:pPr>
        <w:ind w:left="0" w:hanging="2"/>
        <w:rPr>
          <w:rFonts w:asciiTheme="majorHAnsi" w:hAnsiTheme="majorHAnsi" w:cstheme="majorHAnsi"/>
        </w:rPr>
      </w:pPr>
      <w:bookmarkStart w:id="26" w:name="_heading=h.kjht231hsy28" w:colFirst="0" w:colLast="0"/>
      <w:bookmarkEnd w:id="26"/>
    </w:p>
    <w:p w14:paraId="00000085" w14:textId="77777777" w:rsidR="002122C3" w:rsidRPr="00E34CA8" w:rsidRDefault="00F344AB">
      <w:pPr>
        <w:ind w:left="0" w:hanging="2"/>
        <w:rPr>
          <w:rFonts w:asciiTheme="majorHAnsi" w:hAnsiTheme="majorHAnsi" w:cstheme="majorHAnsi"/>
          <w:b/>
        </w:rPr>
      </w:pPr>
      <w:bookmarkStart w:id="27" w:name="_heading=h.qpf3hsuis0xb" w:colFirst="0" w:colLast="0"/>
      <w:bookmarkEnd w:id="27"/>
      <w:r w:rsidRPr="00E34CA8">
        <w:rPr>
          <w:rFonts w:asciiTheme="majorHAnsi" w:hAnsiTheme="majorHAnsi" w:cstheme="majorHAnsi"/>
          <w:b/>
        </w:rPr>
        <w:t>II. The IBCLC has the duty to protect, promote and support breastfeeding and will:</w:t>
      </w:r>
    </w:p>
    <w:p w14:paraId="00000086" w14:textId="16DB420C" w:rsidR="002122C3" w:rsidRPr="00E34CA8" w:rsidRDefault="00F344AB" w:rsidP="008C34FD">
      <w:pPr>
        <w:pStyle w:val="ListParagraph"/>
        <w:numPr>
          <w:ilvl w:val="0"/>
          <w:numId w:val="34"/>
        </w:numPr>
        <w:ind w:leftChars="0" w:firstLineChars="0"/>
        <w:rPr>
          <w:rFonts w:asciiTheme="majorHAnsi" w:hAnsiTheme="majorHAnsi" w:cstheme="majorHAnsi"/>
        </w:rPr>
      </w:pPr>
      <w:bookmarkStart w:id="28" w:name="_heading=h.kzsxozxxk8d8" w:colFirst="0" w:colLast="0"/>
      <w:bookmarkEnd w:id="28"/>
      <w:r w:rsidRPr="00E34CA8">
        <w:rPr>
          <w:rFonts w:asciiTheme="majorHAnsi" w:hAnsiTheme="majorHAnsi" w:cstheme="majorHAnsi"/>
        </w:rPr>
        <w:lastRenderedPageBreak/>
        <w:t xml:space="preserve">Provide evidence-based education about breastfeeding and human lactation to families, health professionals, </w:t>
      </w:r>
      <w:r w:rsidR="00AE0000" w:rsidRPr="00E34CA8">
        <w:rPr>
          <w:rFonts w:asciiTheme="majorHAnsi" w:hAnsiTheme="majorHAnsi" w:cstheme="majorHAnsi"/>
        </w:rPr>
        <w:t>educators,</w:t>
      </w:r>
      <w:r w:rsidRPr="00E34CA8">
        <w:rPr>
          <w:rFonts w:asciiTheme="majorHAnsi" w:hAnsiTheme="majorHAnsi" w:cstheme="majorHAnsi"/>
        </w:rPr>
        <w:t xml:space="preserve"> and the community. This can </w:t>
      </w:r>
      <w:r w:rsidR="00AE0000" w:rsidRPr="00E34CA8">
        <w:rPr>
          <w:rFonts w:asciiTheme="majorHAnsi" w:hAnsiTheme="majorHAnsi" w:cstheme="majorHAnsi"/>
        </w:rPr>
        <w:t>be done</w:t>
      </w:r>
      <w:r w:rsidRPr="00E34CA8">
        <w:rPr>
          <w:rFonts w:asciiTheme="majorHAnsi" w:hAnsiTheme="majorHAnsi" w:cstheme="majorHAnsi"/>
        </w:rPr>
        <w:t xml:space="preserve"> through various means including counselling, teaching, client information fact sheets, curriculum development, and multimedia campaigns.</w:t>
      </w:r>
    </w:p>
    <w:p w14:paraId="00000087" w14:textId="0ACDC8FD" w:rsidR="002122C3" w:rsidRPr="00E34CA8" w:rsidRDefault="00F344AB" w:rsidP="008C34FD">
      <w:pPr>
        <w:pStyle w:val="ListParagraph"/>
        <w:numPr>
          <w:ilvl w:val="0"/>
          <w:numId w:val="34"/>
        </w:numPr>
        <w:ind w:leftChars="0" w:firstLineChars="0"/>
        <w:rPr>
          <w:rFonts w:asciiTheme="majorHAnsi" w:hAnsiTheme="majorHAnsi" w:cstheme="majorHAnsi"/>
        </w:rPr>
      </w:pPr>
      <w:bookmarkStart w:id="29" w:name="_heading=h.kdmki335nwsj" w:colFirst="0" w:colLast="0"/>
      <w:bookmarkEnd w:id="29"/>
      <w:r w:rsidRPr="00E34CA8">
        <w:rPr>
          <w:rFonts w:asciiTheme="majorHAnsi" w:hAnsiTheme="majorHAnsi" w:cstheme="majorHAnsi"/>
        </w:rPr>
        <w:t xml:space="preserve">Participate in the development of policies at local, regional, </w:t>
      </w:r>
      <w:r w:rsidR="00AE0000" w:rsidRPr="00E34CA8">
        <w:rPr>
          <w:rFonts w:asciiTheme="majorHAnsi" w:hAnsiTheme="majorHAnsi" w:cstheme="majorHAnsi"/>
        </w:rPr>
        <w:t>national,</w:t>
      </w:r>
      <w:r w:rsidRPr="00E34CA8">
        <w:rPr>
          <w:rFonts w:asciiTheme="majorHAnsi" w:hAnsiTheme="majorHAnsi" w:cstheme="majorHAnsi"/>
        </w:rPr>
        <w:t xml:space="preserve"> and global levels which protect, promote and support breastfeeding or breastmilk/human milk for feeding children in all situations including emergencies.</w:t>
      </w:r>
    </w:p>
    <w:p w14:paraId="00000088" w14:textId="77777777" w:rsidR="002122C3" w:rsidRPr="00E34CA8" w:rsidRDefault="00F344AB" w:rsidP="008C34FD">
      <w:pPr>
        <w:pStyle w:val="ListParagraph"/>
        <w:numPr>
          <w:ilvl w:val="0"/>
          <w:numId w:val="34"/>
        </w:numPr>
        <w:ind w:leftChars="0" w:firstLineChars="0"/>
        <w:rPr>
          <w:rFonts w:asciiTheme="majorHAnsi" w:hAnsiTheme="majorHAnsi" w:cstheme="majorHAnsi"/>
        </w:rPr>
      </w:pPr>
      <w:bookmarkStart w:id="30" w:name="_heading=h.z1cw9uf2vuej" w:colFirst="0" w:colLast="0"/>
      <w:bookmarkEnd w:id="30"/>
      <w:r w:rsidRPr="00E34CA8">
        <w:rPr>
          <w:rFonts w:asciiTheme="majorHAnsi" w:hAnsiTheme="majorHAnsi" w:cstheme="majorHAnsi"/>
        </w:rPr>
        <w:t>Advocate for breastfeeding in all settings and promote breastfeeding as the child-feeding norm.</w:t>
      </w:r>
    </w:p>
    <w:p w14:paraId="00000089" w14:textId="77777777" w:rsidR="002122C3" w:rsidRPr="00E34CA8" w:rsidRDefault="00F344AB" w:rsidP="008C34FD">
      <w:pPr>
        <w:pStyle w:val="ListParagraph"/>
        <w:numPr>
          <w:ilvl w:val="0"/>
          <w:numId w:val="34"/>
        </w:numPr>
        <w:ind w:leftChars="0" w:firstLineChars="0"/>
        <w:rPr>
          <w:rFonts w:asciiTheme="majorHAnsi" w:hAnsiTheme="majorHAnsi" w:cstheme="majorHAnsi"/>
        </w:rPr>
      </w:pPr>
      <w:bookmarkStart w:id="31" w:name="_heading=h.7bopxr1h7je2" w:colFirst="0" w:colLast="0"/>
      <w:bookmarkEnd w:id="31"/>
      <w:r w:rsidRPr="00E34CA8">
        <w:rPr>
          <w:rFonts w:asciiTheme="majorHAnsi" w:hAnsiTheme="majorHAnsi" w:cstheme="majorHAnsi"/>
        </w:rPr>
        <w:t>Support practices which promote breastfeeding and discourage practices which interfere with breastfeeding by:</w:t>
      </w:r>
    </w:p>
    <w:p w14:paraId="0000008A" w14:textId="65EED9E8" w:rsidR="002122C3" w:rsidRPr="00E34CA8" w:rsidRDefault="00F344AB" w:rsidP="001774F8">
      <w:pPr>
        <w:pStyle w:val="Heading1"/>
        <w:numPr>
          <w:ilvl w:val="0"/>
          <w:numId w:val="70"/>
        </w:numPr>
        <w:spacing w:before="0" w:after="0"/>
        <w:ind w:leftChars="0" w:firstLineChars="0"/>
        <w:rPr>
          <w:rFonts w:asciiTheme="majorHAnsi" w:hAnsiTheme="majorHAnsi" w:cstheme="majorHAnsi"/>
          <w:sz w:val="24"/>
          <w:szCs w:val="24"/>
        </w:rPr>
      </w:pPr>
      <w:r w:rsidRPr="00E34CA8">
        <w:rPr>
          <w:rFonts w:asciiTheme="majorHAnsi" w:hAnsiTheme="majorHAnsi" w:cstheme="majorHAnsi"/>
          <w:b w:val="0"/>
          <w:sz w:val="24"/>
          <w:szCs w:val="24"/>
        </w:rPr>
        <w:t xml:space="preserve">Promoting the principles of the Baby-Friendly Hospital Initiative, the International Code of Marketing of Breast-milk </w:t>
      </w:r>
      <w:r w:rsidR="00AE0000" w:rsidRPr="00E34CA8">
        <w:rPr>
          <w:rFonts w:asciiTheme="majorHAnsi" w:hAnsiTheme="majorHAnsi" w:cstheme="majorHAnsi"/>
          <w:b w:val="0"/>
          <w:sz w:val="24"/>
          <w:szCs w:val="24"/>
        </w:rPr>
        <w:t>Substitutes,</w:t>
      </w:r>
      <w:r w:rsidRPr="00E34CA8">
        <w:rPr>
          <w:rFonts w:asciiTheme="majorHAnsi" w:hAnsiTheme="majorHAnsi" w:cstheme="majorHAnsi"/>
          <w:b w:val="0"/>
          <w:sz w:val="24"/>
          <w:szCs w:val="24"/>
        </w:rPr>
        <w:t xml:space="preserve"> and subsequent resolutions, and the World Health Organization Global Strategy for Infant and Young Child Feeding.</w:t>
      </w:r>
    </w:p>
    <w:p w14:paraId="0000008B" w14:textId="77777777" w:rsidR="002122C3" w:rsidRPr="00E34CA8" w:rsidRDefault="00F344AB" w:rsidP="001774F8">
      <w:pPr>
        <w:pStyle w:val="Heading1"/>
        <w:numPr>
          <w:ilvl w:val="0"/>
          <w:numId w:val="70"/>
        </w:numPr>
        <w:spacing w:before="0"/>
        <w:ind w:leftChars="0" w:firstLineChars="0"/>
        <w:rPr>
          <w:rFonts w:asciiTheme="majorHAnsi" w:hAnsiTheme="majorHAnsi" w:cstheme="majorHAnsi"/>
          <w:sz w:val="24"/>
          <w:szCs w:val="24"/>
        </w:rPr>
      </w:pPr>
      <w:bookmarkStart w:id="32" w:name="_heading=h.r7gvd2cyf7fe" w:colFirst="0" w:colLast="0"/>
      <w:bookmarkEnd w:id="32"/>
      <w:r w:rsidRPr="00E34CA8">
        <w:rPr>
          <w:rFonts w:asciiTheme="majorHAnsi" w:hAnsiTheme="majorHAnsi" w:cstheme="majorHAnsi"/>
          <w:b w:val="0"/>
          <w:sz w:val="24"/>
          <w:szCs w:val="24"/>
        </w:rPr>
        <w:t>Carefully choosing a method of feeding when supplementation is necessary and using strategies to maintain breastfeeding to meet the client’s goal.</w:t>
      </w:r>
    </w:p>
    <w:p w14:paraId="0000008C" w14:textId="77777777" w:rsidR="002122C3" w:rsidRPr="00E34CA8" w:rsidRDefault="002122C3">
      <w:pPr>
        <w:ind w:left="0" w:hanging="2"/>
        <w:rPr>
          <w:rFonts w:asciiTheme="majorHAnsi" w:hAnsiTheme="majorHAnsi" w:cstheme="majorHAnsi"/>
        </w:rPr>
      </w:pPr>
    </w:p>
    <w:p w14:paraId="0000008D" w14:textId="77777777" w:rsidR="002122C3" w:rsidRPr="00E34CA8" w:rsidRDefault="00F344AB">
      <w:pPr>
        <w:ind w:left="0" w:hanging="2"/>
        <w:rPr>
          <w:rFonts w:asciiTheme="majorHAnsi" w:hAnsiTheme="majorHAnsi" w:cstheme="majorHAnsi"/>
          <w:b/>
        </w:rPr>
      </w:pPr>
      <w:r w:rsidRPr="00E34CA8">
        <w:rPr>
          <w:rFonts w:asciiTheme="majorHAnsi" w:hAnsiTheme="majorHAnsi" w:cstheme="majorHAnsi"/>
          <w:b/>
        </w:rPr>
        <w:t>III. The IBCLC has the duty to provide competent services for clients and will perform a comprehensive maternal, child and feeding assessment related to lactation, such as:</w:t>
      </w:r>
    </w:p>
    <w:p w14:paraId="0000008E" w14:textId="77777777" w:rsidR="002122C3" w:rsidRPr="00E34CA8" w:rsidRDefault="002122C3">
      <w:pPr>
        <w:ind w:left="0" w:hanging="2"/>
        <w:rPr>
          <w:rFonts w:asciiTheme="majorHAnsi" w:hAnsiTheme="majorHAnsi" w:cstheme="majorHAnsi"/>
          <w:b/>
        </w:rPr>
      </w:pPr>
    </w:p>
    <w:p w14:paraId="0000008F" w14:textId="77777777" w:rsidR="002122C3" w:rsidRPr="00E34CA8" w:rsidRDefault="00F344AB">
      <w:pPr>
        <w:ind w:left="0" w:hanging="2"/>
        <w:rPr>
          <w:rFonts w:asciiTheme="majorHAnsi" w:hAnsiTheme="majorHAnsi" w:cstheme="majorHAnsi"/>
          <w:b/>
          <w:bCs/>
        </w:rPr>
      </w:pPr>
      <w:r w:rsidRPr="00E34CA8">
        <w:rPr>
          <w:rFonts w:asciiTheme="majorHAnsi" w:hAnsiTheme="majorHAnsi" w:cstheme="majorHAnsi"/>
          <w:b/>
          <w:bCs/>
        </w:rPr>
        <w:t>History Taking and Assessment Skills</w:t>
      </w:r>
    </w:p>
    <w:p w14:paraId="00000091" w14:textId="77777777"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Obtain the client’s permission to provide care on breastfeeding.</w:t>
      </w:r>
    </w:p>
    <w:p w14:paraId="00000092" w14:textId="77777777"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Ascertain the client’s goals for breastfeeding/child-feeding.</w:t>
      </w:r>
    </w:p>
    <w:p w14:paraId="00000093" w14:textId="2B1FF852" w:rsidR="002122C3" w:rsidRPr="00E34CA8" w:rsidRDefault="008C34FD"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Utilize</w:t>
      </w:r>
      <w:r w:rsidR="00F344AB" w:rsidRPr="00E34CA8">
        <w:rPr>
          <w:rFonts w:asciiTheme="majorHAnsi" w:hAnsiTheme="majorHAnsi" w:cstheme="majorHAnsi"/>
        </w:rPr>
        <w:t xml:space="preserve"> appropriate counselling skills and techniques.</w:t>
      </w:r>
    </w:p>
    <w:p w14:paraId="00000094" w14:textId="57FD96A8"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 xml:space="preserve">Respect a client’s individuality, including but not limited to, sect, ability/disability, gender identity, sexual orientation, sex, ethnicity, race, national origin, political persuasion, marital status, geographic location, </w:t>
      </w:r>
      <w:r w:rsidR="00AE0000" w:rsidRPr="00E34CA8">
        <w:rPr>
          <w:rFonts w:asciiTheme="majorHAnsi" w:hAnsiTheme="majorHAnsi" w:cstheme="majorHAnsi"/>
        </w:rPr>
        <w:t>religion,</w:t>
      </w:r>
      <w:r w:rsidRPr="00E34CA8">
        <w:rPr>
          <w:rFonts w:asciiTheme="majorHAnsi" w:hAnsiTheme="majorHAnsi" w:cstheme="majorHAnsi"/>
        </w:rPr>
        <w:t xml:space="preserve"> or culture.</w:t>
      </w:r>
    </w:p>
    <w:p w14:paraId="00000095" w14:textId="77777777"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Obtain a lactation history.</w:t>
      </w:r>
    </w:p>
    <w:p w14:paraId="00000096" w14:textId="57CBED60"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 xml:space="preserve">Identify events that </w:t>
      </w:r>
      <w:r w:rsidR="00AE0000" w:rsidRPr="00E34CA8">
        <w:rPr>
          <w:rFonts w:asciiTheme="majorHAnsi" w:hAnsiTheme="majorHAnsi" w:cstheme="majorHAnsi"/>
        </w:rPr>
        <w:t>occurred</w:t>
      </w:r>
      <w:r w:rsidRPr="00E34CA8">
        <w:rPr>
          <w:rFonts w:asciiTheme="majorHAnsi" w:hAnsiTheme="majorHAnsi" w:cstheme="majorHAnsi"/>
        </w:rPr>
        <w:t xml:space="preserve"> before and during the pregnancy, </w:t>
      </w:r>
      <w:r w:rsidR="00E34CA8" w:rsidRPr="00E34CA8">
        <w:rPr>
          <w:rFonts w:asciiTheme="majorHAnsi" w:hAnsiTheme="majorHAnsi" w:cstheme="majorHAnsi"/>
        </w:rPr>
        <w:t>labor</w:t>
      </w:r>
      <w:r w:rsidRPr="00E34CA8">
        <w:rPr>
          <w:rFonts w:asciiTheme="majorHAnsi" w:hAnsiTheme="majorHAnsi" w:cstheme="majorHAnsi"/>
        </w:rPr>
        <w:t xml:space="preserve"> and birth process that may adversely affect breastfeeding and human lactation.</w:t>
      </w:r>
    </w:p>
    <w:p w14:paraId="00000097" w14:textId="77777777"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Identify risks to lactation associated with pregnancy achieved with Assisted Reproductive Technology (ART).</w:t>
      </w:r>
    </w:p>
    <w:p w14:paraId="00000098" w14:textId="77777777"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Assess the breasts to determine if changes are consistent with adequate function/lactation.</w:t>
      </w:r>
    </w:p>
    <w:p w14:paraId="00000099" w14:textId="7FF52D7D"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 xml:space="preserve">Assess the impact of physical, </w:t>
      </w:r>
      <w:r w:rsidR="00AE0000" w:rsidRPr="00E34CA8">
        <w:rPr>
          <w:rFonts w:asciiTheme="majorHAnsi" w:hAnsiTheme="majorHAnsi" w:cstheme="majorHAnsi"/>
        </w:rPr>
        <w:t>mental,</w:t>
      </w:r>
      <w:r w:rsidRPr="00E34CA8">
        <w:rPr>
          <w:rFonts w:asciiTheme="majorHAnsi" w:hAnsiTheme="majorHAnsi" w:cstheme="majorHAnsi"/>
        </w:rPr>
        <w:t xml:space="preserve"> and psychological states of the breastfeeding parent on breastfeeding.</w:t>
      </w:r>
    </w:p>
    <w:p w14:paraId="0000009A" w14:textId="1308826C"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 xml:space="preserve">Obtain </w:t>
      </w:r>
      <w:r w:rsidR="00E34CA8" w:rsidRPr="00E34CA8">
        <w:rPr>
          <w:rFonts w:asciiTheme="majorHAnsi" w:hAnsiTheme="majorHAnsi" w:cstheme="majorHAnsi"/>
        </w:rPr>
        <w:t>the child’s</w:t>
      </w:r>
      <w:r w:rsidRPr="00E34CA8">
        <w:rPr>
          <w:rFonts w:asciiTheme="majorHAnsi" w:hAnsiTheme="majorHAnsi" w:cstheme="majorHAnsi"/>
        </w:rPr>
        <w:t xml:space="preserve"> health history and assess the impact of the child’s medical condition on breastfeeding.</w:t>
      </w:r>
    </w:p>
    <w:p w14:paraId="0000009B" w14:textId="51E24EE7" w:rsidR="002122C3" w:rsidRPr="00E34CA8" w:rsidRDefault="00F344AB" w:rsidP="008C34FD">
      <w:pPr>
        <w:pStyle w:val="ListParagraph"/>
        <w:numPr>
          <w:ilvl w:val="0"/>
          <w:numId w:val="35"/>
        </w:numPr>
        <w:ind w:leftChars="0" w:firstLineChars="0"/>
        <w:rPr>
          <w:rFonts w:asciiTheme="majorHAnsi" w:hAnsiTheme="majorHAnsi" w:cstheme="majorHAnsi"/>
        </w:rPr>
      </w:pPr>
      <w:r w:rsidRPr="00E34CA8">
        <w:rPr>
          <w:rFonts w:asciiTheme="majorHAnsi" w:hAnsiTheme="majorHAnsi" w:cstheme="majorHAnsi"/>
        </w:rPr>
        <w:t xml:space="preserve">Assess social support and </w:t>
      </w:r>
      <w:r w:rsidR="00981792" w:rsidRPr="00E34CA8">
        <w:rPr>
          <w:rFonts w:asciiTheme="majorHAnsi" w:hAnsiTheme="majorHAnsi" w:cstheme="majorHAnsi"/>
        </w:rPr>
        <w:t>challenges</w:t>
      </w:r>
      <w:r w:rsidR="00AE0000" w:rsidRPr="00E34CA8">
        <w:rPr>
          <w:rFonts w:asciiTheme="majorHAnsi" w:hAnsiTheme="majorHAnsi" w:cstheme="majorHAnsi"/>
        </w:rPr>
        <w:t>.</w:t>
      </w:r>
    </w:p>
    <w:p w14:paraId="0000009C" w14:textId="77777777" w:rsidR="002122C3" w:rsidRPr="00E34CA8" w:rsidRDefault="002122C3">
      <w:pPr>
        <w:ind w:left="0" w:hanging="2"/>
        <w:rPr>
          <w:rFonts w:asciiTheme="majorHAnsi" w:hAnsiTheme="majorHAnsi" w:cstheme="majorHAnsi"/>
        </w:rPr>
      </w:pPr>
    </w:p>
    <w:p w14:paraId="0000009D" w14:textId="77777777" w:rsidR="002122C3" w:rsidRPr="00E34CA8" w:rsidRDefault="00F344AB">
      <w:pPr>
        <w:ind w:left="0" w:hanging="2"/>
        <w:rPr>
          <w:rFonts w:asciiTheme="majorHAnsi" w:hAnsiTheme="majorHAnsi" w:cstheme="majorHAnsi"/>
          <w:b/>
          <w:bCs/>
        </w:rPr>
      </w:pPr>
      <w:r w:rsidRPr="00E34CA8">
        <w:rPr>
          <w:rFonts w:asciiTheme="majorHAnsi" w:hAnsiTheme="majorHAnsi" w:cstheme="majorHAnsi"/>
          <w:b/>
          <w:bCs/>
        </w:rPr>
        <w:t>Skills to Assist Breastfeeding Dyad</w:t>
      </w:r>
    </w:p>
    <w:p w14:paraId="0000009F" w14:textId="6615FFB5"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evidence-based information to assist the client to make decisions regarding infant feeding.</w:t>
      </w:r>
    </w:p>
    <w:p w14:paraId="000000A0"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Promote skin-to-skin contact.</w:t>
      </w:r>
    </w:p>
    <w:p w14:paraId="000000A1" w14:textId="6947494A"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 xml:space="preserve">Assess oral anatomy, neurological </w:t>
      </w:r>
      <w:r w:rsidR="00AE0000" w:rsidRPr="00E34CA8">
        <w:rPr>
          <w:rFonts w:asciiTheme="majorHAnsi" w:hAnsiTheme="majorHAnsi" w:cstheme="majorHAnsi"/>
        </w:rPr>
        <w:t>responses,</w:t>
      </w:r>
      <w:r w:rsidRPr="00E34CA8">
        <w:rPr>
          <w:rFonts w:asciiTheme="majorHAnsi" w:hAnsiTheme="majorHAnsi" w:cstheme="majorHAnsi"/>
        </w:rPr>
        <w:t xml:space="preserve"> and reflexes of the infant.</w:t>
      </w:r>
    </w:p>
    <w:p w14:paraId="000000A2" w14:textId="653DA099"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lastRenderedPageBreak/>
        <w:t xml:space="preserve">Assess infant </w:t>
      </w:r>
      <w:r w:rsidR="00D041DC" w:rsidRPr="00E34CA8">
        <w:rPr>
          <w:rFonts w:asciiTheme="majorHAnsi" w:hAnsiTheme="majorHAnsi" w:cstheme="majorHAnsi"/>
        </w:rPr>
        <w:t>behavior</w:t>
      </w:r>
      <w:r w:rsidRPr="00E34CA8">
        <w:rPr>
          <w:rFonts w:asciiTheme="majorHAnsi" w:hAnsiTheme="majorHAnsi" w:cstheme="majorHAnsi"/>
        </w:rPr>
        <w:t xml:space="preserve"> and development as it relates to breastfeeding.</w:t>
      </w:r>
    </w:p>
    <w:p w14:paraId="000000A3" w14:textId="1054E6A3"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 xml:space="preserve">Provide education about child feeding </w:t>
      </w:r>
      <w:r w:rsidR="00E34CA8" w:rsidRPr="00E34CA8">
        <w:rPr>
          <w:rFonts w:asciiTheme="majorHAnsi" w:hAnsiTheme="majorHAnsi" w:cstheme="majorHAnsi"/>
        </w:rPr>
        <w:t>behaviors,</w:t>
      </w:r>
      <w:r w:rsidRPr="00E34CA8">
        <w:rPr>
          <w:rFonts w:asciiTheme="majorHAnsi" w:hAnsiTheme="majorHAnsi" w:cstheme="majorHAnsi"/>
        </w:rPr>
        <w:t xml:space="preserve"> signs of readiness to feed, and expected feeding patterns.</w:t>
      </w:r>
    </w:p>
    <w:p w14:paraId="165DFA3D"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Ensure the breastfeeding parent and infant are in comfortable positions for breastfeeding and assist as appropriate.</w:t>
      </w:r>
    </w:p>
    <w:p w14:paraId="000000A5" w14:textId="46A3D638"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Identify effective latch/attachment.</w:t>
      </w:r>
    </w:p>
    <w:p w14:paraId="000000A6"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Assess for effective milk transfer.</w:t>
      </w:r>
    </w:p>
    <w:p w14:paraId="000000A7"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Assess milk intake of the infant.</w:t>
      </w:r>
    </w:p>
    <w:p w14:paraId="000000A8"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Assess the child’s stooling and voiding.</w:t>
      </w:r>
    </w:p>
    <w:p w14:paraId="000000A9"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education for the client and their family regarding the use of pacifiers/dummies, including the possible risks to lactation.</w:t>
      </w:r>
    </w:p>
    <w:p w14:paraId="000000AA"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appropriate education for the client and their family regarding the importance of exclusive breastfeeding to their health and the risk of using breastmilk substitutes.</w:t>
      </w:r>
    </w:p>
    <w:p w14:paraId="000000AB"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information and demonstrate to the client how to express breastmilk by hand.</w:t>
      </w:r>
    </w:p>
    <w:p w14:paraId="000000AC"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information and strategies to prevent and resolve painful/damaged nipples.</w:t>
      </w:r>
    </w:p>
    <w:p w14:paraId="000000AD" w14:textId="7129E62B"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 xml:space="preserve">Provide information and strategies to prevent and resolve engorgement, blocked </w:t>
      </w:r>
      <w:r w:rsidR="00AE0000" w:rsidRPr="00E34CA8">
        <w:rPr>
          <w:rFonts w:asciiTheme="majorHAnsi" w:hAnsiTheme="majorHAnsi" w:cstheme="majorHAnsi"/>
        </w:rPr>
        <w:t>ducts,</w:t>
      </w:r>
      <w:r w:rsidRPr="00E34CA8">
        <w:rPr>
          <w:rFonts w:asciiTheme="majorHAnsi" w:hAnsiTheme="majorHAnsi" w:cstheme="majorHAnsi"/>
        </w:rPr>
        <w:t xml:space="preserve"> and mastitis.</w:t>
      </w:r>
    </w:p>
    <w:p w14:paraId="000000AE"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information on how family planning and fertility methods, including Lactation Amenorrhea Method (LAM), impact lactation and breastfeeding.</w:t>
      </w:r>
    </w:p>
    <w:p w14:paraId="000000AF" w14:textId="4EA34A0E"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 xml:space="preserve">Assist the client and their family to </w:t>
      </w:r>
      <w:r w:rsidR="00D041DC" w:rsidRPr="00E34CA8">
        <w:rPr>
          <w:rFonts w:asciiTheme="majorHAnsi" w:hAnsiTheme="majorHAnsi" w:cstheme="majorHAnsi"/>
        </w:rPr>
        <w:t>recognize</w:t>
      </w:r>
      <w:r w:rsidRPr="00E34CA8">
        <w:rPr>
          <w:rFonts w:asciiTheme="majorHAnsi" w:hAnsiTheme="majorHAnsi" w:cstheme="majorHAnsi"/>
        </w:rPr>
        <w:t xml:space="preserve"> peripartum mood disorders, access community resources, and manage breastfeeding.</w:t>
      </w:r>
    </w:p>
    <w:p w14:paraId="000000B0"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information regarding introduction of complementary foods.</w:t>
      </w:r>
    </w:p>
    <w:p w14:paraId="000000B1"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information regarding weaning from the breast at any stage of breastfeeding, including breast care.</w:t>
      </w:r>
    </w:p>
    <w:p w14:paraId="000000B2"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Provide information regarding preparation and use of breastmilk substitutes according to World Health Organization Guidelines for Safe Preparation, Storage and Handling of Powdered Infant Formula.</w:t>
      </w:r>
    </w:p>
    <w:p w14:paraId="000000B3" w14:textId="3BCB2975"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 xml:space="preserve">Provide education on the safe handling, </w:t>
      </w:r>
      <w:r w:rsidR="00AE0000" w:rsidRPr="00E34CA8">
        <w:rPr>
          <w:rFonts w:asciiTheme="majorHAnsi" w:hAnsiTheme="majorHAnsi" w:cstheme="majorHAnsi"/>
        </w:rPr>
        <w:t>storage,</w:t>
      </w:r>
      <w:r w:rsidRPr="00E34CA8">
        <w:rPr>
          <w:rFonts w:asciiTheme="majorHAnsi" w:hAnsiTheme="majorHAnsi" w:cstheme="majorHAnsi"/>
        </w:rPr>
        <w:t xml:space="preserve"> and use of human milk.</w:t>
      </w:r>
    </w:p>
    <w:p w14:paraId="000000B4"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Calculate an infant’s caloric/Kilojoule and volume requirements.</w:t>
      </w:r>
    </w:p>
    <w:p w14:paraId="000000B5"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Assess milk production and provide information regarding increasing or decreasing milk volume as needed.</w:t>
      </w:r>
    </w:p>
    <w:p w14:paraId="000000B6" w14:textId="77777777" w:rsidR="002122C3" w:rsidRPr="00E34CA8" w:rsidRDefault="00F344AB" w:rsidP="00D041DC">
      <w:pPr>
        <w:pStyle w:val="ListParagraph"/>
        <w:numPr>
          <w:ilvl w:val="0"/>
          <w:numId w:val="36"/>
        </w:numPr>
        <w:ind w:leftChars="0" w:firstLineChars="0"/>
        <w:rPr>
          <w:rFonts w:asciiTheme="majorHAnsi" w:hAnsiTheme="majorHAnsi" w:cstheme="majorHAnsi"/>
        </w:rPr>
      </w:pPr>
      <w:r w:rsidRPr="00E34CA8">
        <w:rPr>
          <w:rFonts w:asciiTheme="majorHAnsi" w:hAnsiTheme="majorHAnsi" w:cstheme="majorHAnsi"/>
        </w:rPr>
        <w:t>Assess the child’s growth using World Health Organization Child Growth Standards.</w:t>
      </w:r>
    </w:p>
    <w:p w14:paraId="000000B7" w14:textId="77777777" w:rsidR="002122C3" w:rsidRPr="00E34CA8" w:rsidRDefault="002122C3">
      <w:pPr>
        <w:ind w:left="0" w:hanging="2"/>
        <w:rPr>
          <w:rFonts w:asciiTheme="majorHAnsi" w:hAnsiTheme="majorHAnsi" w:cstheme="majorHAnsi"/>
          <w:u w:val="single"/>
        </w:rPr>
      </w:pPr>
    </w:p>
    <w:p w14:paraId="000000B8" w14:textId="04A8D966" w:rsidR="002122C3" w:rsidRPr="00E34CA8" w:rsidRDefault="00F344AB">
      <w:pPr>
        <w:ind w:left="0" w:hanging="2"/>
        <w:rPr>
          <w:rFonts w:asciiTheme="majorHAnsi" w:hAnsiTheme="majorHAnsi" w:cstheme="majorHAnsi"/>
          <w:b/>
          <w:bCs/>
        </w:rPr>
      </w:pPr>
      <w:r w:rsidRPr="00E34CA8">
        <w:rPr>
          <w:rFonts w:asciiTheme="majorHAnsi" w:hAnsiTheme="majorHAnsi" w:cstheme="majorHAnsi"/>
          <w:b/>
          <w:bCs/>
        </w:rPr>
        <w:t xml:space="preserve">General </w:t>
      </w:r>
      <w:r w:rsidR="00AE0000" w:rsidRPr="00E34CA8">
        <w:rPr>
          <w:rFonts w:asciiTheme="majorHAnsi" w:hAnsiTheme="majorHAnsi" w:cstheme="majorHAnsi"/>
          <w:b/>
          <w:bCs/>
        </w:rPr>
        <w:t>Critical Thinking Skills</w:t>
      </w:r>
    </w:p>
    <w:p w14:paraId="000000BA" w14:textId="77777777"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Evaluate the client’s attitude towards breastfeeding/feeding method of the child(ren).</w:t>
      </w:r>
    </w:p>
    <w:p w14:paraId="000000BB" w14:textId="2F738F36" w:rsidR="002122C3" w:rsidRPr="00E34CA8" w:rsidRDefault="00D041DC"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Recognize</w:t>
      </w:r>
      <w:r w:rsidR="00F344AB" w:rsidRPr="00E34CA8">
        <w:rPr>
          <w:rFonts w:asciiTheme="majorHAnsi" w:hAnsiTheme="majorHAnsi" w:cstheme="majorHAnsi"/>
        </w:rPr>
        <w:t xml:space="preserve"> how each breastfeeding dyad is unique and evaluate them in that setting.</w:t>
      </w:r>
    </w:p>
    <w:p w14:paraId="000000BC" w14:textId="77777777"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Evaluate potential or existing challenges and factors that may impact meeting a client’s breastfeeding goals.</w:t>
      </w:r>
    </w:p>
    <w:p w14:paraId="000000BD" w14:textId="76FA5F1D"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 xml:space="preserve">Assist and support the client to develop, implement and evaluate an appropriate, </w:t>
      </w:r>
      <w:r w:rsidR="00AE0000" w:rsidRPr="00E34CA8">
        <w:rPr>
          <w:rFonts w:asciiTheme="majorHAnsi" w:hAnsiTheme="majorHAnsi" w:cstheme="majorHAnsi"/>
        </w:rPr>
        <w:t>acceptable,</w:t>
      </w:r>
      <w:r w:rsidRPr="00E34CA8">
        <w:rPr>
          <w:rFonts w:asciiTheme="majorHAnsi" w:hAnsiTheme="majorHAnsi" w:cstheme="majorHAnsi"/>
        </w:rPr>
        <w:t xml:space="preserve"> and achievable breastfeeding plan </w:t>
      </w:r>
      <w:r w:rsidR="00D041DC" w:rsidRPr="00E34CA8">
        <w:rPr>
          <w:rFonts w:asciiTheme="majorHAnsi" w:hAnsiTheme="majorHAnsi" w:cstheme="majorHAnsi"/>
        </w:rPr>
        <w:t>utilizing</w:t>
      </w:r>
      <w:r w:rsidRPr="00E34CA8">
        <w:rPr>
          <w:rFonts w:asciiTheme="majorHAnsi" w:hAnsiTheme="majorHAnsi" w:cstheme="majorHAnsi"/>
        </w:rPr>
        <w:t xml:space="preserve"> all resources available.</w:t>
      </w:r>
    </w:p>
    <w:p w14:paraId="000000BE" w14:textId="77777777"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Facilitate breastfeeding for the medically vulnerable and physically compromised breastfeeding dyad.</w:t>
      </w:r>
    </w:p>
    <w:p w14:paraId="000000BF" w14:textId="15C083A1"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 xml:space="preserve">Provide anticipatory guidance to reduce potential risks to </w:t>
      </w:r>
      <w:r w:rsidR="00E34CA8" w:rsidRPr="00E34CA8">
        <w:rPr>
          <w:rFonts w:asciiTheme="majorHAnsi" w:hAnsiTheme="majorHAnsi" w:cstheme="majorHAnsi"/>
        </w:rPr>
        <w:t>breastfeeding</w:t>
      </w:r>
      <w:r w:rsidRPr="00E34CA8">
        <w:rPr>
          <w:rFonts w:asciiTheme="majorHAnsi" w:hAnsiTheme="majorHAnsi" w:cstheme="majorHAnsi"/>
        </w:rPr>
        <w:t xml:space="preserve"> dyad.</w:t>
      </w:r>
    </w:p>
    <w:p w14:paraId="000000C0" w14:textId="77777777"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Assess and provide strategies to initiate and continue breastfeeding when challenging situations exist/occur.</w:t>
      </w:r>
    </w:p>
    <w:p w14:paraId="000000C1" w14:textId="77777777"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lastRenderedPageBreak/>
        <w:t>Provide suggestions as to when and how to stimulate a sleepy infant to feed.</w:t>
      </w:r>
    </w:p>
    <w:p w14:paraId="000000C2" w14:textId="6306FD47"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 xml:space="preserve">Provide information and strategies to </w:t>
      </w:r>
      <w:r w:rsidR="00D041DC" w:rsidRPr="00E34CA8">
        <w:rPr>
          <w:rFonts w:asciiTheme="majorHAnsi" w:hAnsiTheme="majorHAnsi" w:cstheme="majorHAnsi"/>
        </w:rPr>
        <w:t>minimize</w:t>
      </w:r>
      <w:r w:rsidRPr="00E34CA8">
        <w:rPr>
          <w:rFonts w:asciiTheme="majorHAnsi" w:hAnsiTheme="majorHAnsi" w:cstheme="majorHAnsi"/>
        </w:rPr>
        <w:t xml:space="preserve"> the risk of </w:t>
      </w:r>
      <w:r w:rsidR="00E34CA8" w:rsidRPr="00E34CA8">
        <w:rPr>
          <w:rFonts w:asciiTheme="majorHAnsi" w:hAnsiTheme="majorHAnsi" w:cstheme="majorHAnsi"/>
        </w:rPr>
        <w:t>sudden infant death syndrome</w:t>
      </w:r>
      <w:r w:rsidRPr="00E34CA8">
        <w:rPr>
          <w:rFonts w:asciiTheme="majorHAnsi" w:hAnsiTheme="majorHAnsi" w:cstheme="majorHAnsi"/>
        </w:rPr>
        <w:t xml:space="preserve"> (SIDS).</w:t>
      </w:r>
    </w:p>
    <w:p w14:paraId="000000C3" w14:textId="2150505F"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Assist client with strategies and techniques to continue breastfeeding during an infant separation (</w:t>
      </w:r>
      <w:r w:rsidR="00AE0000" w:rsidRPr="00E34CA8">
        <w:rPr>
          <w:rFonts w:asciiTheme="majorHAnsi" w:hAnsiTheme="majorHAnsi" w:cstheme="majorHAnsi"/>
        </w:rPr>
        <w:t>e.g.,</w:t>
      </w:r>
      <w:r w:rsidRPr="00E34CA8">
        <w:rPr>
          <w:rFonts w:asciiTheme="majorHAnsi" w:hAnsiTheme="majorHAnsi" w:cstheme="majorHAnsi"/>
        </w:rPr>
        <w:t xml:space="preserve"> returning to work or school, illness, </w:t>
      </w:r>
      <w:r w:rsidR="00D041DC" w:rsidRPr="00E34CA8">
        <w:rPr>
          <w:rFonts w:asciiTheme="majorHAnsi" w:hAnsiTheme="majorHAnsi" w:cstheme="majorHAnsi"/>
        </w:rPr>
        <w:t>hospitalization</w:t>
      </w:r>
      <w:r w:rsidRPr="00E34CA8">
        <w:rPr>
          <w:rFonts w:asciiTheme="majorHAnsi" w:hAnsiTheme="majorHAnsi" w:cstheme="majorHAnsi"/>
        </w:rPr>
        <w:t>).</w:t>
      </w:r>
    </w:p>
    <w:p w14:paraId="000000C4" w14:textId="77777777" w:rsidR="002122C3" w:rsidRPr="00E34CA8" w:rsidRDefault="00F344AB" w:rsidP="00D041DC">
      <w:pPr>
        <w:pStyle w:val="ListParagraph"/>
        <w:numPr>
          <w:ilvl w:val="0"/>
          <w:numId w:val="37"/>
        </w:numPr>
        <w:ind w:leftChars="0" w:firstLineChars="0"/>
        <w:rPr>
          <w:rFonts w:asciiTheme="majorHAnsi" w:hAnsiTheme="majorHAnsi" w:cstheme="majorHAnsi"/>
        </w:rPr>
      </w:pPr>
      <w:r w:rsidRPr="00E34CA8">
        <w:rPr>
          <w:rFonts w:asciiTheme="majorHAnsi" w:hAnsiTheme="majorHAnsi" w:cstheme="majorHAnsi"/>
        </w:rPr>
        <w:t>Assist the client in strategies for breastfeeding in public.</w:t>
      </w:r>
    </w:p>
    <w:p w14:paraId="000000C5" w14:textId="77777777" w:rsidR="002122C3" w:rsidRPr="00E34CA8" w:rsidRDefault="002122C3">
      <w:pPr>
        <w:ind w:left="0" w:hanging="2"/>
        <w:rPr>
          <w:rFonts w:asciiTheme="majorHAnsi" w:hAnsiTheme="majorHAnsi" w:cstheme="majorHAnsi"/>
        </w:rPr>
      </w:pPr>
    </w:p>
    <w:p w14:paraId="000000C6" w14:textId="77777777" w:rsidR="002122C3" w:rsidRPr="00E34CA8" w:rsidRDefault="00F344AB">
      <w:pPr>
        <w:ind w:left="0" w:hanging="2"/>
        <w:rPr>
          <w:rFonts w:asciiTheme="majorHAnsi" w:hAnsiTheme="majorHAnsi" w:cstheme="majorHAnsi"/>
          <w:b/>
          <w:bCs/>
        </w:rPr>
      </w:pPr>
      <w:r w:rsidRPr="00E34CA8">
        <w:rPr>
          <w:rFonts w:asciiTheme="majorHAnsi" w:hAnsiTheme="majorHAnsi" w:cstheme="majorHAnsi"/>
          <w:b/>
          <w:bCs/>
        </w:rPr>
        <w:t>Use of Techniques and Devices</w:t>
      </w:r>
    </w:p>
    <w:p w14:paraId="000000C8" w14:textId="7E060ED1" w:rsidR="002122C3" w:rsidRPr="00E34CA8" w:rsidRDefault="00F344AB" w:rsidP="00D041DC">
      <w:pPr>
        <w:pStyle w:val="ListParagraph"/>
        <w:numPr>
          <w:ilvl w:val="0"/>
          <w:numId w:val="38"/>
        </w:numPr>
        <w:ind w:leftChars="0" w:firstLineChars="0"/>
        <w:rPr>
          <w:rFonts w:asciiTheme="majorHAnsi" w:hAnsiTheme="majorHAnsi" w:cstheme="majorHAnsi"/>
        </w:rPr>
      </w:pPr>
      <w:r w:rsidRPr="00E34CA8">
        <w:rPr>
          <w:rFonts w:asciiTheme="majorHAnsi" w:hAnsiTheme="majorHAnsi" w:cstheme="majorHAnsi"/>
        </w:rPr>
        <w:t xml:space="preserve">Provide evidence-based information to the client regarding the use of techniques, </w:t>
      </w:r>
      <w:r w:rsidR="00AE0000" w:rsidRPr="00E34CA8">
        <w:rPr>
          <w:rFonts w:asciiTheme="majorHAnsi" w:hAnsiTheme="majorHAnsi" w:cstheme="majorHAnsi"/>
        </w:rPr>
        <w:t>appliances,</w:t>
      </w:r>
      <w:r w:rsidRPr="00E34CA8">
        <w:rPr>
          <w:rFonts w:asciiTheme="majorHAnsi" w:hAnsiTheme="majorHAnsi" w:cstheme="majorHAnsi"/>
        </w:rPr>
        <w:t xml:space="preserve"> and devices.</w:t>
      </w:r>
    </w:p>
    <w:p w14:paraId="000000C9" w14:textId="06A94F1A" w:rsidR="002122C3" w:rsidRPr="00E34CA8" w:rsidRDefault="00F344AB" w:rsidP="00D041DC">
      <w:pPr>
        <w:pStyle w:val="ListParagraph"/>
        <w:numPr>
          <w:ilvl w:val="0"/>
          <w:numId w:val="38"/>
        </w:numPr>
        <w:ind w:leftChars="0" w:firstLineChars="0"/>
        <w:rPr>
          <w:rFonts w:asciiTheme="majorHAnsi" w:hAnsiTheme="majorHAnsi" w:cstheme="majorHAnsi"/>
        </w:rPr>
      </w:pPr>
      <w:r w:rsidRPr="00E34CA8">
        <w:rPr>
          <w:rFonts w:asciiTheme="majorHAnsi" w:hAnsiTheme="majorHAnsi" w:cstheme="majorHAnsi"/>
        </w:rPr>
        <w:t xml:space="preserve">Evaluate, </w:t>
      </w:r>
      <w:r w:rsidR="00AE0000" w:rsidRPr="00E34CA8">
        <w:rPr>
          <w:rFonts w:asciiTheme="majorHAnsi" w:hAnsiTheme="majorHAnsi" w:cstheme="majorHAnsi"/>
        </w:rPr>
        <w:t>critique,</w:t>
      </w:r>
      <w:r w:rsidRPr="00E34CA8">
        <w:rPr>
          <w:rFonts w:asciiTheme="majorHAnsi" w:hAnsiTheme="majorHAnsi" w:cstheme="majorHAnsi"/>
        </w:rPr>
        <w:t xml:space="preserve"> and demonstrate the use of techniques and devices which support breastfeeding. Be aware that some devices may be marketed without evidence to support their usefulness and may be harmful to breastfeeding.</w:t>
      </w:r>
    </w:p>
    <w:p w14:paraId="000000CA" w14:textId="77777777" w:rsidR="002122C3" w:rsidRPr="00E34CA8" w:rsidRDefault="00F344AB" w:rsidP="00D041DC">
      <w:pPr>
        <w:pStyle w:val="ListParagraph"/>
        <w:numPr>
          <w:ilvl w:val="0"/>
          <w:numId w:val="38"/>
        </w:numPr>
        <w:ind w:leftChars="0" w:firstLineChars="0"/>
        <w:rPr>
          <w:rFonts w:asciiTheme="majorHAnsi" w:hAnsiTheme="majorHAnsi" w:cstheme="majorHAnsi"/>
        </w:rPr>
      </w:pPr>
      <w:r w:rsidRPr="00E34CA8">
        <w:rPr>
          <w:rFonts w:asciiTheme="majorHAnsi" w:hAnsiTheme="majorHAnsi" w:cstheme="majorHAnsi"/>
        </w:rPr>
        <w:t>Critique and evaluate the use of techniques, appliances and devices which support or may be harmful to initiation and/or continuation of breastfeeding.</w:t>
      </w:r>
    </w:p>
    <w:p w14:paraId="000000CB" w14:textId="77777777" w:rsidR="002122C3" w:rsidRPr="00E34CA8" w:rsidRDefault="002122C3">
      <w:pPr>
        <w:ind w:left="0" w:hanging="2"/>
        <w:rPr>
          <w:rFonts w:asciiTheme="majorHAnsi" w:hAnsiTheme="majorHAnsi" w:cstheme="majorHAnsi"/>
        </w:rPr>
      </w:pPr>
    </w:p>
    <w:p w14:paraId="000000CC" w14:textId="392D495D" w:rsidR="002122C3" w:rsidRPr="00E34CA8" w:rsidRDefault="00F344AB">
      <w:pPr>
        <w:ind w:left="0" w:hanging="2"/>
        <w:rPr>
          <w:rFonts w:asciiTheme="majorHAnsi" w:hAnsiTheme="majorHAnsi" w:cstheme="majorHAnsi"/>
          <w:b/>
          <w:bCs/>
        </w:rPr>
      </w:pPr>
      <w:r w:rsidRPr="00E34CA8">
        <w:rPr>
          <w:rFonts w:asciiTheme="majorHAnsi" w:hAnsiTheme="majorHAnsi" w:cstheme="majorHAnsi"/>
          <w:b/>
          <w:bCs/>
        </w:rPr>
        <w:t xml:space="preserve">Develop, Implement and Evaluate an </w:t>
      </w:r>
      <w:r w:rsidR="004F12C9" w:rsidRPr="00E34CA8">
        <w:rPr>
          <w:rFonts w:asciiTheme="majorHAnsi" w:hAnsiTheme="majorHAnsi" w:cstheme="majorHAnsi"/>
          <w:b/>
          <w:bCs/>
        </w:rPr>
        <w:t>Individualized</w:t>
      </w:r>
      <w:r w:rsidRPr="00E34CA8">
        <w:rPr>
          <w:rFonts w:asciiTheme="majorHAnsi" w:hAnsiTheme="majorHAnsi" w:cstheme="majorHAnsi"/>
          <w:b/>
          <w:bCs/>
        </w:rPr>
        <w:t xml:space="preserve"> Feeding Plan in Consultation with the Client</w:t>
      </w:r>
    </w:p>
    <w:p w14:paraId="000000CE"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Use adult education principles.</w:t>
      </w:r>
    </w:p>
    <w:p w14:paraId="000000CF"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Select appropriate teaching aids.</w:t>
      </w:r>
    </w:p>
    <w:p w14:paraId="000000D0"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Provide information on community-based resources for assistance with breastfeeding and human milk.</w:t>
      </w:r>
    </w:p>
    <w:p w14:paraId="000000D1"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Provide evidence-based information regarding lactation and foods, including their potential impact on milk production and child safety.</w:t>
      </w:r>
    </w:p>
    <w:p w14:paraId="000000D2" w14:textId="5360651E"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Provide evidence-based information regarding lactation and medications (</w:t>
      </w:r>
      <w:r w:rsidR="00826EF6" w:rsidRPr="00E34CA8">
        <w:rPr>
          <w:rFonts w:asciiTheme="majorHAnsi" w:hAnsiTheme="majorHAnsi" w:cstheme="majorHAnsi"/>
        </w:rPr>
        <w:t>over the counter</w:t>
      </w:r>
      <w:r w:rsidRPr="00E34CA8">
        <w:rPr>
          <w:rFonts w:asciiTheme="majorHAnsi" w:hAnsiTheme="majorHAnsi" w:cstheme="majorHAnsi"/>
        </w:rPr>
        <w:t xml:space="preserve"> and prescription), alcohol, </w:t>
      </w:r>
      <w:r w:rsidR="00AE0000" w:rsidRPr="00E34CA8">
        <w:rPr>
          <w:rFonts w:asciiTheme="majorHAnsi" w:hAnsiTheme="majorHAnsi" w:cstheme="majorHAnsi"/>
        </w:rPr>
        <w:t>tobacco,</w:t>
      </w:r>
      <w:r w:rsidRPr="00E34CA8">
        <w:rPr>
          <w:rFonts w:asciiTheme="majorHAnsi" w:hAnsiTheme="majorHAnsi" w:cstheme="majorHAnsi"/>
        </w:rPr>
        <w:t xml:space="preserve"> and addictive drugs, including their potential impact on milk production and child safety.</w:t>
      </w:r>
    </w:p>
    <w:p w14:paraId="000000D3"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Provide evidence-based information regarding complementary and alternative therapies during lactation and their impact on milk production and the effect on the child.</w:t>
      </w:r>
    </w:p>
    <w:p w14:paraId="000000D4" w14:textId="72090DE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 xml:space="preserve">Integrate cultural, </w:t>
      </w:r>
      <w:r w:rsidR="00AE0000" w:rsidRPr="00E34CA8">
        <w:rPr>
          <w:rFonts w:asciiTheme="majorHAnsi" w:hAnsiTheme="majorHAnsi" w:cstheme="majorHAnsi"/>
        </w:rPr>
        <w:t>psychosocial,</w:t>
      </w:r>
      <w:r w:rsidRPr="00E34CA8">
        <w:rPr>
          <w:rFonts w:asciiTheme="majorHAnsi" w:hAnsiTheme="majorHAnsi" w:cstheme="majorHAnsi"/>
        </w:rPr>
        <w:t xml:space="preserve"> and nutritional aspects related to breastfeeding and human lactation.</w:t>
      </w:r>
    </w:p>
    <w:p w14:paraId="000000D5" w14:textId="6B86D305"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 xml:space="preserve">Provide information, </w:t>
      </w:r>
      <w:r w:rsidR="00AE0000" w:rsidRPr="00E34CA8">
        <w:rPr>
          <w:rFonts w:asciiTheme="majorHAnsi" w:hAnsiTheme="majorHAnsi" w:cstheme="majorHAnsi"/>
        </w:rPr>
        <w:t>support,</w:t>
      </w:r>
      <w:r w:rsidRPr="00E34CA8">
        <w:rPr>
          <w:rFonts w:asciiTheme="majorHAnsi" w:hAnsiTheme="majorHAnsi" w:cstheme="majorHAnsi"/>
        </w:rPr>
        <w:t xml:space="preserve"> and encouragement to enable clients to successfully meet breastfeeding goals, including breastfeeding multiples.</w:t>
      </w:r>
    </w:p>
    <w:p w14:paraId="000000D6"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Provide education about breastfeeding at different ages of the child.</w:t>
      </w:r>
    </w:p>
    <w:p w14:paraId="000000D7"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Use effective counselling and communication skills when interacting with clients and other health care providers.</w:t>
      </w:r>
    </w:p>
    <w:p w14:paraId="000000D8" w14:textId="13A52DBE"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Use the principles of family-</w:t>
      </w:r>
      <w:r w:rsidR="00085EAB" w:rsidRPr="00E34CA8">
        <w:rPr>
          <w:rFonts w:asciiTheme="majorHAnsi" w:hAnsiTheme="majorHAnsi" w:cstheme="majorHAnsi"/>
        </w:rPr>
        <w:t>centered</w:t>
      </w:r>
      <w:r w:rsidRPr="00E34CA8">
        <w:rPr>
          <w:rFonts w:asciiTheme="majorHAnsi" w:hAnsiTheme="majorHAnsi" w:cstheme="majorHAnsi"/>
        </w:rPr>
        <w:t xml:space="preserve"> care while maintaining a collaborative, supportive relationship with clients.</w:t>
      </w:r>
    </w:p>
    <w:p w14:paraId="000000D9"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Support the client to make evidence-based decisions for themselves and their child(ren).</w:t>
      </w:r>
    </w:p>
    <w:p w14:paraId="000000DA"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Provide culturally competent education and information that also reflects level of comprehension.</w:t>
      </w:r>
    </w:p>
    <w:p w14:paraId="000000DB"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Evaluate the client’s understanding of all information and education provided.</w:t>
      </w:r>
    </w:p>
    <w:p w14:paraId="000000DC" w14:textId="77777777" w:rsidR="002122C3" w:rsidRPr="00E34CA8" w:rsidRDefault="00F344AB" w:rsidP="008B6118">
      <w:pPr>
        <w:pStyle w:val="ListParagraph"/>
        <w:numPr>
          <w:ilvl w:val="0"/>
          <w:numId w:val="39"/>
        </w:numPr>
        <w:ind w:leftChars="0" w:firstLineChars="0"/>
        <w:rPr>
          <w:rFonts w:asciiTheme="majorHAnsi" w:hAnsiTheme="majorHAnsi" w:cstheme="majorHAnsi"/>
        </w:rPr>
      </w:pPr>
      <w:r w:rsidRPr="00E34CA8">
        <w:rPr>
          <w:rFonts w:asciiTheme="majorHAnsi" w:hAnsiTheme="majorHAnsi" w:cstheme="majorHAnsi"/>
        </w:rPr>
        <w:t>Assist the client to induce relactation, if desired.</w:t>
      </w:r>
    </w:p>
    <w:p w14:paraId="7F80CE36" w14:textId="77777777" w:rsidR="008B6118" w:rsidRPr="00E34CA8" w:rsidRDefault="008B6118">
      <w:pPr>
        <w:ind w:left="0" w:hanging="2"/>
        <w:rPr>
          <w:rFonts w:asciiTheme="majorHAnsi" w:hAnsiTheme="majorHAnsi" w:cstheme="majorHAnsi"/>
        </w:rPr>
      </w:pPr>
    </w:p>
    <w:p w14:paraId="000000DE" w14:textId="77777777" w:rsidR="002122C3" w:rsidRPr="00E34CA8" w:rsidRDefault="00F344AB">
      <w:pPr>
        <w:ind w:left="0" w:hanging="2"/>
        <w:rPr>
          <w:rFonts w:asciiTheme="majorHAnsi" w:hAnsiTheme="majorHAnsi" w:cstheme="majorHAnsi"/>
          <w:b/>
        </w:rPr>
      </w:pPr>
      <w:r w:rsidRPr="00E34CA8">
        <w:rPr>
          <w:rFonts w:asciiTheme="majorHAnsi" w:hAnsiTheme="majorHAnsi" w:cstheme="majorHAnsi"/>
          <w:b/>
        </w:rPr>
        <w:t>IV. The IBCLC has the duty to report truthfully and fully to the client and/or child’s primary health care provider and to the health care system and will:</w:t>
      </w:r>
    </w:p>
    <w:p w14:paraId="000000DF" w14:textId="77777777" w:rsidR="002122C3" w:rsidRPr="00E34CA8" w:rsidRDefault="002122C3">
      <w:pPr>
        <w:ind w:left="0" w:hanging="2"/>
        <w:rPr>
          <w:rFonts w:asciiTheme="majorHAnsi" w:hAnsiTheme="majorHAnsi" w:cstheme="majorHAnsi"/>
          <w:b/>
        </w:rPr>
      </w:pPr>
    </w:p>
    <w:p w14:paraId="000000E0" w14:textId="77777777" w:rsidR="002122C3" w:rsidRPr="00E34CA8" w:rsidRDefault="00F344AB" w:rsidP="00277193">
      <w:pPr>
        <w:pStyle w:val="ListParagraph"/>
        <w:numPr>
          <w:ilvl w:val="0"/>
          <w:numId w:val="40"/>
        </w:numPr>
        <w:ind w:leftChars="0" w:firstLineChars="0"/>
        <w:rPr>
          <w:rFonts w:asciiTheme="majorHAnsi" w:hAnsiTheme="majorHAnsi" w:cstheme="majorHAnsi"/>
        </w:rPr>
      </w:pPr>
      <w:r w:rsidRPr="00E34CA8">
        <w:rPr>
          <w:rFonts w:asciiTheme="majorHAnsi" w:hAnsiTheme="majorHAnsi" w:cstheme="majorHAnsi"/>
        </w:rPr>
        <w:t>Obtain the client’s consent for obtaining and disclosing of information as needed or as specified by local jurisdiction.</w:t>
      </w:r>
    </w:p>
    <w:p w14:paraId="000000E1" w14:textId="77777777" w:rsidR="002122C3" w:rsidRPr="00E34CA8" w:rsidRDefault="00F344AB" w:rsidP="00277193">
      <w:pPr>
        <w:pStyle w:val="ListParagraph"/>
        <w:numPr>
          <w:ilvl w:val="0"/>
          <w:numId w:val="40"/>
        </w:numPr>
        <w:ind w:leftChars="0" w:firstLineChars="0"/>
        <w:rPr>
          <w:rFonts w:asciiTheme="majorHAnsi" w:hAnsiTheme="majorHAnsi" w:cstheme="majorHAnsi"/>
        </w:rPr>
      </w:pPr>
      <w:r w:rsidRPr="00E34CA8">
        <w:rPr>
          <w:rFonts w:asciiTheme="majorHAnsi" w:hAnsiTheme="majorHAnsi" w:cstheme="majorHAnsi"/>
        </w:rPr>
        <w:t>Provide written assessments as required.</w:t>
      </w:r>
    </w:p>
    <w:p w14:paraId="000000E2" w14:textId="4BE38318" w:rsidR="002122C3" w:rsidRPr="00E34CA8" w:rsidRDefault="00F344AB" w:rsidP="00277193">
      <w:pPr>
        <w:pStyle w:val="ListParagraph"/>
        <w:numPr>
          <w:ilvl w:val="0"/>
          <w:numId w:val="40"/>
        </w:numPr>
        <w:ind w:leftChars="0" w:firstLineChars="0"/>
        <w:rPr>
          <w:rFonts w:asciiTheme="majorHAnsi" w:hAnsiTheme="majorHAnsi" w:cstheme="majorHAnsi"/>
        </w:rPr>
      </w:pPr>
      <w:r w:rsidRPr="00E34CA8">
        <w:rPr>
          <w:rFonts w:asciiTheme="majorHAnsi" w:hAnsiTheme="majorHAnsi" w:cstheme="majorHAnsi"/>
        </w:rPr>
        <w:t xml:space="preserve">Maintain documentation of all client contacts, assessments, feeding plans, </w:t>
      </w:r>
      <w:r w:rsidR="00AE0000" w:rsidRPr="00E34CA8">
        <w:rPr>
          <w:rFonts w:asciiTheme="majorHAnsi" w:hAnsiTheme="majorHAnsi" w:cstheme="majorHAnsi"/>
        </w:rPr>
        <w:t>recommendations,</w:t>
      </w:r>
      <w:r w:rsidRPr="00E34CA8">
        <w:rPr>
          <w:rFonts w:asciiTheme="majorHAnsi" w:hAnsiTheme="majorHAnsi" w:cstheme="majorHAnsi"/>
        </w:rPr>
        <w:t xml:space="preserve"> and evaluations of care.</w:t>
      </w:r>
    </w:p>
    <w:p w14:paraId="000000E3" w14:textId="77777777" w:rsidR="002122C3" w:rsidRPr="00E34CA8" w:rsidRDefault="00F344AB" w:rsidP="00277193">
      <w:pPr>
        <w:pStyle w:val="ListParagraph"/>
        <w:numPr>
          <w:ilvl w:val="0"/>
          <w:numId w:val="40"/>
        </w:numPr>
        <w:ind w:leftChars="0" w:firstLineChars="0"/>
        <w:rPr>
          <w:rFonts w:asciiTheme="majorHAnsi" w:hAnsiTheme="majorHAnsi" w:cstheme="majorHAnsi"/>
        </w:rPr>
      </w:pPr>
      <w:r w:rsidRPr="00E34CA8">
        <w:rPr>
          <w:rFonts w:asciiTheme="majorHAnsi" w:hAnsiTheme="majorHAnsi" w:cstheme="majorHAnsi"/>
        </w:rPr>
        <w:t>Retain records for the time specified by the local jurisdiction.</w:t>
      </w:r>
    </w:p>
    <w:p w14:paraId="000000E4" w14:textId="77777777" w:rsidR="002122C3" w:rsidRPr="00E34CA8" w:rsidRDefault="002122C3">
      <w:pPr>
        <w:ind w:left="0" w:hanging="2"/>
        <w:rPr>
          <w:rFonts w:asciiTheme="majorHAnsi" w:hAnsiTheme="majorHAnsi" w:cstheme="majorHAnsi"/>
        </w:rPr>
      </w:pPr>
    </w:p>
    <w:p w14:paraId="000000E5" w14:textId="77777777" w:rsidR="002122C3" w:rsidRPr="00E34CA8" w:rsidRDefault="00F344AB">
      <w:pPr>
        <w:ind w:left="0" w:hanging="2"/>
        <w:rPr>
          <w:rFonts w:asciiTheme="majorHAnsi" w:hAnsiTheme="majorHAnsi" w:cstheme="majorHAnsi"/>
          <w:b/>
        </w:rPr>
      </w:pPr>
      <w:r w:rsidRPr="00E34CA8">
        <w:rPr>
          <w:rFonts w:asciiTheme="majorHAnsi" w:hAnsiTheme="majorHAnsi" w:cstheme="majorHAnsi"/>
          <w:b/>
        </w:rPr>
        <w:t>V. The IBCLC has the duty to preserve client confidence and will:</w:t>
      </w:r>
    </w:p>
    <w:p w14:paraId="000000E6" w14:textId="77777777" w:rsidR="002122C3" w:rsidRPr="00E34CA8" w:rsidRDefault="002122C3">
      <w:pPr>
        <w:ind w:left="0" w:hanging="2"/>
        <w:rPr>
          <w:rFonts w:asciiTheme="majorHAnsi" w:hAnsiTheme="majorHAnsi" w:cstheme="majorHAnsi"/>
          <w:b/>
        </w:rPr>
      </w:pPr>
    </w:p>
    <w:p w14:paraId="000000E7" w14:textId="77777777" w:rsidR="002122C3" w:rsidRPr="00E34CA8" w:rsidRDefault="00F344AB" w:rsidP="00277193">
      <w:pPr>
        <w:pStyle w:val="ListParagraph"/>
        <w:numPr>
          <w:ilvl w:val="0"/>
          <w:numId w:val="41"/>
        </w:numPr>
        <w:ind w:leftChars="0" w:firstLineChars="0"/>
        <w:rPr>
          <w:rFonts w:asciiTheme="majorHAnsi" w:hAnsiTheme="majorHAnsi" w:cstheme="majorHAnsi"/>
        </w:rPr>
      </w:pPr>
      <w:r w:rsidRPr="00E34CA8">
        <w:rPr>
          <w:rFonts w:asciiTheme="majorHAnsi" w:hAnsiTheme="majorHAnsi" w:cstheme="majorHAnsi"/>
        </w:rPr>
        <w:t>Respect the privacy, dignity and confidentiality of clients and families except where the reporting of a danger to the client or child is specifically required by law.</w:t>
      </w:r>
    </w:p>
    <w:p w14:paraId="000000E8" w14:textId="77777777" w:rsidR="002122C3" w:rsidRPr="00E34CA8" w:rsidRDefault="002122C3">
      <w:pPr>
        <w:ind w:left="0" w:hanging="2"/>
        <w:rPr>
          <w:rFonts w:asciiTheme="majorHAnsi" w:hAnsiTheme="majorHAnsi" w:cstheme="majorHAnsi"/>
        </w:rPr>
      </w:pPr>
    </w:p>
    <w:p w14:paraId="000000E9" w14:textId="77777777" w:rsidR="002122C3" w:rsidRPr="00E34CA8" w:rsidRDefault="00F344AB">
      <w:pPr>
        <w:ind w:left="0" w:hanging="2"/>
        <w:rPr>
          <w:rFonts w:asciiTheme="majorHAnsi" w:hAnsiTheme="majorHAnsi" w:cstheme="majorHAnsi"/>
          <w:b/>
        </w:rPr>
      </w:pPr>
      <w:r w:rsidRPr="00E34CA8">
        <w:rPr>
          <w:rFonts w:asciiTheme="majorHAnsi" w:hAnsiTheme="majorHAnsi" w:cstheme="majorHAnsi"/>
          <w:b/>
        </w:rPr>
        <w:t>VI. The IBCLC has the duty to act with reasonable diligence and will:</w:t>
      </w:r>
    </w:p>
    <w:p w14:paraId="2F1164F2" w14:textId="77777777" w:rsidR="00BC190F" w:rsidRPr="00E34CA8" w:rsidRDefault="00BC190F" w:rsidP="00BC190F">
      <w:pPr>
        <w:pStyle w:val="ListParagraph"/>
        <w:ind w:leftChars="0" w:firstLineChars="0" w:firstLine="0"/>
        <w:rPr>
          <w:rFonts w:asciiTheme="majorHAnsi" w:hAnsiTheme="majorHAnsi" w:cstheme="majorHAnsi"/>
        </w:rPr>
      </w:pPr>
    </w:p>
    <w:p w14:paraId="000000EA" w14:textId="49AB8792" w:rsidR="002122C3" w:rsidRPr="00E34CA8" w:rsidRDefault="00F344AB" w:rsidP="000806A5">
      <w:pPr>
        <w:pStyle w:val="ListParagraph"/>
        <w:numPr>
          <w:ilvl w:val="0"/>
          <w:numId w:val="42"/>
        </w:numPr>
        <w:ind w:leftChars="0" w:firstLineChars="0"/>
        <w:rPr>
          <w:rFonts w:asciiTheme="majorHAnsi" w:hAnsiTheme="majorHAnsi" w:cstheme="majorHAnsi"/>
        </w:rPr>
      </w:pPr>
      <w:r w:rsidRPr="00E34CA8">
        <w:rPr>
          <w:rFonts w:asciiTheme="majorHAnsi" w:hAnsiTheme="majorHAnsi" w:cstheme="majorHAnsi"/>
        </w:rPr>
        <w:t>Assist clients and families with decisions regarding feeding their child(ren) by providing evidence-based information that is free of any conflicts of interest.</w:t>
      </w:r>
    </w:p>
    <w:p w14:paraId="000000EB" w14:textId="77777777" w:rsidR="002122C3" w:rsidRPr="00E34CA8" w:rsidRDefault="00F344AB" w:rsidP="000806A5">
      <w:pPr>
        <w:pStyle w:val="ListParagraph"/>
        <w:numPr>
          <w:ilvl w:val="0"/>
          <w:numId w:val="42"/>
        </w:numPr>
        <w:ind w:leftChars="0" w:firstLineChars="0"/>
        <w:rPr>
          <w:rFonts w:asciiTheme="majorHAnsi" w:hAnsiTheme="majorHAnsi" w:cstheme="majorHAnsi"/>
        </w:rPr>
      </w:pPr>
      <w:r w:rsidRPr="00E34CA8">
        <w:rPr>
          <w:rFonts w:asciiTheme="majorHAnsi" w:hAnsiTheme="majorHAnsi" w:cstheme="majorHAnsi"/>
        </w:rPr>
        <w:t>Provide follow-up services as required and requested.</w:t>
      </w:r>
    </w:p>
    <w:p w14:paraId="000000EC" w14:textId="77777777" w:rsidR="002122C3" w:rsidRPr="00E34CA8" w:rsidRDefault="00F344AB" w:rsidP="000806A5">
      <w:pPr>
        <w:pStyle w:val="ListParagraph"/>
        <w:numPr>
          <w:ilvl w:val="0"/>
          <w:numId w:val="42"/>
        </w:numPr>
        <w:ind w:leftChars="0" w:firstLineChars="0"/>
        <w:rPr>
          <w:rFonts w:asciiTheme="majorHAnsi" w:hAnsiTheme="majorHAnsi" w:cstheme="majorHAnsi"/>
        </w:rPr>
      </w:pPr>
      <w:r w:rsidRPr="00E34CA8">
        <w:rPr>
          <w:rFonts w:asciiTheme="majorHAnsi" w:hAnsiTheme="majorHAnsi" w:cstheme="majorHAnsi"/>
        </w:rPr>
        <w:t>Make appropriate referrals to other health care providers and community support resources in a timely manner depending on the urgency of the situation.</w:t>
      </w:r>
    </w:p>
    <w:p w14:paraId="000000ED" w14:textId="77777777" w:rsidR="002122C3" w:rsidRPr="00E34CA8" w:rsidRDefault="00F344AB" w:rsidP="000806A5">
      <w:pPr>
        <w:pStyle w:val="ListParagraph"/>
        <w:numPr>
          <w:ilvl w:val="0"/>
          <w:numId w:val="42"/>
        </w:numPr>
        <w:ind w:leftChars="0" w:firstLineChars="0"/>
        <w:rPr>
          <w:rFonts w:asciiTheme="majorHAnsi" w:hAnsiTheme="majorHAnsi" w:cstheme="majorHAnsi"/>
        </w:rPr>
      </w:pPr>
      <w:r w:rsidRPr="00E34CA8">
        <w:rPr>
          <w:rFonts w:asciiTheme="majorHAnsi" w:hAnsiTheme="majorHAnsi" w:cstheme="majorHAnsi"/>
        </w:rPr>
        <w:t>Work collaboratively with the health care team to provide coordinated services to clients and families.</w:t>
      </w:r>
    </w:p>
    <w:p w14:paraId="000000EE" w14:textId="77777777" w:rsidR="002122C3" w:rsidRPr="00E34CA8" w:rsidRDefault="00F344AB" w:rsidP="000806A5">
      <w:pPr>
        <w:pStyle w:val="ListParagraph"/>
        <w:numPr>
          <w:ilvl w:val="0"/>
          <w:numId w:val="42"/>
        </w:numPr>
        <w:ind w:leftChars="0" w:firstLineChars="0"/>
        <w:rPr>
          <w:rFonts w:asciiTheme="majorHAnsi" w:hAnsiTheme="majorHAnsi" w:cstheme="majorHAnsi"/>
        </w:rPr>
      </w:pPr>
      <w:r w:rsidRPr="00E34CA8">
        <w:rPr>
          <w:rFonts w:asciiTheme="majorHAnsi" w:hAnsiTheme="majorHAnsi" w:cstheme="majorHAnsi"/>
        </w:rPr>
        <w:t>Report immediately to IBLCE if found guilty of any offense under the criminal code of the IBCLC’s country or jurisdiction in which they work or if sanctioned by another profession.</w:t>
      </w:r>
    </w:p>
    <w:p w14:paraId="000000EF" w14:textId="77777777" w:rsidR="002122C3" w:rsidRPr="00E34CA8" w:rsidRDefault="00F344AB" w:rsidP="000806A5">
      <w:pPr>
        <w:pStyle w:val="ListParagraph"/>
        <w:numPr>
          <w:ilvl w:val="0"/>
          <w:numId w:val="42"/>
        </w:numPr>
        <w:ind w:leftChars="0" w:firstLineChars="0"/>
        <w:rPr>
          <w:rFonts w:asciiTheme="majorHAnsi" w:hAnsiTheme="majorHAnsi" w:cstheme="majorHAnsi"/>
        </w:rPr>
      </w:pPr>
      <w:r w:rsidRPr="00E34CA8">
        <w:rPr>
          <w:rFonts w:asciiTheme="majorHAnsi" w:hAnsiTheme="majorHAnsi" w:cstheme="majorHAnsi"/>
        </w:rPr>
        <w:t>Report immediately to IBLCE any IBCLC who is functioning outside the Scope of Practice for IBCLC Certificants and/or not maintaining a practice which meets with the Code of Professional Conduct for IBCLCs or the Clinical Competencies for the Practice of IBCLCs.</w:t>
      </w:r>
    </w:p>
    <w:p w14:paraId="000000F0" w14:textId="77777777" w:rsidR="002122C3" w:rsidRPr="00E34CA8" w:rsidRDefault="002122C3">
      <w:pPr>
        <w:ind w:left="0" w:hanging="2"/>
        <w:rPr>
          <w:rFonts w:asciiTheme="majorHAnsi" w:hAnsiTheme="majorHAnsi" w:cstheme="majorHAnsi"/>
        </w:rPr>
      </w:pPr>
    </w:p>
    <w:p w14:paraId="000000F1" w14:textId="77777777" w:rsidR="002122C3" w:rsidRPr="00E34CA8" w:rsidRDefault="00F344AB">
      <w:pPr>
        <w:ind w:left="0" w:hanging="2"/>
        <w:rPr>
          <w:rFonts w:asciiTheme="majorHAnsi" w:hAnsiTheme="majorHAnsi" w:cstheme="majorHAnsi"/>
          <w:b/>
        </w:rPr>
      </w:pPr>
      <w:r w:rsidRPr="00E34CA8">
        <w:rPr>
          <w:rFonts w:asciiTheme="majorHAnsi" w:hAnsiTheme="majorHAnsi" w:cstheme="majorHAnsi"/>
          <w:b/>
        </w:rPr>
        <w:t>Sites for acquisition of skills</w:t>
      </w:r>
    </w:p>
    <w:p w14:paraId="000000F2" w14:textId="77777777" w:rsidR="002122C3" w:rsidRPr="00E34CA8" w:rsidRDefault="002122C3">
      <w:pPr>
        <w:ind w:left="0" w:hanging="2"/>
        <w:rPr>
          <w:rFonts w:asciiTheme="majorHAnsi" w:hAnsiTheme="majorHAnsi" w:cstheme="majorHAnsi"/>
        </w:rPr>
      </w:pPr>
    </w:p>
    <w:p w14:paraId="00000151" w14:textId="06C597A3" w:rsidR="002122C3" w:rsidRPr="00E34CA8" w:rsidRDefault="00F344AB" w:rsidP="00924020">
      <w:pPr>
        <w:ind w:left="0" w:hanging="2"/>
        <w:rPr>
          <w:rFonts w:asciiTheme="majorHAnsi" w:eastAsia="Calibri" w:hAnsiTheme="majorHAnsi" w:cstheme="majorHAnsi"/>
        </w:rPr>
      </w:pPr>
      <w:r w:rsidRPr="00E34CA8">
        <w:rPr>
          <w:rFonts w:asciiTheme="majorHAnsi" w:hAnsiTheme="majorHAnsi" w:cstheme="majorHAnsi"/>
        </w:rPr>
        <w:t xml:space="preserve">Skills may be acquired in various settings including, but not limited to, online, hospitals, private practice, and in home visits. This information can be found directly from IBLCE by following: </w:t>
      </w:r>
      <w:hyperlink r:id="rId13">
        <w:r w:rsidRPr="00E34CA8">
          <w:rPr>
            <w:rFonts w:asciiTheme="majorHAnsi" w:hAnsiTheme="majorHAnsi" w:cstheme="majorHAnsi"/>
            <w:color w:val="1155CC"/>
            <w:u w:val="single"/>
          </w:rPr>
          <w:t>https://iblce.org/wp-content/uploads/2018/12/clinical-competencies-2018.pdf</w:t>
        </w:r>
      </w:hyperlink>
      <w:r w:rsidRPr="00E34CA8">
        <w:rPr>
          <w:rFonts w:asciiTheme="majorHAnsi" w:hAnsiTheme="majorHAnsi" w:cstheme="majorHAnsi"/>
        </w:rPr>
        <w:t xml:space="preserve">    </w:t>
      </w:r>
      <w:bookmarkStart w:id="33" w:name="_heading=h.lzl0vdwm78by" w:colFirst="0" w:colLast="0"/>
      <w:bookmarkEnd w:id="33"/>
    </w:p>
    <w:p w14:paraId="00000152" w14:textId="77777777" w:rsidR="002122C3" w:rsidRPr="001774F8" w:rsidRDefault="00F344AB">
      <w:pPr>
        <w:pStyle w:val="Heading1"/>
        <w:ind w:left="1" w:hanging="3"/>
        <w:rPr>
          <w:rFonts w:asciiTheme="majorHAnsi" w:hAnsiTheme="majorHAnsi" w:cstheme="majorHAnsi"/>
          <w:sz w:val="28"/>
          <w:szCs w:val="28"/>
        </w:rPr>
      </w:pPr>
      <w:r w:rsidRPr="001774F8">
        <w:rPr>
          <w:rFonts w:asciiTheme="majorHAnsi" w:hAnsiTheme="majorHAnsi" w:cstheme="majorHAnsi"/>
          <w:sz w:val="28"/>
          <w:szCs w:val="28"/>
        </w:rPr>
        <w:t>Program Costs</w:t>
      </w:r>
    </w:p>
    <w:p w14:paraId="00000153" w14:textId="5451D073" w:rsidR="002122C3" w:rsidRPr="00826EF6" w:rsidRDefault="00F344AB" w:rsidP="00826EF6">
      <w:pPr>
        <w:pStyle w:val="ListParagraph"/>
        <w:numPr>
          <w:ilvl w:val="0"/>
          <w:numId w:val="51"/>
        </w:numPr>
        <w:ind w:leftChars="0" w:firstLineChars="0"/>
        <w:rPr>
          <w:rFonts w:asciiTheme="majorHAnsi" w:hAnsiTheme="majorHAnsi" w:cstheme="majorHAnsi"/>
        </w:rPr>
      </w:pPr>
      <w:bookmarkStart w:id="34" w:name="_heading=h.4d34og8" w:colFirst="0" w:colLast="0"/>
      <w:bookmarkEnd w:id="34"/>
      <w:r w:rsidRPr="00826EF6">
        <w:rPr>
          <w:rFonts w:asciiTheme="majorHAnsi" w:hAnsiTheme="majorHAnsi" w:cstheme="majorHAnsi"/>
        </w:rPr>
        <w:t xml:space="preserve">It is anticipated that students in </w:t>
      </w:r>
      <w:r w:rsidR="00B770E2" w:rsidRPr="00826EF6">
        <w:rPr>
          <w:rFonts w:asciiTheme="majorHAnsi" w:hAnsiTheme="majorHAnsi" w:cstheme="majorHAnsi"/>
        </w:rPr>
        <w:t xml:space="preserve">the Lactation Certificate program </w:t>
      </w:r>
      <w:r w:rsidRPr="00826EF6">
        <w:rPr>
          <w:rFonts w:asciiTheme="majorHAnsi" w:hAnsiTheme="majorHAnsi" w:cstheme="majorHAnsi"/>
        </w:rPr>
        <w:t>will pay for the cost of 1</w:t>
      </w:r>
      <w:r w:rsidR="00B770E2" w:rsidRPr="00826EF6">
        <w:rPr>
          <w:rFonts w:asciiTheme="majorHAnsi" w:hAnsiTheme="majorHAnsi" w:cstheme="majorHAnsi"/>
        </w:rPr>
        <w:t>8</w:t>
      </w:r>
      <w:r w:rsidRPr="00826EF6">
        <w:rPr>
          <w:rFonts w:asciiTheme="majorHAnsi" w:hAnsiTheme="majorHAnsi" w:cstheme="majorHAnsi"/>
        </w:rPr>
        <w:t xml:space="preserve"> credits of undergraduate</w:t>
      </w:r>
      <w:r w:rsidR="00B770E2" w:rsidRPr="00826EF6">
        <w:rPr>
          <w:rFonts w:asciiTheme="majorHAnsi" w:hAnsiTheme="majorHAnsi" w:cstheme="majorHAnsi"/>
        </w:rPr>
        <w:t xml:space="preserve"> or graduate</w:t>
      </w:r>
      <w:r w:rsidRPr="00826EF6">
        <w:rPr>
          <w:rFonts w:asciiTheme="majorHAnsi" w:hAnsiTheme="majorHAnsi" w:cstheme="majorHAnsi"/>
        </w:rPr>
        <w:t xml:space="preserve"> tuition. </w:t>
      </w:r>
    </w:p>
    <w:p w14:paraId="00000155" w14:textId="7E8154FB" w:rsidR="002122C3" w:rsidRPr="00826EF6" w:rsidRDefault="00F344AB" w:rsidP="00826EF6">
      <w:pPr>
        <w:pStyle w:val="ListParagraph"/>
        <w:numPr>
          <w:ilvl w:val="0"/>
          <w:numId w:val="51"/>
        </w:numPr>
        <w:ind w:leftChars="0" w:firstLineChars="0"/>
        <w:rPr>
          <w:rFonts w:asciiTheme="majorHAnsi" w:hAnsiTheme="majorHAnsi" w:cstheme="majorHAnsi"/>
          <w:color w:val="000000"/>
        </w:rPr>
      </w:pPr>
      <w:bookmarkStart w:id="35" w:name="_heading=h.jns5vvy0n0nq" w:colFirst="0" w:colLast="0"/>
      <w:bookmarkStart w:id="36" w:name="_heading=h.i30aoeugbllx" w:colFirst="0" w:colLast="0"/>
      <w:bookmarkEnd w:id="35"/>
      <w:bookmarkEnd w:id="36"/>
      <w:r w:rsidRPr="00826EF6">
        <w:rPr>
          <w:rFonts w:asciiTheme="majorHAnsi" w:hAnsiTheme="majorHAnsi" w:cstheme="majorHAnsi"/>
        </w:rPr>
        <w:t xml:space="preserve">Students in the IBCLC Program will pay the same tuition and fees </w:t>
      </w:r>
      <w:r w:rsidR="00B770E2" w:rsidRPr="00826EF6">
        <w:rPr>
          <w:rFonts w:asciiTheme="majorHAnsi" w:hAnsiTheme="majorHAnsi" w:cstheme="majorHAnsi"/>
        </w:rPr>
        <w:t>outlined on the program website.</w:t>
      </w:r>
    </w:p>
    <w:p w14:paraId="00000158" w14:textId="2A3B51D0" w:rsidR="002122C3" w:rsidRPr="00826EF6" w:rsidRDefault="00F344AB" w:rsidP="00826EF6">
      <w:pPr>
        <w:pStyle w:val="ListParagraph"/>
        <w:numPr>
          <w:ilvl w:val="0"/>
          <w:numId w:val="51"/>
        </w:numPr>
        <w:ind w:leftChars="0" w:firstLineChars="0"/>
        <w:rPr>
          <w:rFonts w:asciiTheme="majorHAnsi" w:hAnsiTheme="majorHAnsi" w:cstheme="majorHAnsi"/>
        </w:rPr>
      </w:pPr>
      <w:r w:rsidRPr="00826EF6">
        <w:rPr>
          <w:rFonts w:asciiTheme="majorHAnsi" w:hAnsiTheme="majorHAnsi" w:cstheme="majorHAnsi"/>
        </w:rPr>
        <w:lastRenderedPageBreak/>
        <w:t>This information changes from year to year</w:t>
      </w:r>
      <w:r w:rsidR="00AE0000" w:rsidRPr="00826EF6">
        <w:rPr>
          <w:rFonts w:asciiTheme="majorHAnsi" w:hAnsiTheme="majorHAnsi" w:cstheme="majorHAnsi"/>
        </w:rPr>
        <w:t xml:space="preserve">. </w:t>
      </w:r>
      <w:r w:rsidRPr="00826EF6">
        <w:rPr>
          <w:rFonts w:asciiTheme="majorHAnsi" w:hAnsiTheme="majorHAnsi" w:cstheme="majorHAnsi"/>
        </w:rPr>
        <w:t>In the current economic climate, tuition and fees are expected to rise rapidly to compensate for budget cuts by the legislature.</w:t>
      </w:r>
    </w:p>
    <w:p w14:paraId="00000159" w14:textId="77777777" w:rsidR="002122C3" w:rsidRPr="00E34CA8" w:rsidRDefault="002122C3">
      <w:pPr>
        <w:ind w:left="0" w:hanging="2"/>
        <w:rPr>
          <w:rFonts w:asciiTheme="majorHAnsi" w:hAnsiTheme="majorHAnsi" w:cstheme="majorHAnsi"/>
          <w:highlight w:val="yellow"/>
        </w:rPr>
      </w:pPr>
    </w:p>
    <w:p w14:paraId="0000015B" w14:textId="77777777" w:rsidR="002122C3" w:rsidRPr="00826EF6" w:rsidRDefault="00F344AB">
      <w:pPr>
        <w:ind w:left="0" w:hanging="2"/>
        <w:rPr>
          <w:rFonts w:asciiTheme="majorHAnsi" w:hAnsiTheme="majorHAnsi" w:cstheme="majorHAnsi"/>
          <w:b/>
          <w:bCs/>
        </w:rPr>
      </w:pPr>
      <w:r w:rsidRPr="00826EF6">
        <w:rPr>
          <w:rFonts w:asciiTheme="majorHAnsi" w:hAnsiTheme="majorHAnsi" w:cstheme="majorHAnsi"/>
          <w:b/>
          <w:bCs/>
        </w:rPr>
        <w:t>Additional Costs for Students Enrolled in the Program:</w:t>
      </w:r>
    </w:p>
    <w:tbl>
      <w:tblPr>
        <w:tblW w:w="915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037"/>
      </w:tblGrid>
      <w:tr w:rsidR="002122C3" w:rsidRPr="00E34CA8" w14:paraId="38F123AC" w14:textId="77777777" w:rsidTr="00403013">
        <w:tc>
          <w:tcPr>
            <w:tcW w:w="6120" w:type="dxa"/>
            <w:shd w:val="clear" w:color="auto" w:fill="FFFFFF"/>
          </w:tcPr>
          <w:p w14:paraId="0000015C" w14:textId="3D0C72D6" w:rsidR="002122C3" w:rsidRPr="00E34CA8" w:rsidRDefault="00652705">
            <w:pPr>
              <w:ind w:left="0" w:hanging="2"/>
              <w:rPr>
                <w:rFonts w:asciiTheme="majorHAnsi" w:hAnsiTheme="majorHAnsi" w:cstheme="majorHAnsi"/>
              </w:rPr>
            </w:pPr>
            <w:r w:rsidRPr="00E34CA8">
              <w:rPr>
                <w:rFonts w:asciiTheme="majorHAnsi" w:hAnsiTheme="majorHAnsi" w:cstheme="majorHAnsi"/>
              </w:rPr>
              <w:t>Textbook</w:t>
            </w:r>
          </w:p>
        </w:tc>
        <w:tc>
          <w:tcPr>
            <w:tcW w:w="3037" w:type="dxa"/>
            <w:shd w:val="clear" w:color="auto" w:fill="FFFFFF"/>
          </w:tcPr>
          <w:p w14:paraId="0000015D" w14:textId="542EB0D0" w:rsidR="002122C3" w:rsidRPr="00E34CA8" w:rsidRDefault="00652705">
            <w:pPr>
              <w:ind w:left="0" w:hanging="2"/>
              <w:rPr>
                <w:rFonts w:asciiTheme="majorHAnsi" w:hAnsiTheme="majorHAnsi" w:cstheme="majorHAnsi"/>
              </w:rPr>
            </w:pPr>
            <w:r w:rsidRPr="00E34CA8">
              <w:rPr>
                <w:rFonts w:asciiTheme="majorHAnsi" w:hAnsiTheme="majorHAnsi" w:cstheme="majorHAnsi"/>
              </w:rPr>
              <w:t>$100 or can be rented for free from the lactation program</w:t>
            </w:r>
          </w:p>
        </w:tc>
      </w:tr>
      <w:tr w:rsidR="002122C3" w:rsidRPr="00E34CA8" w14:paraId="552FDE1A" w14:textId="77777777" w:rsidTr="00403013">
        <w:trPr>
          <w:trHeight w:val="315"/>
        </w:trPr>
        <w:tc>
          <w:tcPr>
            <w:tcW w:w="6120" w:type="dxa"/>
            <w:tcBorders>
              <w:bottom w:val="single" w:sz="4" w:space="0" w:color="000000"/>
            </w:tcBorders>
            <w:shd w:val="clear" w:color="auto" w:fill="FFFFFF"/>
          </w:tcPr>
          <w:p w14:paraId="00000164" w14:textId="2F60DAB7" w:rsidR="002122C3" w:rsidRPr="00E34CA8" w:rsidRDefault="00652705">
            <w:pPr>
              <w:ind w:left="0" w:hanging="2"/>
              <w:rPr>
                <w:rFonts w:asciiTheme="majorHAnsi" w:hAnsiTheme="majorHAnsi" w:cstheme="majorHAnsi"/>
              </w:rPr>
            </w:pPr>
            <w:r w:rsidRPr="00E34CA8">
              <w:rPr>
                <w:rFonts w:asciiTheme="majorHAnsi" w:hAnsiTheme="majorHAnsi" w:cstheme="majorHAnsi"/>
              </w:rPr>
              <w:t>Professional Liability Insurance</w:t>
            </w:r>
          </w:p>
        </w:tc>
        <w:tc>
          <w:tcPr>
            <w:tcW w:w="3037" w:type="dxa"/>
            <w:tcBorders>
              <w:bottom w:val="single" w:sz="4" w:space="0" w:color="000000"/>
            </w:tcBorders>
            <w:shd w:val="clear" w:color="auto" w:fill="FFFFFF"/>
          </w:tcPr>
          <w:p w14:paraId="00000165" w14:textId="491981A1" w:rsidR="002122C3" w:rsidRPr="00E34CA8" w:rsidRDefault="00F344AB">
            <w:pPr>
              <w:ind w:left="0" w:hanging="2"/>
              <w:rPr>
                <w:rFonts w:asciiTheme="majorHAnsi" w:hAnsiTheme="majorHAnsi" w:cstheme="majorHAnsi"/>
              </w:rPr>
            </w:pPr>
            <w:r w:rsidRPr="00E34CA8">
              <w:rPr>
                <w:rFonts w:asciiTheme="majorHAnsi" w:hAnsiTheme="majorHAnsi" w:cstheme="majorHAnsi"/>
              </w:rPr>
              <w:t>$</w:t>
            </w:r>
            <w:r w:rsidR="00652705" w:rsidRPr="00E34CA8">
              <w:rPr>
                <w:rFonts w:asciiTheme="majorHAnsi" w:hAnsiTheme="majorHAnsi" w:cstheme="majorHAnsi"/>
              </w:rPr>
              <w:t>37</w:t>
            </w:r>
          </w:p>
        </w:tc>
      </w:tr>
      <w:tr w:rsidR="002122C3" w:rsidRPr="00E34CA8" w14:paraId="2868642A" w14:textId="77777777" w:rsidTr="00403013">
        <w:trPr>
          <w:trHeight w:val="315"/>
        </w:trPr>
        <w:tc>
          <w:tcPr>
            <w:tcW w:w="6120" w:type="dxa"/>
            <w:tcBorders>
              <w:bottom w:val="single" w:sz="4" w:space="0" w:color="000000"/>
            </w:tcBorders>
            <w:shd w:val="clear" w:color="auto" w:fill="FFFFFF"/>
          </w:tcPr>
          <w:p w14:paraId="00000166" w14:textId="6ED8CCD0" w:rsidR="002122C3" w:rsidRPr="00E34CA8" w:rsidRDefault="00652705">
            <w:pPr>
              <w:ind w:left="0" w:hanging="2"/>
              <w:rPr>
                <w:rFonts w:asciiTheme="majorHAnsi" w:hAnsiTheme="majorHAnsi" w:cstheme="majorHAnsi"/>
              </w:rPr>
            </w:pPr>
            <w:r w:rsidRPr="00E34CA8">
              <w:rPr>
                <w:rFonts w:asciiTheme="majorHAnsi" w:hAnsiTheme="majorHAnsi" w:cstheme="majorHAnsi"/>
              </w:rPr>
              <w:t>Scrubs (gently used from MSU $10, new $40)</w:t>
            </w:r>
          </w:p>
        </w:tc>
        <w:tc>
          <w:tcPr>
            <w:tcW w:w="3037" w:type="dxa"/>
            <w:tcBorders>
              <w:bottom w:val="single" w:sz="4" w:space="0" w:color="000000"/>
            </w:tcBorders>
            <w:shd w:val="clear" w:color="auto" w:fill="FFFFFF"/>
          </w:tcPr>
          <w:p w14:paraId="00000167" w14:textId="50022344" w:rsidR="002122C3" w:rsidRPr="00E34CA8" w:rsidRDefault="00652705">
            <w:pPr>
              <w:ind w:left="0" w:hanging="2"/>
              <w:rPr>
                <w:rFonts w:asciiTheme="majorHAnsi" w:hAnsiTheme="majorHAnsi" w:cstheme="majorHAnsi"/>
              </w:rPr>
            </w:pPr>
            <w:r w:rsidRPr="00E34CA8">
              <w:rPr>
                <w:rFonts w:asciiTheme="majorHAnsi" w:hAnsiTheme="majorHAnsi" w:cstheme="majorHAnsi"/>
              </w:rPr>
              <w:t>$10-40</w:t>
            </w:r>
          </w:p>
        </w:tc>
      </w:tr>
      <w:tr w:rsidR="00403013" w:rsidRPr="00E34CA8" w14:paraId="130C401D" w14:textId="77777777" w:rsidTr="00403013">
        <w:trPr>
          <w:trHeight w:val="315"/>
        </w:trPr>
        <w:tc>
          <w:tcPr>
            <w:tcW w:w="6120" w:type="dxa"/>
            <w:tcBorders>
              <w:bottom w:val="single" w:sz="4" w:space="0" w:color="000000"/>
            </w:tcBorders>
            <w:shd w:val="clear" w:color="auto" w:fill="FFFFFF"/>
          </w:tcPr>
          <w:p w14:paraId="71609D0A" w14:textId="3228F329" w:rsidR="00403013" w:rsidRPr="00E34CA8" w:rsidRDefault="00826EF6">
            <w:pPr>
              <w:ind w:left="0" w:hanging="2"/>
              <w:rPr>
                <w:rFonts w:asciiTheme="majorHAnsi" w:hAnsiTheme="majorHAnsi" w:cstheme="majorHAnsi"/>
              </w:rPr>
            </w:pPr>
            <w:r w:rsidRPr="00E34CA8">
              <w:rPr>
                <w:rFonts w:asciiTheme="majorHAnsi" w:hAnsiTheme="majorHAnsi" w:cstheme="majorHAnsi"/>
              </w:rPr>
              <w:t>HealthStream</w:t>
            </w:r>
            <w:r w:rsidR="00652705" w:rsidRPr="00E34CA8">
              <w:rPr>
                <w:rFonts w:asciiTheme="majorHAnsi" w:hAnsiTheme="majorHAnsi" w:cstheme="majorHAnsi"/>
              </w:rPr>
              <w:t xml:space="preserve"> modules</w:t>
            </w:r>
          </w:p>
        </w:tc>
        <w:tc>
          <w:tcPr>
            <w:tcW w:w="3037" w:type="dxa"/>
            <w:tcBorders>
              <w:bottom w:val="single" w:sz="4" w:space="0" w:color="000000"/>
            </w:tcBorders>
            <w:shd w:val="clear" w:color="auto" w:fill="FFFFFF"/>
          </w:tcPr>
          <w:p w14:paraId="22758F6E" w14:textId="7ABC9923" w:rsidR="00403013" w:rsidRPr="00E34CA8" w:rsidRDefault="00652705">
            <w:pPr>
              <w:ind w:left="0" w:hanging="2"/>
              <w:rPr>
                <w:rFonts w:asciiTheme="majorHAnsi" w:hAnsiTheme="majorHAnsi" w:cstheme="majorHAnsi"/>
              </w:rPr>
            </w:pPr>
            <w:r w:rsidRPr="00E34CA8">
              <w:rPr>
                <w:rFonts w:asciiTheme="majorHAnsi" w:hAnsiTheme="majorHAnsi" w:cstheme="majorHAnsi"/>
              </w:rPr>
              <w:t>$50</w:t>
            </w:r>
          </w:p>
        </w:tc>
      </w:tr>
      <w:tr w:rsidR="00403013" w:rsidRPr="00E34CA8" w14:paraId="3F3195B8" w14:textId="77777777" w:rsidTr="00163054">
        <w:trPr>
          <w:trHeight w:val="315"/>
        </w:trPr>
        <w:tc>
          <w:tcPr>
            <w:tcW w:w="6120" w:type="dxa"/>
            <w:shd w:val="clear" w:color="auto" w:fill="FFFFFF"/>
          </w:tcPr>
          <w:p w14:paraId="6CAD7815" w14:textId="664D444A" w:rsidR="00403013" w:rsidRPr="00E34CA8" w:rsidRDefault="00652705">
            <w:pPr>
              <w:ind w:left="0" w:hanging="2"/>
              <w:rPr>
                <w:rFonts w:asciiTheme="majorHAnsi" w:hAnsiTheme="majorHAnsi" w:cstheme="majorHAnsi"/>
              </w:rPr>
            </w:pPr>
            <w:r w:rsidRPr="00E34CA8">
              <w:rPr>
                <w:rFonts w:asciiTheme="majorHAnsi" w:hAnsiTheme="majorHAnsi" w:cstheme="majorHAnsi"/>
              </w:rPr>
              <w:t>Cost of IBCLC exam</w:t>
            </w:r>
          </w:p>
        </w:tc>
        <w:tc>
          <w:tcPr>
            <w:tcW w:w="3037" w:type="dxa"/>
            <w:shd w:val="clear" w:color="auto" w:fill="FFFFFF"/>
          </w:tcPr>
          <w:p w14:paraId="55E4A242" w14:textId="79A17BD4" w:rsidR="00403013" w:rsidRPr="00E34CA8" w:rsidRDefault="00571371">
            <w:pPr>
              <w:ind w:left="0" w:hanging="2"/>
              <w:rPr>
                <w:rFonts w:asciiTheme="majorHAnsi" w:hAnsiTheme="majorHAnsi" w:cstheme="majorHAnsi"/>
              </w:rPr>
            </w:pPr>
            <w:r w:rsidRPr="00E34CA8">
              <w:rPr>
                <w:rFonts w:asciiTheme="majorHAnsi" w:hAnsiTheme="majorHAnsi" w:cstheme="majorHAnsi"/>
              </w:rPr>
              <w:t>$</w:t>
            </w:r>
            <w:r w:rsidR="00652705" w:rsidRPr="00E34CA8">
              <w:rPr>
                <w:rFonts w:asciiTheme="majorHAnsi" w:hAnsiTheme="majorHAnsi" w:cstheme="majorHAnsi"/>
              </w:rPr>
              <w:t>695</w:t>
            </w:r>
          </w:p>
        </w:tc>
      </w:tr>
      <w:tr w:rsidR="006437B2" w:rsidRPr="00E34CA8" w14:paraId="5D567732" w14:textId="77777777" w:rsidTr="00163054">
        <w:trPr>
          <w:trHeight w:val="315"/>
        </w:trPr>
        <w:tc>
          <w:tcPr>
            <w:tcW w:w="6120" w:type="dxa"/>
            <w:shd w:val="clear" w:color="auto" w:fill="FFFFFF"/>
          </w:tcPr>
          <w:p w14:paraId="70C0758A" w14:textId="376F426B" w:rsidR="006437B2" w:rsidRPr="00E34CA8" w:rsidRDefault="006437B2" w:rsidP="006437B2">
            <w:pPr>
              <w:ind w:left="0" w:hanging="2"/>
              <w:rPr>
                <w:rFonts w:asciiTheme="majorHAnsi" w:hAnsiTheme="majorHAnsi" w:cstheme="majorHAnsi"/>
              </w:rPr>
            </w:pPr>
            <w:r w:rsidRPr="00E34CA8">
              <w:rPr>
                <w:rFonts w:asciiTheme="majorHAnsi" w:hAnsiTheme="majorHAnsi" w:cstheme="majorHAnsi"/>
              </w:rPr>
              <w:t>Lactation Journal Club (at least 4 times)</w:t>
            </w:r>
          </w:p>
        </w:tc>
        <w:tc>
          <w:tcPr>
            <w:tcW w:w="3037" w:type="dxa"/>
            <w:shd w:val="clear" w:color="auto" w:fill="FFFFFF"/>
          </w:tcPr>
          <w:p w14:paraId="226A2692" w14:textId="65632028" w:rsidR="006437B2" w:rsidRPr="00E34CA8" w:rsidRDefault="00EA33A0" w:rsidP="006437B2">
            <w:pPr>
              <w:ind w:left="0" w:hanging="2"/>
              <w:rPr>
                <w:rFonts w:asciiTheme="majorHAnsi" w:hAnsiTheme="majorHAnsi" w:cstheme="majorHAnsi"/>
              </w:rPr>
            </w:pPr>
            <w:r w:rsidRPr="00E34CA8">
              <w:rPr>
                <w:rFonts w:asciiTheme="majorHAnsi" w:hAnsiTheme="majorHAnsi" w:cstheme="majorHAnsi"/>
              </w:rPr>
              <w:t>$10/each attendance</w:t>
            </w:r>
          </w:p>
        </w:tc>
      </w:tr>
    </w:tbl>
    <w:p w14:paraId="5DC09E6F" w14:textId="77777777" w:rsidR="00EA33A0" w:rsidRPr="00E34CA8" w:rsidRDefault="00EA33A0">
      <w:pPr>
        <w:ind w:left="0" w:hanging="2"/>
        <w:rPr>
          <w:rFonts w:asciiTheme="majorHAnsi" w:hAnsiTheme="majorHAnsi" w:cstheme="majorHAnsi"/>
        </w:rPr>
      </w:pPr>
    </w:p>
    <w:p w14:paraId="6B263A50" w14:textId="77E66BC0" w:rsidR="00216B54" w:rsidRPr="001774F8" w:rsidRDefault="00216B54">
      <w:pPr>
        <w:ind w:left="0" w:hanging="2"/>
        <w:rPr>
          <w:rFonts w:asciiTheme="majorHAnsi" w:hAnsiTheme="majorHAnsi" w:cstheme="majorHAnsi"/>
          <w:b/>
          <w:bCs/>
        </w:rPr>
      </w:pPr>
      <w:r w:rsidRPr="001774F8">
        <w:rPr>
          <w:rFonts w:asciiTheme="majorHAnsi" w:hAnsiTheme="majorHAnsi" w:cstheme="majorHAnsi"/>
          <w:b/>
          <w:bCs/>
        </w:rPr>
        <w:t>Costs Covered by the Program:</w:t>
      </w:r>
    </w:p>
    <w:tbl>
      <w:tblPr>
        <w:tblStyle w:val="a0"/>
        <w:tblW w:w="915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037"/>
      </w:tblGrid>
      <w:tr w:rsidR="00216B54" w:rsidRPr="00E34CA8" w14:paraId="35E5BBD7" w14:textId="77777777">
        <w:tc>
          <w:tcPr>
            <w:tcW w:w="6120" w:type="dxa"/>
            <w:shd w:val="clear" w:color="auto" w:fill="FFFFFF"/>
          </w:tcPr>
          <w:p w14:paraId="73023B97" w14:textId="77777777" w:rsidR="00216B54" w:rsidRPr="00E34CA8" w:rsidRDefault="00216B54">
            <w:pPr>
              <w:ind w:left="0" w:hanging="2"/>
              <w:rPr>
                <w:rFonts w:asciiTheme="majorHAnsi" w:hAnsiTheme="majorHAnsi" w:cstheme="majorHAnsi"/>
              </w:rPr>
            </w:pPr>
            <w:r w:rsidRPr="00E34CA8">
              <w:rPr>
                <w:rFonts w:asciiTheme="majorHAnsi" w:hAnsiTheme="majorHAnsi" w:cstheme="majorHAnsi"/>
              </w:rPr>
              <w:t>American Heart Association BLS Course</w:t>
            </w:r>
          </w:p>
        </w:tc>
        <w:tc>
          <w:tcPr>
            <w:tcW w:w="3037" w:type="dxa"/>
            <w:shd w:val="clear" w:color="auto" w:fill="FFFFFF"/>
          </w:tcPr>
          <w:p w14:paraId="37B500A0" w14:textId="77777777" w:rsidR="00216B54" w:rsidRPr="00E34CA8" w:rsidRDefault="00216B54">
            <w:pPr>
              <w:ind w:left="0" w:hanging="2"/>
              <w:rPr>
                <w:rFonts w:asciiTheme="majorHAnsi" w:hAnsiTheme="majorHAnsi" w:cstheme="majorHAnsi"/>
              </w:rPr>
            </w:pPr>
            <w:r w:rsidRPr="00E34CA8">
              <w:rPr>
                <w:rFonts w:asciiTheme="majorHAnsi" w:hAnsiTheme="majorHAnsi" w:cstheme="majorHAnsi"/>
              </w:rPr>
              <w:t>~$60 - $100</w:t>
            </w:r>
          </w:p>
        </w:tc>
      </w:tr>
      <w:tr w:rsidR="00216B54" w:rsidRPr="00E34CA8" w14:paraId="4EB6B9A2" w14:textId="77777777">
        <w:tc>
          <w:tcPr>
            <w:tcW w:w="6120" w:type="dxa"/>
            <w:tcBorders>
              <w:bottom w:val="single" w:sz="4" w:space="0" w:color="000000"/>
            </w:tcBorders>
            <w:shd w:val="clear" w:color="auto" w:fill="FFFFFF"/>
          </w:tcPr>
          <w:p w14:paraId="654FD788" w14:textId="77777777" w:rsidR="00216B54" w:rsidRPr="00E34CA8" w:rsidRDefault="00216B54">
            <w:pPr>
              <w:ind w:left="0" w:hanging="2"/>
              <w:rPr>
                <w:rFonts w:asciiTheme="majorHAnsi" w:hAnsiTheme="majorHAnsi" w:cstheme="majorHAnsi"/>
              </w:rPr>
            </w:pPr>
            <w:r w:rsidRPr="00E34CA8">
              <w:rPr>
                <w:rFonts w:asciiTheme="majorHAnsi" w:hAnsiTheme="majorHAnsi" w:cstheme="majorHAnsi"/>
              </w:rPr>
              <w:t xml:space="preserve">Precheck </w:t>
            </w:r>
          </w:p>
        </w:tc>
        <w:tc>
          <w:tcPr>
            <w:tcW w:w="3037" w:type="dxa"/>
            <w:tcBorders>
              <w:bottom w:val="single" w:sz="4" w:space="0" w:color="000000"/>
            </w:tcBorders>
            <w:shd w:val="clear" w:color="auto" w:fill="FFFFFF"/>
          </w:tcPr>
          <w:p w14:paraId="430C6CCC" w14:textId="77777777" w:rsidR="00216B54" w:rsidRPr="00E34CA8" w:rsidRDefault="00216B54">
            <w:pPr>
              <w:ind w:left="0" w:hanging="2"/>
              <w:rPr>
                <w:rFonts w:asciiTheme="majorHAnsi" w:hAnsiTheme="majorHAnsi" w:cstheme="majorHAnsi"/>
              </w:rPr>
            </w:pPr>
            <w:r w:rsidRPr="00E34CA8">
              <w:rPr>
                <w:rFonts w:asciiTheme="majorHAnsi" w:hAnsiTheme="majorHAnsi" w:cstheme="majorHAnsi"/>
              </w:rPr>
              <w:t>$109</w:t>
            </w:r>
          </w:p>
        </w:tc>
      </w:tr>
      <w:tr w:rsidR="00216B54" w:rsidRPr="00E34CA8" w14:paraId="6E974B32" w14:textId="77777777">
        <w:trPr>
          <w:trHeight w:val="315"/>
        </w:trPr>
        <w:tc>
          <w:tcPr>
            <w:tcW w:w="6120" w:type="dxa"/>
            <w:tcBorders>
              <w:bottom w:val="single" w:sz="4" w:space="0" w:color="000000"/>
            </w:tcBorders>
            <w:shd w:val="clear" w:color="auto" w:fill="FFFFFF"/>
          </w:tcPr>
          <w:p w14:paraId="52FC486D" w14:textId="77777777" w:rsidR="00216B54" w:rsidRPr="00E34CA8" w:rsidRDefault="00216B54">
            <w:pPr>
              <w:ind w:left="0" w:hanging="2"/>
              <w:rPr>
                <w:rFonts w:asciiTheme="majorHAnsi" w:hAnsiTheme="majorHAnsi" w:cstheme="majorHAnsi"/>
              </w:rPr>
            </w:pPr>
            <w:r w:rsidRPr="00E34CA8">
              <w:rPr>
                <w:rFonts w:asciiTheme="majorHAnsi" w:hAnsiTheme="majorHAnsi" w:cstheme="majorHAnsi"/>
              </w:rPr>
              <w:t>My Clinical Exchange</w:t>
            </w:r>
          </w:p>
        </w:tc>
        <w:tc>
          <w:tcPr>
            <w:tcW w:w="3037" w:type="dxa"/>
            <w:tcBorders>
              <w:bottom w:val="single" w:sz="4" w:space="0" w:color="000000"/>
            </w:tcBorders>
            <w:shd w:val="clear" w:color="auto" w:fill="FFFFFF"/>
          </w:tcPr>
          <w:p w14:paraId="33736FDD" w14:textId="77777777" w:rsidR="00216B54" w:rsidRPr="00E34CA8" w:rsidRDefault="00216B54">
            <w:pPr>
              <w:ind w:left="0" w:hanging="2"/>
              <w:rPr>
                <w:rFonts w:asciiTheme="majorHAnsi" w:hAnsiTheme="majorHAnsi" w:cstheme="majorHAnsi"/>
              </w:rPr>
            </w:pPr>
            <w:r w:rsidRPr="00E34CA8">
              <w:rPr>
                <w:rFonts w:asciiTheme="majorHAnsi" w:hAnsiTheme="majorHAnsi" w:cstheme="majorHAnsi"/>
              </w:rPr>
              <w:t>$40</w:t>
            </w:r>
          </w:p>
        </w:tc>
      </w:tr>
    </w:tbl>
    <w:p w14:paraId="2DF6E028" w14:textId="77777777" w:rsidR="00216B54" w:rsidRPr="00E34CA8" w:rsidRDefault="00216B54">
      <w:pPr>
        <w:ind w:left="0" w:hanging="2"/>
        <w:rPr>
          <w:rFonts w:asciiTheme="majorHAnsi" w:hAnsiTheme="majorHAnsi" w:cstheme="majorHAnsi"/>
        </w:rPr>
      </w:pPr>
    </w:p>
    <w:p w14:paraId="45277C90" w14:textId="77777777" w:rsidR="002122C3" w:rsidRPr="00E34CA8" w:rsidRDefault="002122C3">
      <w:pPr>
        <w:ind w:left="0" w:hanging="2"/>
        <w:rPr>
          <w:rFonts w:asciiTheme="majorHAnsi" w:hAnsiTheme="majorHAnsi" w:cstheme="majorHAnsi"/>
        </w:rPr>
      </w:pPr>
    </w:p>
    <w:p w14:paraId="0000016B" w14:textId="3497F890" w:rsidR="002122C3" w:rsidRPr="00E34CA8" w:rsidRDefault="00F344AB">
      <w:pPr>
        <w:ind w:left="0" w:hanging="2"/>
        <w:rPr>
          <w:rFonts w:asciiTheme="majorHAnsi" w:hAnsiTheme="majorHAnsi" w:cstheme="majorHAnsi"/>
        </w:rPr>
      </w:pPr>
      <w:bookmarkStart w:id="37" w:name="_heading=h.2s8eyo1" w:colFirst="0" w:colLast="0"/>
      <w:bookmarkEnd w:id="37"/>
      <w:r w:rsidRPr="00E34CA8">
        <w:rPr>
          <w:rFonts w:asciiTheme="majorHAnsi" w:hAnsiTheme="majorHAnsi" w:cstheme="majorHAnsi"/>
        </w:rPr>
        <w:t xml:space="preserve">Other information on fees such as admission fees can be found in the University Catalog at </w:t>
      </w:r>
      <w:hyperlink r:id="rId14">
        <w:r w:rsidRPr="00E34CA8">
          <w:rPr>
            <w:rFonts w:asciiTheme="majorHAnsi" w:hAnsiTheme="majorHAnsi" w:cstheme="majorHAnsi"/>
            <w:color w:val="0000FF"/>
            <w:u w:val="single"/>
          </w:rPr>
          <w:t>www.msudenver.edu</w:t>
        </w:r>
      </w:hyperlink>
      <w:r w:rsidRPr="00E34CA8">
        <w:rPr>
          <w:rFonts w:asciiTheme="majorHAnsi" w:hAnsiTheme="majorHAnsi" w:cstheme="majorHAnsi"/>
        </w:rPr>
        <w:t>.</w:t>
      </w:r>
      <w:r w:rsidRPr="00E34CA8">
        <w:rPr>
          <w:rFonts w:asciiTheme="majorHAnsi" w:hAnsiTheme="majorHAnsi" w:cstheme="majorHAnsi"/>
          <w:color w:val="000000"/>
        </w:rPr>
        <w:t xml:space="preserve"> Information on residency classification can also be found at this site. </w:t>
      </w:r>
    </w:p>
    <w:p w14:paraId="0000016C" w14:textId="77777777" w:rsidR="002122C3" w:rsidRPr="002063FE" w:rsidRDefault="00F344AB">
      <w:pPr>
        <w:pStyle w:val="Heading1"/>
        <w:ind w:left="1" w:hanging="3"/>
        <w:rPr>
          <w:rFonts w:asciiTheme="majorHAnsi" w:hAnsiTheme="majorHAnsi" w:cstheme="majorHAnsi"/>
          <w:sz w:val="28"/>
          <w:szCs w:val="28"/>
        </w:rPr>
      </w:pPr>
      <w:r w:rsidRPr="002063FE">
        <w:rPr>
          <w:rFonts w:asciiTheme="majorHAnsi" w:hAnsiTheme="majorHAnsi" w:cstheme="majorHAnsi"/>
          <w:sz w:val="28"/>
          <w:szCs w:val="28"/>
        </w:rPr>
        <w:t>Financial Aid</w:t>
      </w:r>
    </w:p>
    <w:p w14:paraId="0000016D" w14:textId="77777777" w:rsidR="002122C3" w:rsidRPr="00E34CA8" w:rsidRDefault="00F344AB">
      <w:pPr>
        <w:ind w:left="0" w:hanging="2"/>
        <w:rPr>
          <w:rFonts w:asciiTheme="majorHAnsi" w:hAnsiTheme="majorHAnsi" w:cstheme="majorHAnsi"/>
        </w:rPr>
      </w:pPr>
      <w:bookmarkStart w:id="38" w:name="_heading=h.17dp8vu" w:colFirst="0" w:colLast="0"/>
      <w:bookmarkEnd w:id="38"/>
      <w:r w:rsidRPr="00E34CA8">
        <w:rPr>
          <w:rFonts w:asciiTheme="majorHAnsi" w:hAnsiTheme="majorHAnsi" w:cstheme="majorHAnsi"/>
        </w:rPr>
        <w:t xml:space="preserve">Students may qualify for financial aid through the university. Consult the Office of Financial Aid and Scholarships for more information at </w:t>
      </w:r>
      <w:hyperlink r:id="rId15">
        <w:r w:rsidRPr="00E34CA8">
          <w:rPr>
            <w:rFonts w:asciiTheme="majorHAnsi" w:hAnsiTheme="majorHAnsi" w:cstheme="majorHAnsi"/>
            <w:color w:val="0000FF"/>
            <w:u w:val="single"/>
          </w:rPr>
          <w:t>www.msudenver.edu</w:t>
        </w:r>
      </w:hyperlink>
      <w:r w:rsidRPr="00E34CA8">
        <w:rPr>
          <w:rFonts w:asciiTheme="majorHAnsi" w:hAnsiTheme="majorHAnsi" w:cstheme="majorHAnsi"/>
        </w:rPr>
        <w:t xml:space="preserve">. </w:t>
      </w:r>
    </w:p>
    <w:p w14:paraId="0000016E" w14:textId="77777777" w:rsidR="002122C3" w:rsidRPr="00E34CA8" w:rsidRDefault="002122C3">
      <w:pPr>
        <w:ind w:left="0" w:hanging="2"/>
        <w:rPr>
          <w:rFonts w:asciiTheme="majorHAnsi" w:hAnsiTheme="majorHAnsi" w:cstheme="majorHAnsi"/>
        </w:rPr>
      </w:pPr>
      <w:bookmarkStart w:id="39" w:name="_heading=h.jemautc9klf8" w:colFirst="0" w:colLast="0"/>
      <w:bookmarkEnd w:id="39"/>
    </w:p>
    <w:p w14:paraId="0000016F" w14:textId="602E9582"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NOTE: Students may be admitted to any of the graduate degree programs with a non-degree-seeking status. Non-degree-seeking students do not qualify for financial aid and must re-apply and pay a new application fee </w:t>
      </w:r>
      <w:r w:rsidR="001774F8" w:rsidRPr="00E34CA8">
        <w:rPr>
          <w:rFonts w:asciiTheme="majorHAnsi" w:hAnsiTheme="majorHAnsi" w:cstheme="majorHAnsi"/>
        </w:rPr>
        <w:t>to</w:t>
      </w:r>
      <w:r w:rsidRPr="00E34CA8">
        <w:rPr>
          <w:rFonts w:asciiTheme="majorHAnsi" w:hAnsiTheme="majorHAnsi" w:cstheme="majorHAnsi"/>
        </w:rPr>
        <w:t xml:space="preserve"> become </w:t>
      </w:r>
      <w:r w:rsidR="00755462" w:rsidRPr="00E34CA8">
        <w:rPr>
          <w:rFonts w:asciiTheme="majorHAnsi" w:hAnsiTheme="majorHAnsi" w:cstheme="majorHAnsi"/>
        </w:rPr>
        <w:t>a degree</w:t>
      </w:r>
      <w:r w:rsidRPr="00E34CA8">
        <w:rPr>
          <w:rFonts w:asciiTheme="majorHAnsi" w:hAnsiTheme="majorHAnsi" w:cstheme="majorHAnsi"/>
        </w:rPr>
        <w:t xml:space="preserve"> seeking. Completing coursework as a non-degree-seeking student does not guarantee admission into a degree program.</w:t>
      </w:r>
    </w:p>
    <w:p w14:paraId="00000170" w14:textId="77777777" w:rsidR="002122C3" w:rsidRPr="002063FE" w:rsidRDefault="00F344AB">
      <w:pPr>
        <w:pStyle w:val="Heading1"/>
        <w:ind w:left="1" w:hanging="3"/>
        <w:rPr>
          <w:rFonts w:asciiTheme="majorHAnsi" w:hAnsiTheme="majorHAnsi" w:cstheme="majorHAnsi"/>
          <w:sz w:val="28"/>
          <w:szCs w:val="28"/>
        </w:rPr>
      </w:pPr>
      <w:r w:rsidRPr="002063FE">
        <w:rPr>
          <w:rFonts w:asciiTheme="majorHAnsi" w:hAnsiTheme="majorHAnsi" w:cstheme="majorHAnsi"/>
          <w:sz w:val="28"/>
          <w:szCs w:val="28"/>
        </w:rPr>
        <w:t>Scholarships</w:t>
      </w:r>
    </w:p>
    <w:p w14:paraId="00000171" w14:textId="2D9F288B" w:rsidR="002122C3" w:rsidRPr="00E34CA8" w:rsidRDefault="00F344AB">
      <w:pPr>
        <w:ind w:left="0" w:hanging="2"/>
        <w:rPr>
          <w:rFonts w:asciiTheme="majorHAnsi" w:hAnsiTheme="majorHAnsi" w:cstheme="majorHAnsi"/>
        </w:rPr>
      </w:pPr>
      <w:bookmarkStart w:id="40" w:name="_heading=h.lnxbz9" w:colFirst="0" w:colLast="0"/>
      <w:bookmarkEnd w:id="40"/>
      <w:r w:rsidRPr="00E34CA8">
        <w:rPr>
          <w:rFonts w:asciiTheme="majorHAnsi" w:hAnsiTheme="majorHAnsi" w:cstheme="majorHAnsi"/>
        </w:rPr>
        <w:t xml:space="preserve">Scholarships may be available through various resources. </w:t>
      </w:r>
      <w:r w:rsidR="00571371" w:rsidRPr="00E34CA8">
        <w:rPr>
          <w:rFonts w:asciiTheme="majorHAnsi" w:hAnsiTheme="majorHAnsi" w:cstheme="majorHAnsi"/>
        </w:rPr>
        <w:t xml:space="preserve">Contact </w:t>
      </w:r>
      <w:hyperlink r:id="rId16" w:history="1">
        <w:r w:rsidR="00571371" w:rsidRPr="00E34CA8">
          <w:rPr>
            <w:rStyle w:val="Hyperlink"/>
            <w:rFonts w:asciiTheme="majorHAnsi" w:hAnsiTheme="majorHAnsi" w:cstheme="majorHAnsi"/>
          </w:rPr>
          <w:t>nutrition@msudenver.edu</w:t>
        </w:r>
      </w:hyperlink>
      <w:r w:rsidR="00571371" w:rsidRPr="00E34CA8">
        <w:rPr>
          <w:rFonts w:asciiTheme="majorHAnsi" w:hAnsiTheme="majorHAnsi" w:cstheme="majorHAnsi"/>
        </w:rPr>
        <w:t xml:space="preserve"> for a list of the </w:t>
      </w:r>
      <w:r w:rsidR="00FA5BA6" w:rsidRPr="00E34CA8">
        <w:rPr>
          <w:rFonts w:asciiTheme="majorHAnsi" w:hAnsiTheme="majorHAnsi" w:cstheme="majorHAnsi"/>
        </w:rPr>
        <w:t xml:space="preserve">scholarships available. </w:t>
      </w:r>
      <w:r w:rsidRPr="00E34CA8">
        <w:rPr>
          <w:rFonts w:asciiTheme="majorHAnsi" w:hAnsiTheme="majorHAnsi" w:cstheme="majorHAnsi"/>
        </w:rPr>
        <w:t>Organizations that have previously offered scholarships include, but are not limited to:</w:t>
      </w:r>
    </w:p>
    <w:p w14:paraId="00000172" w14:textId="77777777" w:rsidR="002122C3" w:rsidRPr="00E34CA8" w:rsidRDefault="00F344AB" w:rsidP="004158E1">
      <w:pPr>
        <w:pStyle w:val="ListParagraph"/>
        <w:numPr>
          <w:ilvl w:val="0"/>
          <w:numId w:val="48"/>
        </w:numPr>
        <w:ind w:leftChars="0" w:firstLineChars="0"/>
        <w:rPr>
          <w:rFonts w:asciiTheme="majorHAnsi" w:hAnsiTheme="majorHAnsi" w:cstheme="majorHAnsi"/>
        </w:rPr>
      </w:pPr>
      <w:bookmarkStart w:id="41" w:name="_heading=h.t7vl0b86u2ap" w:colFirst="0" w:colLast="0"/>
      <w:bookmarkEnd w:id="41"/>
      <w:r w:rsidRPr="00E34CA8">
        <w:rPr>
          <w:rFonts w:asciiTheme="majorHAnsi" w:hAnsiTheme="majorHAnsi" w:cstheme="majorHAnsi"/>
        </w:rPr>
        <w:t>Community Lactation Access Project for those who identify as People of Color, Indigenous, Latinx, and LGBTQ+</w:t>
      </w:r>
    </w:p>
    <w:p w14:paraId="00000173" w14:textId="77777777" w:rsidR="002122C3" w:rsidRPr="00E34CA8" w:rsidRDefault="00F344AB" w:rsidP="004158E1">
      <w:pPr>
        <w:pStyle w:val="ListParagraph"/>
        <w:numPr>
          <w:ilvl w:val="0"/>
          <w:numId w:val="48"/>
        </w:numPr>
        <w:ind w:leftChars="0" w:firstLineChars="0"/>
        <w:rPr>
          <w:rFonts w:asciiTheme="majorHAnsi" w:hAnsiTheme="majorHAnsi" w:cstheme="majorHAnsi"/>
        </w:rPr>
      </w:pPr>
      <w:bookmarkStart w:id="42" w:name="_heading=h.fa5ixjhf0zv2" w:colFirst="0" w:colLast="0"/>
      <w:bookmarkEnd w:id="42"/>
      <w:r w:rsidRPr="00E34CA8">
        <w:rPr>
          <w:rFonts w:asciiTheme="majorHAnsi" w:hAnsiTheme="majorHAnsi" w:cstheme="majorHAnsi"/>
        </w:rPr>
        <w:t>Colorado Health Institute: Advancing Breastfeeding in Colorado</w:t>
      </w:r>
    </w:p>
    <w:p w14:paraId="1F01C5ED" w14:textId="099EF791" w:rsidR="00FA5BA6" w:rsidRPr="00E34CA8" w:rsidRDefault="00FA5BA6" w:rsidP="004158E1">
      <w:pPr>
        <w:pStyle w:val="ListParagraph"/>
        <w:numPr>
          <w:ilvl w:val="0"/>
          <w:numId w:val="48"/>
        </w:numPr>
        <w:ind w:leftChars="0" w:firstLineChars="0"/>
        <w:rPr>
          <w:rFonts w:asciiTheme="majorHAnsi" w:hAnsiTheme="majorHAnsi" w:cstheme="majorHAnsi"/>
        </w:rPr>
      </w:pPr>
      <w:r w:rsidRPr="00E34CA8">
        <w:rPr>
          <w:rFonts w:asciiTheme="majorHAnsi" w:hAnsiTheme="majorHAnsi" w:cstheme="majorHAnsi"/>
        </w:rPr>
        <w:t>MSU Denver Lactation Program Scholarship</w:t>
      </w:r>
    </w:p>
    <w:p w14:paraId="00000174" w14:textId="77777777" w:rsidR="002122C3" w:rsidRPr="002063FE" w:rsidRDefault="00F344AB">
      <w:pPr>
        <w:pStyle w:val="Heading1"/>
        <w:ind w:left="1" w:hanging="3"/>
        <w:rPr>
          <w:rFonts w:asciiTheme="majorHAnsi" w:hAnsiTheme="majorHAnsi" w:cstheme="majorHAnsi"/>
          <w:sz w:val="28"/>
          <w:szCs w:val="28"/>
        </w:rPr>
      </w:pPr>
      <w:r w:rsidRPr="002063FE">
        <w:rPr>
          <w:rFonts w:asciiTheme="majorHAnsi" w:hAnsiTheme="majorHAnsi" w:cstheme="majorHAnsi"/>
          <w:sz w:val="28"/>
          <w:szCs w:val="28"/>
        </w:rPr>
        <w:t>Withdrawal and Refund of Tuition and Fees</w:t>
      </w:r>
    </w:p>
    <w:p w14:paraId="00000175" w14:textId="1A0EFDDB" w:rsidR="002122C3" w:rsidRPr="00E34CA8" w:rsidRDefault="00F344AB">
      <w:pPr>
        <w:ind w:left="0" w:hanging="2"/>
        <w:rPr>
          <w:rFonts w:asciiTheme="majorHAnsi" w:hAnsiTheme="majorHAnsi" w:cstheme="majorHAnsi"/>
        </w:rPr>
      </w:pPr>
      <w:bookmarkStart w:id="43" w:name="_heading=h.35nkun2" w:colFirst="0" w:colLast="0"/>
      <w:bookmarkEnd w:id="43"/>
      <w:r w:rsidRPr="00E34CA8">
        <w:rPr>
          <w:rFonts w:asciiTheme="majorHAnsi" w:hAnsiTheme="majorHAnsi" w:cstheme="majorHAnsi"/>
        </w:rPr>
        <w:t xml:space="preserve">For information on withdrawal and refund of tuition and fees, a student should consult the </w:t>
      </w:r>
      <w:hyperlink r:id="rId17">
        <w:r w:rsidRPr="00E34CA8">
          <w:rPr>
            <w:rFonts w:asciiTheme="majorHAnsi" w:hAnsiTheme="majorHAnsi" w:cstheme="majorHAnsi"/>
            <w:color w:val="0000FF"/>
            <w:u w:val="single"/>
          </w:rPr>
          <w:t>Academic Calendar</w:t>
        </w:r>
      </w:hyperlink>
      <w:r w:rsidRPr="00E34CA8">
        <w:rPr>
          <w:rFonts w:asciiTheme="majorHAnsi" w:hAnsiTheme="majorHAnsi" w:cstheme="majorHAnsi"/>
        </w:rPr>
        <w:t xml:space="preserve"> for the current semester.  In general, students are only eligible to receive </w:t>
      </w:r>
      <w:r w:rsidRPr="00E34CA8">
        <w:rPr>
          <w:rFonts w:asciiTheme="majorHAnsi" w:hAnsiTheme="majorHAnsi" w:cstheme="majorHAnsi"/>
        </w:rPr>
        <w:lastRenderedPageBreak/>
        <w:t xml:space="preserve">a full refund during the first week of classes. In extreme cases of illness or hardship students can submit an appeal </w:t>
      </w:r>
      <w:r w:rsidR="00AE0000" w:rsidRPr="00E34CA8">
        <w:rPr>
          <w:rFonts w:asciiTheme="majorHAnsi" w:hAnsiTheme="majorHAnsi" w:cstheme="majorHAnsi"/>
        </w:rPr>
        <w:t>to</w:t>
      </w:r>
      <w:r w:rsidRPr="00E34CA8">
        <w:rPr>
          <w:rFonts w:asciiTheme="majorHAnsi" w:hAnsiTheme="majorHAnsi" w:cstheme="majorHAnsi"/>
        </w:rPr>
        <w:t xml:space="preserve"> the Registrar’s Office for tuition and fee reimbursement</w:t>
      </w:r>
      <w:r w:rsidR="00981792" w:rsidRPr="00E34CA8">
        <w:rPr>
          <w:rFonts w:asciiTheme="majorHAnsi" w:hAnsiTheme="majorHAnsi" w:cstheme="majorHAnsi"/>
        </w:rPr>
        <w:t xml:space="preserve">. </w:t>
      </w:r>
    </w:p>
    <w:p w14:paraId="00000176" w14:textId="77777777" w:rsidR="002122C3" w:rsidRPr="001774F8" w:rsidRDefault="00F344AB">
      <w:pPr>
        <w:pStyle w:val="Heading1"/>
        <w:ind w:left="1" w:hanging="3"/>
        <w:rPr>
          <w:rFonts w:asciiTheme="majorHAnsi" w:hAnsiTheme="majorHAnsi" w:cstheme="majorHAnsi"/>
          <w:sz w:val="28"/>
          <w:szCs w:val="28"/>
          <w:u w:val="single"/>
        </w:rPr>
      </w:pPr>
      <w:bookmarkStart w:id="44" w:name="_heading=h.1ksv4uv" w:colFirst="0" w:colLast="0"/>
      <w:bookmarkEnd w:id="44"/>
      <w:r w:rsidRPr="001774F8">
        <w:rPr>
          <w:rFonts w:asciiTheme="majorHAnsi" w:hAnsiTheme="majorHAnsi" w:cstheme="majorHAnsi"/>
          <w:sz w:val="28"/>
          <w:szCs w:val="28"/>
        </w:rPr>
        <w:t xml:space="preserve">Admission Requirements  </w:t>
      </w:r>
    </w:p>
    <w:p w14:paraId="00000177" w14:textId="77777777" w:rsidR="002122C3" w:rsidRPr="00E34CA8" w:rsidRDefault="00F344AB">
      <w:pPr>
        <w:ind w:left="0" w:hanging="2"/>
        <w:rPr>
          <w:rFonts w:asciiTheme="majorHAnsi" w:hAnsiTheme="majorHAnsi" w:cstheme="majorHAnsi"/>
          <w:strike/>
        </w:rPr>
      </w:pPr>
      <w:bookmarkStart w:id="45" w:name="_heading=h.44sinio" w:colFirst="0" w:colLast="0"/>
      <w:bookmarkEnd w:id="45"/>
      <w:r w:rsidRPr="00E34CA8">
        <w:rPr>
          <w:rFonts w:asciiTheme="majorHAnsi" w:hAnsiTheme="majorHAnsi" w:cstheme="majorHAnsi"/>
        </w:rPr>
        <w:t xml:space="preserve">Admission requirements to MSU Denver can be found at </w:t>
      </w:r>
      <w:hyperlink r:id="rId18">
        <w:r w:rsidRPr="00E34CA8">
          <w:rPr>
            <w:rFonts w:asciiTheme="majorHAnsi" w:hAnsiTheme="majorHAnsi" w:cstheme="majorHAnsi"/>
            <w:color w:val="0000FF"/>
            <w:u w:val="single"/>
          </w:rPr>
          <w:t>https://msudenver.edu/admissions/</w:t>
        </w:r>
      </w:hyperlink>
      <w:r w:rsidRPr="00E34CA8">
        <w:rPr>
          <w:rFonts w:asciiTheme="majorHAnsi" w:hAnsiTheme="majorHAnsi" w:cstheme="majorHAnsi"/>
        </w:rPr>
        <w:t xml:space="preserve">. </w:t>
      </w:r>
    </w:p>
    <w:p w14:paraId="00000178" w14:textId="77777777" w:rsidR="002122C3" w:rsidRPr="00E34CA8" w:rsidRDefault="002122C3">
      <w:pPr>
        <w:ind w:left="0" w:hanging="2"/>
        <w:rPr>
          <w:rFonts w:asciiTheme="majorHAnsi" w:hAnsiTheme="majorHAnsi" w:cstheme="majorHAnsi"/>
          <w:strike/>
        </w:rPr>
      </w:pPr>
      <w:bookmarkStart w:id="46" w:name="_heading=h.qf14bzutw5oz" w:colFirst="0" w:colLast="0"/>
      <w:bookmarkEnd w:id="46"/>
    </w:p>
    <w:p w14:paraId="32ABB5C7" w14:textId="7ABF7A66" w:rsidR="00457590" w:rsidRPr="00E34CA8" w:rsidRDefault="00457590" w:rsidP="00C11AEC">
      <w:pPr>
        <w:ind w:left="0" w:hanging="2"/>
        <w:rPr>
          <w:rFonts w:asciiTheme="majorHAnsi" w:hAnsiTheme="majorHAnsi" w:cstheme="majorHAnsi"/>
        </w:rPr>
      </w:pPr>
      <w:bookmarkStart w:id="47" w:name="_heading=h.iwu9mqbbbxig" w:colFirst="0" w:colLast="0"/>
      <w:bookmarkEnd w:id="47"/>
      <w:r w:rsidRPr="00E34CA8">
        <w:rPr>
          <w:rFonts w:asciiTheme="majorHAnsi" w:hAnsiTheme="majorHAnsi" w:cstheme="majorHAnsi"/>
        </w:rPr>
        <w:t xml:space="preserve">Students must provide </w:t>
      </w:r>
      <w:commentRangeStart w:id="48"/>
      <w:r w:rsidR="004158E1" w:rsidRPr="001774F8">
        <w:rPr>
          <w:rFonts w:asciiTheme="majorHAnsi" w:hAnsiTheme="majorHAnsi" w:cstheme="majorHAnsi"/>
        </w:rPr>
        <w:t>official transcripts</w:t>
      </w:r>
      <w:r w:rsidRPr="001774F8">
        <w:rPr>
          <w:rFonts w:asciiTheme="majorHAnsi" w:hAnsiTheme="majorHAnsi" w:cstheme="majorHAnsi"/>
        </w:rPr>
        <w:t xml:space="preserve"> </w:t>
      </w:r>
      <w:commentRangeEnd w:id="48"/>
      <w:r w:rsidRPr="001774F8">
        <w:rPr>
          <w:rStyle w:val="CommentReference"/>
          <w:rFonts w:asciiTheme="majorHAnsi" w:hAnsiTheme="majorHAnsi" w:cstheme="majorHAnsi"/>
          <w:sz w:val="24"/>
          <w:szCs w:val="24"/>
        </w:rPr>
        <w:commentReference w:id="48"/>
      </w:r>
      <w:r w:rsidRPr="00E34CA8">
        <w:rPr>
          <w:rFonts w:asciiTheme="majorHAnsi" w:hAnsiTheme="majorHAnsi" w:cstheme="majorHAnsi"/>
        </w:rPr>
        <w:t>that show that they have completed the following prerequisites</w:t>
      </w:r>
      <w:r w:rsidR="008A6CB6" w:rsidRPr="00E34CA8">
        <w:rPr>
          <w:rFonts w:asciiTheme="majorHAnsi" w:hAnsiTheme="majorHAnsi" w:cstheme="majorHAnsi"/>
        </w:rPr>
        <w:t xml:space="preserve"> prior to starting the program</w:t>
      </w:r>
      <w:r w:rsidRPr="00E34CA8">
        <w:rPr>
          <w:rFonts w:asciiTheme="majorHAnsi" w:hAnsiTheme="majorHAnsi" w:cstheme="majorHAnsi"/>
        </w:rPr>
        <w:t xml:space="preserve">: </w:t>
      </w:r>
    </w:p>
    <w:p w14:paraId="02140647" w14:textId="77777777" w:rsidR="00ED48A0" w:rsidRPr="00E34CA8" w:rsidRDefault="00ED48A0" w:rsidP="00ED48A0">
      <w:pPr>
        <w:pStyle w:val="ListParagraph"/>
        <w:numPr>
          <w:ilvl w:val="0"/>
          <w:numId w:val="44"/>
        </w:numPr>
        <w:ind w:leftChars="0" w:firstLineChars="0"/>
        <w:rPr>
          <w:rFonts w:asciiTheme="majorHAnsi" w:hAnsiTheme="majorHAnsi" w:cstheme="majorHAnsi"/>
        </w:rPr>
      </w:pPr>
      <w:r w:rsidRPr="00E34CA8">
        <w:rPr>
          <w:rFonts w:asciiTheme="majorHAnsi" w:hAnsiTheme="majorHAnsi" w:cstheme="majorHAnsi"/>
        </w:rPr>
        <w:t>Biology</w:t>
      </w:r>
    </w:p>
    <w:p w14:paraId="554187AA" w14:textId="77777777" w:rsidR="00ED48A0" w:rsidRPr="00E34CA8" w:rsidRDefault="00ED48A0" w:rsidP="00ED48A0">
      <w:pPr>
        <w:pStyle w:val="ListParagraph"/>
        <w:numPr>
          <w:ilvl w:val="0"/>
          <w:numId w:val="44"/>
        </w:numPr>
        <w:ind w:leftChars="0" w:firstLineChars="0"/>
        <w:rPr>
          <w:rFonts w:asciiTheme="majorHAnsi" w:hAnsiTheme="majorHAnsi" w:cstheme="majorHAnsi"/>
        </w:rPr>
      </w:pPr>
      <w:r w:rsidRPr="00E34CA8">
        <w:rPr>
          <w:rFonts w:asciiTheme="majorHAnsi" w:hAnsiTheme="majorHAnsi" w:cstheme="majorHAnsi"/>
        </w:rPr>
        <w:t>Human Anatomy</w:t>
      </w:r>
    </w:p>
    <w:p w14:paraId="4DFE759A" w14:textId="77777777" w:rsidR="00ED48A0" w:rsidRPr="00E34CA8" w:rsidRDefault="00ED48A0" w:rsidP="00ED48A0">
      <w:pPr>
        <w:pStyle w:val="ListParagraph"/>
        <w:numPr>
          <w:ilvl w:val="0"/>
          <w:numId w:val="44"/>
        </w:numPr>
        <w:ind w:leftChars="0" w:firstLineChars="0"/>
        <w:rPr>
          <w:rFonts w:asciiTheme="majorHAnsi" w:hAnsiTheme="majorHAnsi" w:cstheme="majorHAnsi"/>
        </w:rPr>
      </w:pPr>
      <w:r w:rsidRPr="00E34CA8">
        <w:rPr>
          <w:rFonts w:asciiTheme="majorHAnsi" w:hAnsiTheme="majorHAnsi" w:cstheme="majorHAnsi"/>
        </w:rPr>
        <w:t>Human Physiology</w:t>
      </w:r>
    </w:p>
    <w:p w14:paraId="35F2748E" w14:textId="77777777" w:rsidR="00ED48A0" w:rsidRPr="00E34CA8" w:rsidRDefault="00ED48A0" w:rsidP="00ED48A0">
      <w:pPr>
        <w:pStyle w:val="ListParagraph"/>
        <w:numPr>
          <w:ilvl w:val="0"/>
          <w:numId w:val="44"/>
        </w:numPr>
        <w:ind w:leftChars="0" w:firstLineChars="0"/>
        <w:rPr>
          <w:rFonts w:asciiTheme="majorHAnsi" w:hAnsiTheme="majorHAnsi" w:cstheme="majorHAnsi"/>
        </w:rPr>
      </w:pPr>
      <w:r w:rsidRPr="00E34CA8">
        <w:rPr>
          <w:rFonts w:asciiTheme="majorHAnsi" w:hAnsiTheme="majorHAnsi" w:cstheme="majorHAnsi"/>
        </w:rPr>
        <w:t>Nutrition</w:t>
      </w:r>
    </w:p>
    <w:p w14:paraId="64B57771" w14:textId="77777777" w:rsidR="00ED48A0" w:rsidRPr="00E34CA8" w:rsidRDefault="00ED48A0" w:rsidP="00ED48A0">
      <w:pPr>
        <w:ind w:leftChars="0" w:left="0" w:firstLineChars="0" w:firstLine="0"/>
        <w:rPr>
          <w:rFonts w:asciiTheme="majorHAnsi" w:hAnsiTheme="majorHAnsi" w:cstheme="majorHAnsi"/>
        </w:rPr>
      </w:pPr>
    </w:p>
    <w:p w14:paraId="5E8632CD" w14:textId="35615471" w:rsidR="008A6CB6" w:rsidRPr="00E34CA8" w:rsidRDefault="008A6CB6" w:rsidP="00ED48A0">
      <w:pPr>
        <w:ind w:leftChars="0" w:left="0" w:firstLineChars="0" w:firstLine="0"/>
        <w:rPr>
          <w:rFonts w:asciiTheme="majorHAnsi" w:hAnsiTheme="majorHAnsi" w:cstheme="majorHAnsi"/>
        </w:rPr>
      </w:pPr>
      <w:r w:rsidRPr="00E34CA8">
        <w:rPr>
          <w:rFonts w:asciiTheme="majorHAnsi" w:hAnsiTheme="majorHAnsi" w:cstheme="majorHAnsi"/>
        </w:rPr>
        <w:t>Students mus</w:t>
      </w:r>
      <w:r w:rsidR="00481496" w:rsidRPr="00E34CA8">
        <w:rPr>
          <w:rFonts w:asciiTheme="majorHAnsi" w:hAnsiTheme="majorHAnsi" w:cstheme="majorHAnsi"/>
        </w:rPr>
        <w:t>t supply</w:t>
      </w:r>
      <w:r w:rsidR="001479C8" w:rsidRPr="00E34CA8">
        <w:rPr>
          <w:rFonts w:asciiTheme="majorHAnsi" w:hAnsiTheme="majorHAnsi" w:cstheme="majorHAnsi"/>
        </w:rPr>
        <w:t xml:space="preserve"> at least</w:t>
      </w:r>
      <w:r w:rsidR="00481496" w:rsidRPr="00E34CA8">
        <w:rPr>
          <w:rFonts w:asciiTheme="majorHAnsi" w:hAnsiTheme="majorHAnsi" w:cstheme="majorHAnsi"/>
        </w:rPr>
        <w:t xml:space="preserve"> one letter of recommendation</w:t>
      </w:r>
      <w:r w:rsidR="009A7485" w:rsidRPr="00E34CA8">
        <w:rPr>
          <w:rFonts w:asciiTheme="majorHAnsi" w:hAnsiTheme="majorHAnsi" w:cstheme="majorHAnsi"/>
        </w:rPr>
        <w:t xml:space="preserve"> during the application</w:t>
      </w:r>
      <w:r w:rsidR="001479C8" w:rsidRPr="00E34CA8">
        <w:rPr>
          <w:rFonts w:asciiTheme="majorHAnsi" w:hAnsiTheme="majorHAnsi" w:cstheme="majorHAnsi"/>
        </w:rPr>
        <w:t xml:space="preserve"> process. </w:t>
      </w:r>
    </w:p>
    <w:p w14:paraId="1C66F363" w14:textId="77777777" w:rsidR="00457590" w:rsidRPr="00E34CA8" w:rsidRDefault="00457590" w:rsidP="00C11AEC">
      <w:pPr>
        <w:ind w:left="0" w:hanging="2"/>
        <w:rPr>
          <w:rFonts w:asciiTheme="majorHAnsi" w:hAnsiTheme="majorHAnsi" w:cstheme="majorHAnsi"/>
          <w:b/>
          <w:bCs/>
        </w:rPr>
      </w:pPr>
    </w:p>
    <w:p w14:paraId="70938B8B" w14:textId="5FBB6201" w:rsidR="002122C3" w:rsidRPr="00E34CA8" w:rsidRDefault="00F344AB">
      <w:pPr>
        <w:ind w:left="0" w:hanging="2"/>
        <w:rPr>
          <w:rFonts w:asciiTheme="majorHAnsi" w:hAnsiTheme="majorHAnsi" w:cstheme="majorHAnsi"/>
        </w:rPr>
      </w:pPr>
      <w:r w:rsidRPr="00E34CA8">
        <w:rPr>
          <w:rFonts w:asciiTheme="majorHAnsi" w:hAnsiTheme="majorHAnsi" w:cstheme="majorHAnsi"/>
        </w:rPr>
        <w:t>When applying to the Pathway 2 Lactation Program, the following admission requirements also apply:</w:t>
      </w:r>
    </w:p>
    <w:p w14:paraId="0000017A" w14:textId="77777777" w:rsidR="002122C3" w:rsidRPr="00E34CA8" w:rsidRDefault="002122C3">
      <w:pPr>
        <w:ind w:left="0" w:hanging="2"/>
        <w:rPr>
          <w:rFonts w:asciiTheme="majorHAnsi" w:hAnsiTheme="majorHAnsi" w:cstheme="majorHAnsi"/>
        </w:rPr>
      </w:pPr>
    </w:p>
    <w:p w14:paraId="3546EA45" w14:textId="77777777" w:rsidR="00755462" w:rsidRDefault="00F344AB">
      <w:pPr>
        <w:ind w:left="0" w:hanging="2"/>
        <w:rPr>
          <w:rFonts w:asciiTheme="majorHAnsi" w:hAnsiTheme="majorHAnsi" w:cstheme="majorHAnsi"/>
        </w:rPr>
      </w:pPr>
      <w:r w:rsidRPr="00E34CA8">
        <w:rPr>
          <w:rFonts w:asciiTheme="majorHAnsi" w:hAnsiTheme="majorHAnsi" w:cstheme="majorHAnsi"/>
        </w:rPr>
        <w:t>All students must</w:t>
      </w:r>
      <w:r w:rsidR="00755462">
        <w:rPr>
          <w:rFonts w:asciiTheme="majorHAnsi" w:hAnsiTheme="majorHAnsi" w:cstheme="majorHAnsi"/>
        </w:rPr>
        <w:t>:</w:t>
      </w:r>
    </w:p>
    <w:p w14:paraId="1EFACD13" w14:textId="67491B1C" w:rsidR="00755462" w:rsidRDefault="00F344AB" w:rsidP="00755462">
      <w:pPr>
        <w:pStyle w:val="ListParagraph"/>
        <w:numPr>
          <w:ilvl w:val="0"/>
          <w:numId w:val="52"/>
        </w:numPr>
        <w:ind w:leftChars="0" w:firstLineChars="0"/>
        <w:rPr>
          <w:rFonts w:asciiTheme="majorHAnsi" w:hAnsiTheme="majorHAnsi" w:cstheme="majorHAnsi"/>
        </w:rPr>
      </w:pPr>
      <w:r w:rsidRPr="00755462">
        <w:rPr>
          <w:rFonts w:asciiTheme="majorHAnsi" w:hAnsiTheme="majorHAnsi" w:cstheme="majorHAnsi"/>
        </w:rPr>
        <w:t>complete a</w:t>
      </w:r>
      <w:r w:rsidR="00CE2CED" w:rsidRPr="00755462">
        <w:rPr>
          <w:rFonts w:asciiTheme="majorHAnsi" w:hAnsiTheme="majorHAnsi" w:cstheme="majorHAnsi"/>
        </w:rPr>
        <w:t xml:space="preserve">n undergraduate lactation program application found on the program website at </w:t>
      </w:r>
      <w:hyperlink r:id="rId23" w:history="1">
        <w:r w:rsidR="00FC265C" w:rsidRPr="00755462">
          <w:rPr>
            <w:rStyle w:val="Hyperlink"/>
            <w:rFonts w:asciiTheme="majorHAnsi" w:hAnsiTheme="majorHAnsi" w:cstheme="majorHAnsi"/>
          </w:rPr>
          <w:t>https://www.msudenver.edu/nutrition/programs/certificate-lactation/</w:t>
        </w:r>
      </w:hyperlink>
      <w:r w:rsidR="00FC265C" w:rsidRPr="00755462">
        <w:rPr>
          <w:rFonts w:asciiTheme="majorHAnsi" w:hAnsiTheme="majorHAnsi" w:cstheme="majorHAnsi"/>
        </w:rPr>
        <w:t xml:space="preserve"> for consideration for admission to the undergraduate lactation certificate program</w:t>
      </w:r>
      <w:r w:rsidR="00755462">
        <w:rPr>
          <w:rFonts w:asciiTheme="majorHAnsi" w:hAnsiTheme="majorHAnsi" w:cstheme="majorHAnsi"/>
        </w:rPr>
        <w:t xml:space="preserve"> </w:t>
      </w:r>
      <w:r w:rsidR="00755462" w:rsidRPr="001774F8">
        <w:rPr>
          <w:rFonts w:asciiTheme="majorHAnsi" w:hAnsiTheme="majorHAnsi" w:cstheme="majorHAnsi"/>
          <w:b/>
          <w:bCs/>
        </w:rPr>
        <w:t>OR</w:t>
      </w:r>
      <w:r w:rsidR="00FC265C" w:rsidRPr="001774F8">
        <w:rPr>
          <w:rFonts w:asciiTheme="majorHAnsi" w:hAnsiTheme="majorHAnsi" w:cstheme="majorHAnsi"/>
          <w:b/>
          <w:bCs/>
        </w:rPr>
        <w:t xml:space="preserve"> </w:t>
      </w:r>
    </w:p>
    <w:p w14:paraId="0000017B" w14:textId="79B29966" w:rsidR="002122C3" w:rsidRPr="00755462" w:rsidRDefault="00755462" w:rsidP="00755462">
      <w:pPr>
        <w:pStyle w:val="ListParagraph"/>
        <w:numPr>
          <w:ilvl w:val="0"/>
          <w:numId w:val="52"/>
        </w:numPr>
        <w:ind w:leftChars="0" w:firstLineChars="0"/>
        <w:rPr>
          <w:rFonts w:asciiTheme="majorHAnsi" w:hAnsiTheme="majorHAnsi" w:cstheme="majorHAnsi"/>
        </w:rPr>
      </w:pPr>
      <w:r>
        <w:rPr>
          <w:rFonts w:asciiTheme="majorHAnsi" w:hAnsiTheme="majorHAnsi" w:cstheme="majorHAnsi"/>
        </w:rPr>
        <w:t xml:space="preserve">complete a </w:t>
      </w:r>
      <w:r w:rsidR="00F344AB" w:rsidRPr="00755462">
        <w:rPr>
          <w:rFonts w:asciiTheme="majorHAnsi" w:hAnsiTheme="majorHAnsi" w:cstheme="majorHAnsi"/>
        </w:rPr>
        <w:t xml:space="preserve">graduate </w:t>
      </w:r>
      <w:r w:rsidR="00FC265C" w:rsidRPr="00755462">
        <w:rPr>
          <w:rFonts w:asciiTheme="majorHAnsi" w:hAnsiTheme="majorHAnsi" w:cstheme="majorHAnsi"/>
        </w:rPr>
        <w:t xml:space="preserve">lactation program </w:t>
      </w:r>
      <w:r>
        <w:rPr>
          <w:rFonts w:asciiTheme="majorHAnsi" w:hAnsiTheme="majorHAnsi" w:cstheme="majorHAnsi"/>
        </w:rPr>
        <w:t xml:space="preserve">application </w:t>
      </w:r>
      <w:r w:rsidR="00FC265C" w:rsidRPr="00755462">
        <w:rPr>
          <w:rFonts w:asciiTheme="majorHAnsi" w:hAnsiTheme="majorHAnsi" w:cstheme="majorHAnsi"/>
        </w:rPr>
        <w:t xml:space="preserve">through Slate found on the program website </w:t>
      </w:r>
      <w:hyperlink r:id="rId24" w:history="1">
        <w:r w:rsidR="00FC265C" w:rsidRPr="00755462">
          <w:rPr>
            <w:rStyle w:val="Hyperlink"/>
            <w:rFonts w:asciiTheme="majorHAnsi" w:hAnsiTheme="majorHAnsi" w:cstheme="majorHAnsi"/>
          </w:rPr>
          <w:t>https://www.msudenver.edu/nutrition/programs/certificate-lactation/</w:t>
        </w:r>
      </w:hyperlink>
      <w:r w:rsidR="00F344AB" w:rsidRPr="00755462">
        <w:rPr>
          <w:rFonts w:asciiTheme="majorHAnsi" w:hAnsiTheme="majorHAnsi" w:cstheme="majorHAnsi"/>
        </w:rPr>
        <w:t xml:space="preserve">. </w:t>
      </w:r>
    </w:p>
    <w:p w14:paraId="0000017C" w14:textId="77777777" w:rsidR="002122C3" w:rsidRPr="00E34CA8" w:rsidRDefault="002122C3">
      <w:pPr>
        <w:ind w:left="0" w:hanging="2"/>
        <w:rPr>
          <w:rFonts w:asciiTheme="majorHAnsi" w:hAnsiTheme="majorHAnsi" w:cstheme="majorHAnsi"/>
        </w:rPr>
      </w:pPr>
    </w:p>
    <w:p w14:paraId="6112A071" w14:textId="36A47F7B" w:rsidR="002122C3" w:rsidRPr="00E34CA8" w:rsidRDefault="00073EC1" w:rsidP="00761953">
      <w:pPr>
        <w:ind w:leftChars="0" w:left="0" w:firstLineChars="0" w:firstLine="0"/>
        <w:rPr>
          <w:rFonts w:asciiTheme="majorHAnsi" w:hAnsiTheme="majorHAnsi" w:cstheme="majorHAnsi"/>
        </w:rPr>
      </w:pPr>
      <w:r w:rsidRPr="00E34CA8">
        <w:rPr>
          <w:rFonts w:asciiTheme="majorHAnsi" w:hAnsiTheme="majorHAnsi" w:cstheme="majorHAnsi"/>
        </w:rPr>
        <w:t xml:space="preserve">Admission to this program is a competitive admissions process. The student must apply to the program and the advisory board will review applications and choose 12-15 </w:t>
      </w:r>
      <w:r w:rsidR="00D63CFF" w:rsidRPr="00E34CA8">
        <w:rPr>
          <w:rFonts w:asciiTheme="majorHAnsi" w:hAnsiTheme="majorHAnsi" w:cstheme="majorHAnsi"/>
        </w:rPr>
        <w:t xml:space="preserve">interns to participate in the program. Preference will be given to students who are currently enrolled as degree seeking students and MSU and students who speak a second language as the field of lactation support </w:t>
      </w:r>
      <w:r w:rsidR="0030712B" w:rsidRPr="00E34CA8">
        <w:rPr>
          <w:rFonts w:asciiTheme="majorHAnsi" w:hAnsiTheme="majorHAnsi" w:cstheme="majorHAnsi"/>
        </w:rPr>
        <w:t xml:space="preserve">needs additional bilingual IBCLCs. </w:t>
      </w:r>
    </w:p>
    <w:p w14:paraId="00000196" w14:textId="77777777" w:rsidR="002122C3" w:rsidRPr="001774F8" w:rsidRDefault="00F344AB">
      <w:pPr>
        <w:pStyle w:val="Heading1"/>
        <w:ind w:left="1" w:hanging="3"/>
        <w:rPr>
          <w:rFonts w:asciiTheme="majorHAnsi" w:hAnsiTheme="majorHAnsi" w:cstheme="majorHAnsi"/>
          <w:sz w:val="28"/>
          <w:szCs w:val="28"/>
        </w:rPr>
      </w:pPr>
      <w:r w:rsidRPr="001774F8">
        <w:rPr>
          <w:rFonts w:asciiTheme="majorHAnsi" w:hAnsiTheme="majorHAnsi" w:cstheme="majorHAnsi"/>
          <w:sz w:val="28"/>
          <w:szCs w:val="28"/>
        </w:rPr>
        <w:t xml:space="preserve">Academic Calendar </w:t>
      </w:r>
      <w:r w:rsidRPr="001774F8">
        <w:rPr>
          <w:rFonts w:asciiTheme="majorHAnsi" w:hAnsiTheme="majorHAnsi" w:cstheme="majorHAnsi"/>
          <w:sz w:val="28"/>
          <w:szCs w:val="28"/>
        </w:rPr>
        <w:tab/>
        <w:t xml:space="preserve">  </w:t>
      </w:r>
    </w:p>
    <w:p w14:paraId="796F7744" w14:textId="50483E1C" w:rsidR="002122C3" w:rsidRPr="00E34CA8" w:rsidRDefault="00F344AB">
      <w:pPr>
        <w:ind w:left="0" w:hanging="2"/>
        <w:rPr>
          <w:rFonts w:asciiTheme="majorHAnsi" w:hAnsiTheme="majorHAnsi" w:cstheme="majorHAnsi"/>
        </w:rPr>
      </w:pPr>
      <w:bookmarkStart w:id="49" w:name="_heading=h.1y810tw" w:colFirst="0" w:colLast="0"/>
      <w:bookmarkEnd w:id="49"/>
      <w:r w:rsidRPr="00E34CA8">
        <w:rPr>
          <w:rFonts w:asciiTheme="majorHAnsi" w:hAnsiTheme="majorHAnsi" w:cstheme="majorHAnsi"/>
        </w:rPr>
        <w:t xml:space="preserve">The MSU Denver academic calendar is available at </w:t>
      </w:r>
      <w:hyperlink r:id="rId25">
        <w:r w:rsidRPr="00E34CA8">
          <w:rPr>
            <w:rFonts w:asciiTheme="majorHAnsi" w:hAnsiTheme="majorHAnsi" w:cstheme="majorHAnsi"/>
            <w:color w:val="1155CC"/>
            <w:u w:val="single"/>
          </w:rPr>
          <w:t>https://www.msudenver.edu/schedules-calendars</w:t>
        </w:r>
      </w:hyperlink>
      <w:r w:rsidRPr="00E34CA8">
        <w:rPr>
          <w:rFonts w:asciiTheme="majorHAnsi" w:hAnsiTheme="majorHAnsi" w:cstheme="majorHAnsi"/>
        </w:rPr>
        <w:t xml:space="preserve">. </w:t>
      </w:r>
    </w:p>
    <w:p w14:paraId="1C91A31C" w14:textId="54553935" w:rsidR="00433776" w:rsidRPr="001774F8" w:rsidRDefault="0049362E">
      <w:pPr>
        <w:pStyle w:val="Heading1"/>
        <w:ind w:left="1" w:hanging="3"/>
        <w:rPr>
          <w:rFonts w:asciiTheme="majorHAnsi" w:hAnsiTheme="majorHAnsi" w:cstheme="majorHAnsi"/>
          <w:sz w:val="28"/>
          <w:szCs w:val="28"/>
        </w:rPr>
      </w:pPr>
      <w:bookmarkStart w:id="50" w:name="_heading=h.m895r4lan8gt" w:colFirst="0" w:colLast="0"/>
      <w:bookmarkEnd w:id="50"/>
      <w:r w:rsidRPr="001774F8">
        <w:rPr>
          <w:rFonts w:asciiTheme="majorHAnsi" w:hAnsiTheme="majorHAnsi" w:cstheme="majorHAnsi"/>
          <w:sz w:val="28"/>
          <w:szCs w:val="28"/>
        </w:rPr>
        <w:t xml:space="preserve">Professional </w:t>
      </w:r>
      <w:r w:rsidR="00E42357" w:rsidRPr="001774F8">
        <w:rPr>
          <w:rFonts w:asciiTheme="majorHAnsi" w:hAnsiTheme="majorHAnsi" w:cstheme="majorHAnsi"/>
          <w:sz w:val="28"/>
          <w:szCs w:val="28"/>
        </w:rPr>
        <w:t>Standards for the Interns</w:t>
      </w:r>
    </w:p>
    <w:p w14:paraId="332BA622" w14:textId="0A9F9776" w:rsidR="006C3C8A" w:rsidRPr="00E34CA8" w:rsidRDefault="0002529B" w:rsidP="006C3C8A">
      <w:pPr>
        <w:ind w:left="0" w:hanging="2"/>
        <w:rPr>
          <w:rFonts w:asciiTheme="majorHAnsi" w:hAnsiTheme="majorHAnsi" w:cstheme="majorHAnsi"/>
        </w:rPr>
      </w:pPr>
      <w:r w:rsidRPr="00E34CA8">
        <w:rPr>
          <w:rFonts w:asciiTheme="majorHAnsi" w:hAnsiTheme="majorHAnsi" w:cstheme="majorHAnsi"/>
        </w:rPr>
        <w:t xml:space="preserve">As part of the Lactation Consultant Training Certificate Program, </w:t>
      </w:r>
      <w:r w:rsidR="0057143F" w:rsidRPr="00E34CA8">
        <w:rPr>
          <w:rFonts w:asciiTheme="majorHAnsi" w:hAnsiTheme="majorHAnsi" w:cstheme="majorHAnsi"/>
        </w:rPr>
        <w:t xml:space="preserve">students will be required to </w:t>
      </w:r>
      <w:r w:rsidR="009718DF" w:rsidRPr="00E34CA8">
        <w:rPr>
          <w:rFonts w:asciiTheme="majorHAnsi" w:hAnsiTheme="majorHAnsi" w:cstheme="majorHAnsi"/>
        </w:rPr>
        <w:t xml:space="preserve">intern at local facilities with licensed IBCLCs. </w:t>
      </w:r>
      <w:r w:rsidR="006C3C8A" w:rsidRPr="00E34CA8">
        <w:rPr>
          <w:rFonts w:asciiTheme="majorHAnsi" w:hAnsiTheme="majorHAnsi" w:cstheme="majorHAnsi"/>
        </w:rPr>
        <w:t>Interns enrol</w:t>
      </w:r>
      <w:r w:rsidR="006D4341" w:rsidRPr="00E34CA8">
        <w:rPr>
          <w:rFonts w:asciiTheme="majorHAnsi" w:hAnsiTheme="majorHAnsi" w:cstheme="majorHAnsi"/>
        </w:rPr>
        <w:t xml:space="preserve">led in the Lactation </w:t>
      </w:r>
      <w:r w:rsidR="007D09D6" w:rsidRPr="00E34CA8">
        <w:rPr>
          <w:rFonts w:asciiTheme="majorHAnsi" w:hAnsiTheme="majorHAnsi" w:cstheme="majorHAnsi"/>
        </w:rPr>
        <w:t xml:space="preserve">Consultant Training Certificate Program </w:t>
      </w:r>
      <w:r w:rsidR="00D65632" w:rsidRPr="00E34CA8">
        <w:rPr>
          <w:rFonts w:asciiTheme="majorHAnsi" w:hAnsiTheme="majorHAnsi" w:cstheme="majorHAnsi"/>
        </w:rPr>
        <w:t xml:space="preserve">are expected to exhibit professionalism in demeanor, </w:t>
      </w:r>
      <w:r w:rsidR="009C4826" w:rsidRPr="00E34CA8">
        <w:rPr>
          <w:rFonts w:asciiTheme="majorHAnsi" w:hAnsiTheme="majorHAnsi" w:cstheme="majorHAnsi"/>
        </w:rPr>
        <w:t xml:space="preserve">dress, attitude, and </w:t>
      </w:r>
      <w:r w:rsidR="00F67B18" w:rsidRPr="00E34CA8">
        <w:rPr>
          <w:rFonts w:asciiTheme="majorHAnsi" w:hAnsiTheme="majorHAnsi" w:cstheme="majorHAnsi"/>
        </w:rPr>
        <w:t>behavior</w:t>
      </w:r>
      <w:r w:rsidR="00E34E63" w:rsidRPr="00E34CA8">
        <w:rPr>
          <w:rFonts w:asciiTheme="majorHAnsi" w:hAnsiTheme="majorHAnsi" w:cstheme="majorHAnsi"/>
        </w:rPr>
        <w:t>s</w:t>
      </w:r>
      <w:r w:rsidR="00C57948" w:rsidRPr="00E34CA8">
        <w:rPr>
          <w:rFonts w:asciiTheme="majorHAnsi" w:hAnsiTheme="majorHAnsi" w:cstheme="majorHAnsi"/>
        </w:rPr>
        <w:t xml:space="preserve"> that </w:t>
      </w:r>
      <w:r w:rsidR="00D50564" w:rsidRPr="00E34CA8">
        <w:rPr>
          <w:rFonts w:asciiTheme="majorHAnsi" w:hAnsiTheme="majorHAnsi" w:cstheme="majorHAnsi"/>
        </w:rPr>
        <w:t>shows respect for fellow inter</w:t>
      </w:r>
      <w:r w:rsidR="005C1B20" w:rsidRPr="00E34CA8">
        <w:rPr>
          <w:rFonts w:asciiTheme="majorHAnsi" w:hAnsiTheme="majorHAnsi" w:cstheme="majorHAnsi"/>
        </w:rPr>
        <w:t>ns, faculty</w:t>
      </w:r>
      <w:r w:rsidR="005A6AED" w:rsidRPr="00E34CA8">
        <w:rPr>
          <w:rFonts w:asciiTheme="majorHAnsi" w:hAnsiTheme="majorHAnsi" w:cstheme="majorHAnsi"/>
        </w:rPr>
        <w:t xml:space="preserve">, preceptors, </w:t>
      </w:r>
      <w:r w:rsidR="00AE0000" w:rsidRPr="00E34CA8">
        <w:rPr>
          <w:rFonts w:asciiTheme="majorHAnsi" w:hAnsiTheme="majorHAnsi" w:cstheme="majorHAnsi"/>
        </w:rPr>
        <w:t>administrators,</w:t>
      </w:r>
      <w:r w:rsidR="005A6AED" w:rsidRPr="00E34CA8">
        <w:rPr>
          <w:rFonts w:asciiTheme="majorHAnsi" w:hAnsiTheme="majorHAnsi" w:cstheme="majorHAnsi"/>
        </w:rPr>
        <w:t xml:space="preserve"> and all persons encountered while comp</w:t>
      </w:r>
      <w:r w:rsidR="00D65D8B" w:rsidRPr="00E34CA8">
        <w:rPr>
          <w:rFonts w:asciiTheme="majorHAnsi" w:hAnsiTheme="majorHAnsi" w:cstheme="majorHAnsi"/>
        </w:rPr>
        <w:t>leting super</w:t>
      </w:r>
      <w:r w:rsidRPr="00E34CA8">
        <w:rPr>
          <w:rFonts w:asciiTheme="majorHAnsi" w:hAnsiTheme="majorHAnsi" w:cstheme="majorHAnsi"/>
        </w:rPr>
        <w:t>vised practice.</w:t>
      </w:r>
    </w:p>
    <w:p w14:paraId="0CE33E17" w14:textId="77777777" w:rsidR="00E34E63" w:rsidRPr="00E34CA8" w:rsidRDefault="00E34E63" w:rsidP="006C3C8A">
      <w:pPr>
        <w:ind w:left="0" w:hanging="2"/>
        <w:rPr>
          <w:rFonts w:asciiTheme="majorHAnsi" w:hAnsiTheme="majorHAnsi" w:cstheme="majorHAnsi"/>
        </w:rPr>
      </w:pPr>
    </w:p>
    <w:p w14:paraId="7960EB91" w14:textId="56752840" w:rsidR="00E34E63" w:rsidRPr="008766D4" w:rsidRDefault="00E34E63" w:rsidP="006C3C8A">
      <w:pPr>
        <w:ind w:left="0" w:hanging="2"/>
        <w:rPr>
          <w:rFonts w:asciiTheme="majorHAnsi" w:hAnsiTheme="majorHAnsi" w:cstheme="majorHAnsi"/>
          <w:b/>
          <w:bCs/>
        </w:rPr>
      </w:pPr>
      <w:r w:rsidRPr="008766D4">
        <w:rPr>
          <w:rFonts w:asciiTheme="majorHAnsi" w:hAnsiTheme="majorHAnsi" w:cstheme="majorHAnsi"/>
          <w:b/>
          <w:bCs/>
        </w:rPr>
        <w:t>Professional Dem</w:t>
      </w:r>
      <w:r w:rsidR="00E31F01" w:rsidRPr="008766D4">
        <w:rPr>
          <w:rFonts w:asciiTheme="majorHAnsi" w:hAnsiTheme="majorHAnsi" w:cstheme="majorHAnsi"/>
          <w:b/>
          <w:bCs/>
        </w:rPr>
        <w:t>eanor</w:t>
      </w:r>
    </w:p>
    <w:p w14:paraId="01C93EC7" w14:textId="489DDFFB" w:rsidR="00E31F01" w:rsidRPr="00E34CA8" w:rsidRDefault="00E31F01" w:rsidP="006C3C8A">
      <w:pPr>
        <w:ind w:left="0" w:hanging="2"/>
        <w:rPr>
          <w:rFonts w:asciiTheme="majorHAnsi" w:hAnsiTheme="majorHAnsi" w:cstheme="majorHAnsi"/>
        </w:rPr>
      </w:pPr>
      <w:r w:rsidRPr="00E34CA8">
        <w:rPr>
          <w:rFonts w:asciiTheme="majorHAnsi" w:hAnsiTheme="majorHAnsi" w:cstheme="majorHAnsi"/>
        </w:rPr>
        <w:t xml:space="preserve">Interns are expected at all times to behave in a manner consistent with the standards </w:t>
      </w:r>
      <w:r w:rsidR="003C730B" w:rsidRPr="00E34CA8">
        <w:rPr>
          <w:rFonts w:asciiTheme="majorHAnsi" w:hAnsiTheme="majorHAnsi" w:cstheme="majorHAnsi"/>
        </w:rPr>
        <w:t>se</w:t>
      </w:r>
      <w:r w:rsidR="00352FA9" w:rsidRPr="00E34CA8">
        <w:rPr>
          <w:rFonts w:asciiTheme="majorHAnsi" w:hAnsiTheme="majorHAnsi" w:cstheme="majorHAnsi"/>
        </w:rPr>
        <w:t>t</w:t>
      </w:r>
      <w:r w:rsidR="003C730B" w:rsidRPr="00E34CA8">
        <w:rPr>
          <w:rFonts w:asciiTheme="majorHAnsi" w:hAnsiTheme="majorHAnsi" w:cstheme="majorHAnsi"/>
        </w:rPr>
        <w:t xml:space="preserve"> forth in the Code of </w:t>
      </w:r>
      <w:r w:rsidR="00E467C0" w:rsidRPr="00E34CA8">
        <w:rPr>
          <w:rFonts w:asciiTheme="majorHAnsi" w:hAnsiTheme="majorHAnsi" w:cstheme="majorHAnsi"/>
        </w:rPr>
        <w:t>Professional Condic</w:t>
      </w:r>
      <w:r w:rsidR="00020FD6" w:rsidRPr="00E34CA8">
        <w:rPr>
          <w:rFonts w:asciiTheme="majorHAnsi" w:hAnsiTheme="majorHAnsi" w:cstheme="majorHAnsi"/>
        </w:rPr>
        <w:t xml:space="preserve">t </w:t>
      </w:r>
      <w:r w:rsidR="003C730B" w:rsidRPr="00E34CA8">
        <w:rPr>
          <w:rFonts w:asciiTheme="majorHAnsi" w:hAnsiTheme="majorHAnsi" w:cstheme="majorHAnsi"/>
        </w:rPr>
        <w:t xml:space="preserve">for </w:t>
      </w:r>
      <w:r w:rsidR="00B050E2" w:rsidRPr="00E34CA8">
        <w:rPr>
          <w:rFonts w:asciiTheme="majorHAnsi" w:hAnsiTheme="majorHAnsi" w:cstheme="majorHAnsi"/>
        </w:rPr>
        <w:t>IB</w:t>
      </w:r>
      <w:r w:rsidR="00E703E8" w:rsidRPr="00E34CA8">
        <w:rPr>
          <w:rFonts w:asciiTheme="majorHAnsi" w:hAnsiTheme="majorHAnsi" w:cstheme="majorHAnsi"/>
        </w:rPr>
        <w:t>LCEs:</w:t>
      </w:r>
      <w:r w:rsidR="003C730B" w:rsidRPr="00E34CA8">
        <w:rPr>
          <w:rFonts w:asciiTheme="majorHAnsi" w:hAnsiTheme="majorHAnsi" w:cstheme="majorHAnsi"/>
        </w:rPr>
        <w:t xml:space="preserve"> </w:t>
      </w:r>
      <w:hyperlink r:id="rId26" w:tgtFrame="_blank" w:tooltip="Original URL: https://iblce.org/wp-content/uploads/2017/05/code-of-professional-conduct.pdf. Click or tap if you trust this link." w:history="1">
        <w:r w:rsidR="00E467C0" w:rsidRPr="00E34CA8">
          <w:rPr>
            <w:rStyle w:val="Hyperlink"/>
            <w:rFonts w:asciiTheme="majorHAnsi" w:hAnsiTheme="majorHAnsi" w:cstheme="majorHAnsi"/>
          </w:rPr>
          <w:t>https://iblce.org/wp-</w:t>
        </w:r>
        <w:r w:rsidR="00E467C0" w:rsidRPr="00E34CA8">
          <w:rPr>
            <w:rStyle w:val="Hyperlink"/>
            <w:rFonts w:asciiTheme="majorHAnsi" w:hAnsiTheme="majorHAnsi" w:cstheme="majorHAnsi"/>
          </w:rPr>
          <w:lastRenderedPageBreak/>
          <w:t>content/uploads/2017/05/code-of-professional-conduct.pdf</w:t>
        </w:r>
      </w:hyperlink>
      <w:r w:rsidR="00E703E8" w:rsidRPr="00E34CA8">
        <w:rPr>
          <w:rFonts w:asciiTheme="majorHAnsi" w:hAnsiTheme="majorHAnsi" w:cstheme="majorHAnsi"/>
        </w:rPr>
        <w:t>.</w:t>
      </w:r>
      <w:r w:rsidR="00E467C0" w:rsidRPr="00E34CA8">
        <w:rPr>
          <w:rFonts w:asciiTheme="majorHAnsi" w:hAnsiTheme="majorHAnsi" w:cstheme="majorHAnsi"/>
        </w:rPr>
        <w:t xml:space="preserve"> </w:t>
      </w:r>
      <w:r w:rsidR="00352FA9" w:rsidRPr="00E34CA8">
        <w:rPr>
          <w:rFonts w:asciiTheme="majorHAnsi" w:hAnsiTheme="majorHAnsi" w:cstheme="majorHAnsi"/>
        </w:rPr>
        <w:t>Communication</w:t>
      </w:r>
      <w:r w:rsidR="003735C7" w:rsidRPr="00E34CA8">
        <w:rPr>
          <w:rFonts w:asciiTheme="majorHAnsi" w:hAnsiTheme="majorHAnsi" w:cstheme="majorHAnsi"/>
        </w:rPr>
        <w:t xml:space="preserve"> by email should use appropriate grammar and punctuation</w:t>
      </w:r>
      <w:r w:rsidR="008D1A15" w:rsidRPr="00E34CA8">
        <w:rPr>
          <w:rFonts w:asciiTheme="majorHAnsi" w:hAnsiTheme="majorHAnsi" w:cstheme="majorHAnsi"/>
        </w:rPr>
        <w:t xml:space="preserve"> and should not </w:t>
      </w:r>
      <w:r w:rsidR="00B6022B" w:rsidRPr="00E34CA8">
        <w:rPr>
          <w:rFonts w:asciiTheme="majorHAnsi" w:hAnsiTheme="majorHAnsi" w:cstheme="majorHAnsi"/>
        </w:rPr>
        <w:t>use text messag</w:t>
      </w:r>
      <w:r w:rsidR="003D0F7C" w:rsidRPr="00E34CA8">
        <w:rPr>
          <w:rFonts w:asciiTheme="majorHAnsi" w:hAnsiTheme="majorHAnsi" w:cstheme="majorHAnsi"/>
        </w:rPr>
        <w:t>ing</w:t>
      </w:r>
      <w:r w:rsidR="00B6022B" w:rsidRPr="00E34CA8">
        <w:rPr>
          <w:rFonts w:asciiTheme="majorHAnsi" w:hAnsiTheme="majorHAnsi" w:cstheme="majorHAnsi"/>
        </w:rPr>
        <w:t xml:space="preserve"> format</w:t>
      </w:r>
      <w:r w:rsidR="003D0F7C" w:rsidRPr="00E34CA8">
        <w:rPr>
          <w:rFonts w:asciiTheme="majorHAnsi" w:hAnsiTheme="majorHAnsi" w:cstheme="majorHAnsi"/>
        </w:rPr>
        <w:t xml:space="preserve">. Interns </w:t>
      </w:r>
      <w:r w:rsidR="00546ED0" w:rsidRPr="00E34CA8">
        <w:rPr>
          <w:rFonts w:asciiTheme="majorHAnsi" w:hAnsiTheme="majorHAnsi" w:cstheme="majorHAnsi"/>
        </w:rPr>
        <w:t xml:space="preserve">may not engage in any communications </w:t>
      </w:r>
      <w:r w:rsidR="00252938" w:rsidRPr="00E34CA8">
        <w:rPr>
          <w:rFonts w:asciiTheme="majorHAnsi" w:hAnsiTheme="majorHAnsi" w:cstheme="majorHAnsi"/>
        </w:rPr>
        <w:t xml:space="preserve">which are disparaging </w:t>
      </w:r>
      <w:r w:rsidR="00B94EF0" w:rsidRPr="00E34CA8">
        <w:rPr>
          <w:rFonts w:asciiTheme="majorHAnsi" w:hAnsiTheme="majorHAnsi" w:cstheme="majorHAnsi"/>
        </w:rPr>
        <w:t>or critical of MSU Denver, MSU Denver faculty, the MSU Denver Lactation C</w:t>
      </w:r>
      <w:r w:rsidR="0085724F" w:rsidRPr="00E34CA8">
        <w:rPr>
          <w:rFonts w:asciiTheme="majorHAnsi" w:hAnsiTheme="majorHAnsi" w:cstheme="majorHAnsi"/>
        </w:rPr>
        <w:t>onsultant Training Certificate Program</w:t>
      </w:r>
      <w:r w:rsidR="00041C59" w:rsidRPr="00E34CA8">
        <w:rPr>
          <w:rFonts w:asciiTheme="majorHAnsi" w:hAnsiTheme="majorHAnsi" w:cstheme="majorHAnsi"/>
        </w:rPr>
        <w:t xml:space="preserve">, fellow interns, </w:t>
      </w:r>
      <w:r w:rsidR="00D223EF" w:rsidRPr="00E34CA8">
        <w:rPr>
          <w:rFonts w:asciiTheme="majorHAnsi" w:hAnsiTheme="majorHAnsi" w:cstheme="majorHAnsi"/>
        </w:rPr>
        <w:t xml:space="preserve">or any </w:t>
      </w:r>
      <w:r w:rsidR="00A91FE2" w:rsidRPr="00E34CA8">
        <w:rPr>
          <w:rFonts w:asciiTheme="majorHAnsi" w:hAnsiTheme="majorHAnsi" w:cstheme="majorHAnsi"/>
        </w:rPr>
        <w:t>supervised</w:t>
      </w:r>
      <w:r w:rsidR="00D223EF" w:rsidRPr="00E34CA8">
        <w:rPr>
          <w:rFonts w:asciiTheme="majorHAnsi" w:hAnsiTheme="majorHAnsi" w:cstheme="majorHAnsi"/>
        </w:rPr>
        <w:t xml:space="preserve"> practice site or empl</w:t>
      </w:r>
      <w:r w:rsidR="00A91FE2" w:rsidRPr="00E34CA8">
        <w:rPr>
          <w:rFonts w:asciiTheme="majorHAnsi" w:hAnsiTheme="majorHAnsi" w:cstheme="majorHAnsi"/>
        </w:rPr>
        <w:t xml:space="preserve">oyee. Particular attention should be paid to avoiding </w:t>
      </w:r>
      <w:r w:rsidR="00AE0000" w:rsidRPr="00E34CA8">
        <w:rPr>
          <w:rFonts w:asciiTheme="majorHAnsi" w:hAnsiTheme="majorHAnsi" w:cstheme="majorHAnsi"/>
        </w:rPr>
        <w:t>posting</w:t>
      </w:r>
      <w:r w:rsidR="004738B7" w:rsidRPr="00E34CA8">
        <w:rPr>
          <w:rFonts w:asciiTheme="majorHAnsi" w:hAnsiTheme="majorHAnsi" w:cstheme="majorHAnsi"/>
        </w:rPr>
        <w:t xml:space="preserve"> such information via social media. Interns should alwa</w:t>
      </w:r>
      <w:r w:rsidR="007C2F20" w:rsidRPr="00E34CA8">
        <w:rPr>
          <w:rFonts w:asciiTheme="majorHAnsi" w:hAnsiTheme="majorHAnsi" w:cstheme="majorHAnsi"/>
        </w:rPr>
        <w:t xml:space="preserve">ys conduct themselves as representatives of MSU Denver, the Nutrition Department, the Dietetic Internship, and the profession of </w:t>
      </w:r>
      <w:r w:rsidR="0085073F" w:rsidRPr="00E34CA8">
        <w:rPr>
          <w:rFonts w:asciiTheme="majorHAnsi" w:hAnsiTheme="majorHAnsi" w:cstheme="majorHAnsi"/>
        </w:rPr>
        <w:t xml:space="preserve">nutrition and dietetics and lactation professionals. </w:t>
      </w:r>
    </w:p>
    <w:p w14:paraId="2EF559EF" w14:textId="77777777" w:rsidR="0085073F" w:rsidRPr="00E34CA8" w:rsidRDefault="0085073F" w:rsidP="006C3C8A">
      <w:pPr>
        <w:ind w:left="0" w:hanging="2"/>
        <w:rPr>
          <w:rFonts w:asciiTheme="majorHAnsi" w:hAnsiTheme="majorHAnsi" w:cstheme="majorHAnsi"/>
        </w:rPr>
      </w:pPr>
    </w:p>
    <w:p w14:paraId="1D4B2FBA" w14:textId="12665FF1" w:rsidR="0085073F" w:rsidRPr="004B1960" w:rsidRDefault="0085073F" w:rsidP="006C3C8A">
      <w:pPr>
        <w:ind w:left="0" w:hanging="2"/>
        <w:rPr>
          <w:rFonts w:asciiTheme="majorHAnsi" w:hAnsiTheme="majorHAnsi" w:cstheme="majorHAnsi"/>
          <w:b/>
          <w:bCs/>
        </w:rPr>
      </w:pPr>
      <w:r w:rsidRPr="004B1960">
        <w:rPr>
          <w:rFonts w:asciiTheme="majorHAnsi" w:hAnsiTheme="majorHAnsi" w:cstheme="majorHAnsi"/>
          <w:b/>
          <w:bCs/>
        </w:rPr>
        <w:t>Professional Dress</w:t>
      </w:r>
    </w:p>
    <w:p w14:paraId="23DA50A1" w14:textId="75E51FDA" w:rsidR="0085073F" w:rsidRPr="00E34CA8" w:rsidRDefault="0085073F" w:rsidP="006C3C8A">
      <w:pPr>
        <w:ind w:left="0" w:hanging="2"/>
        <w:rPr>
          <w:rFonts w:asciiTheme="majorHAnsi" w:hAnsiTheme="majorHAnsi" w:cstheme="majorHAnsi"/>
        </w:rPr>
      </w:pPr>
      <w:r w:rsidRPr="00E34CA8">
        <w:rPr>
          <w:rFonts w:asciiTheme="majorHAnsi" w:hAnsiTheme="majorHAnsi" w:cstheme="majorHAnsi"/>
        </w:rPr>
        <w:t xml:space="preserve">Interns are expected to be neat, clean, and well-groomed </w:t>
      </w:r>
      <w:r w:rsidR="008766D4" w:rsidRPr="00E34CA8">
        <w:rPr>
          <w:rFonts w:asciiTheme="majorHAnsi" w:hAnsiTheme="majorHAnsi" w:cstheme="majorHAnsi"/>
        </w:rPr>
        <w:t>always</w:t>
      </w:r>
      <w:r w:rsidRPr="00E34CA8">
        <w:rPr>
          <w:rFonts w:asciiTheme="majorHAnsi" w:hAnsiTheme="majorHAnsi" w:cstheme="majorHAnsi"/>
        </w:rPr>
        <w:t xml:space="preserve">. Interns should dress conservatively, modestly, and follow </w:t>
      </w:r>
      <w:r w:rsidR="006810BC" w:rsidRPr="00E34CA8">
        <w:rPr>
          <w:rFonts w:asciiTheme="majorHAnsi" w:hAnsiTheme="majorHAnsi" w:cstheme="majorHAnsi"/>
        </w:rPr>
        <w:t xml:space="preserve">the guidelines outlined below </w:t>
      </w:r>
      <w:r w:rsidR="00AE0000" w:rsidRPr="00E34CA8">
        <w:rPr>
          <w:rFonts w:asciiTheme="majorHAnsi" w:hAnsiTheme="majorHAnsi" w:cstheme="majorHAnsi"/>
        </w:rPr>
        <w:t>and, in their placement,</w:t>
      </w:r>
      <w:r w:rsidR="006810BC" w:rsidRPr="00E34CA8">
        <w:rPr>
          <w:rFonts w:asciiTheme="majorHAnsi" w:hAnsiTheme="majorHAnsi" w:cstheme="majorHAnsi"/>
        </w:rPr>
        <w:t xml:space="preserve"> emails</w:t>
      </w:r>
      <w:r w:rsidR="00652805" w:rsidRPr="00E34CA8">
        <w:rPr>
          <w:rFonts w:asciiTheme="majorHAnsi" w:hAnsiTheme="majorHAnsi" w:cstheme="majorHAnsi"/>
        </w:rPr>
        <w:t xml:space="preserve"> set at the beginning of the semester. Professional dress should project an image of </w:t>
      </w:r>
      <w:r w:rsidR="008766D4" w:rsidRPr="00E34CA8">
        <w:rPr>
          <w:rFonts w:asciiTheme="majorHAnsi" w:hAnsiTheme="majorHAnsi" w:cstheme="majorHAnsi"/>
        </w:rPr>
        <w:t>self-confidence</w:t>
      </w:r>
      <w:r w:rsidR="00652805" w:rsidRPr="00E34CA8">
        <w:rPr>
          <w:rFonts w:asciiTheme="majorHAnsi" w:hAnsiTheme="majorHAnsi" w:cstheme="majorHAnsi"/>
        </w:rPr>
        <w:t>, self-respect</w:t>
      </w:r>
      <w:r w:rsidR="006212CC" w:rsidRPr="00E34CA8">
        <w:rPr>
          <w:rFonts w:asciiTheme="majorHAnsi" w:hAnsiTheme="majorHAnsi" w:cstheme="majorHAnsi"/>
        </w:rPr>
        <w:t>, and respect for the facil</w:t>
      </w:r>
      <w:r w:rsidR="00D73B79" w:rsidRPr="00E34CA8">
        <w:rPr>
          <w:rFonts w:asciiTheme="majorHAnsi" w:hAnsiTheme="majorHAnsi" w:cstheme="majorHAnsi"/>
        </w:rPr>
        <w:t>ity</w:t>
      </w:r>
      <w:r w:rsidR="005D11FE" w:rsidRPr="00E34CA8">
        <w:rPr>
          <w:rFonts w:asciiTheme="majorHAnsi" w:hAnsiTheme="majorHAnsi" w:cstheme="majorHAnsi"/>
        </w:rPr>
        <w:t xml:space="preserve">, staff, patients/clients, and families. </w:t>
      </w:r>
      <w:r w:rsidR="0091731D" w:rsidRPr="00E34CA8">
        <w:rPr>
          <w:rFonts w:asciiTheme="majorHAnsi" w:hAnsiTheme="majorHAnsi" w:cstheme="majorHAnsi"/>
        </w:rPr>
        <w:t xml:space="preserve">The intern is responsible for the purchase of required </w:t>
      </w:r>
      <w:r w:rsidR="00797626" w:rsidRPr="00E34CA8">
        <w:rPr>
          <w:rFonts w:asciiTheme="majorHAnsi" w:hAnsiTheme="majorHAnsi" w:cstheme="majorHAnsi"/>
        </w:rPr>
        <w:t xml:space="preserve">scrubs and professional attire. </w:t>
      </w:r>
    </w:p>
    <w:p w14:paraId="5C250923" w14:textId="77777777" w:rsidR="00D61A1F" w:rsidRPr="00E34CA8" w:rsidRDefault="00D61A1F" w:rsidP="006C3C8A">
      <w:pPr>
        <w:ind w:left="0" w:hanging="2"/>
        <w:rPr>
          <w:rFonts w:asciiTheme="majorHAnsi" w:hAnsiTheme="majorHAnsi" w:cstheme="majorHAnsi"/>
        </w:rPr>
      </w:pPr>
    </w:p>
    <w:tbl>
      <w:tblPr>
        <w:tblStyle w:val="TableGrid"/>
        <w:tblW w:w="9540" w:type="dxa"/>
        <w:tblInd w:w="-275" w:type="dxa"/>
        <w:tblLook w:val="04A0" w:firstRow="1" w:lastRow="0" w:firstColumn="1" w:lastColumn="0" w:noHBand="0" w:noVBand="1"/>
      </w:tblPr>
      <w:tblGrid>
        <w:gridCol w:w="1480"/>
        <w:gridCol w:w="4550"/>
        <w:gridCol w:w="3510"/>
      </w:tblGrid>
      <w:tr w:rsidR="004936FC" w:rsidRPr="00E34CA8" w14:paraId="363B562A" w14:textId="77777777" w:rsidTr="00EA33A0">
        <w:tc>
          <w:tcPr>
            <w:tcW w:w="1480" w:type="dxa"/>
          </w:tcPr>
          <w:p w14:paraId="217ECE28" w14:textId="6E5644E4" w:rsidR="004936FC" w:rsidRPr="00E34CA8" w:rsidRDefault="004936FC"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Item</w:t>
            </w:r>
          </w:p>
        </w:tc>
        <w:tc>
          <w:tcPr>
            <w:tcW w:w="4550" w:type="dxa"/>
          </w:tcPr>
          <w:p w14:paraId="18B7A65B" w14:textId="1F4AC11B" w:rsidR="004936FC" w:rsidRPr="00E34CA8" w:rsidRDefault="004936FC"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Acceptable</w:t>
            </w:r>
          </w:p>
        </w:tc>
        <w:tc>
          <w:tcPr>
            <w:tcW w:w="3510" w:type="dxa"/>
          </w:tcPr>
          <w:p w14:paraId="5875B205" w14:textId="1BC5C7DF" w:rsidR="004936FC" w:rsidRPr="00E34CA8" w:rsidRDefault="00307361"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Unacceptable</w:t>
            </w:r>
          </w:p>
        </w:tc>
      </w:tr>
      <w:tr w:rsidR="004936FC" w:rsidRPr="00E34CA8" w14:paraId="2D1EEEFF" w14:textId="77777777" w:rsidTr="00EA33A0">
        <w:tc>
          <w:tcPr>
            <w:tcW w:w="1480" w:type="dxa"/>
          </w:tcPr>
          <w:p w14:paraId="1D6555C3" w14:textId="112E81BA" w:rsidR="004936FC" w:rsidRPr="00E34CA8" w:rsidRDefault="004936FC"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All</w:t>
            </w:r>
          </w:p>
        </w:tc>
        <w:tc>
          <w:tcPr>
            <w:tcW w:w="4550" w:type="dxa"/>
          </w:tcPr>
          <w:p w14:paraId="73E5B61A" w14:textId="5AD2191F" w:rsidR="00441EBF" w:rsidRPr="00E34CA8" w:rsidRDefault="00DE2B6A" w:rsidP="00FE4EF4">
            <w:pPr>
              <w:spacing w:after="80" w:line="240" w:lineRule="auto"/>
              <w:ind w:leftChars="0" w:left="0" w:firstLineChars="0" w:hanging="2"/>
              <w:rPr>
                <w:rFonts w:asciiTheme="majorHAnsi" w:hAnsiTheme="majorHAnsi" w:cstheme="majorHAnsi"/>
              </w:rPr>
            </w:pPr>
            <w:r w:rsidRPr="00E34CA8">
              <w:rPr>
                <w:rFonts w:asciiTheme="majorHAnsi" w:hAnsiTheme="majorHAnsi" w:cstheme="majorHAnsi"/>
              </w:rPr>
              <w:t xml:space="preserve">Neat and </w:t>
            </w:r>
            <w:r w:rsidR="0087503B" w:rsidRPr="00E34CA8">
              <w:rPr>
                <w:rFonts w:asciiTheme="majorHAnsi" w:hAnsiTheme="majorHAnsi" w:cstheme="majorHAnsi"/>
              </w:rPr>
              <w:t xml:space="preserve">clean dress and </w:t>
            </w:r>
            <w:r w:rsidR="00926248" w:rsidRPr="00E34CA8">
              <w:rPr>
                <w:rFonts w:asciiTheme="majorHAnsi" w:hAnsiTheme="majorHAnsi" w:cstheme="majorHAnsi"/>
              </w:rPr>
              <w:t>appearance</w:t>
            </w:r>
          </w:p>
          <w:p w14:paraId="0EA34CF1" w14:textId="3F2D64F1" w:rsidR="00441EBF" w:rsidRPr="00E34CA8" w:rsidRDefault="00E3078C"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Clothes </w:t>
            </w:r>
            <w:r w:rsidR="00080FFB" w:rsidRPr="00E34CA8">
              <w:rPr>
                <w:rFonts w:asciiTheme="majorHAnsi" w:hAnsiTheme="majorHAnsi" w:cstheme="majorHAnsi"/>
              </w:rPr>
              <w:t>that are in good repair</w:t>
            </w:r>
          </w:p>
          <w:p w14:paraId="5397DEC6" w14:textId="0352D152" w:rsidR="00080FFB" w:rsidRPr="00E34CA8" w:rsidRDefault="00080FFB"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Clothes of a length, fit and style that are appropriate for the bu</w:t>
            </w:r>
            <w:r w:rsidR="003A022F" w:rsidRPr="00E34CA8">
              <w:rPr>
                <w:rFonts w:asciiTheme="majorHAnsi" w:hAnsiTheme="majorHAnsi" w:cstheme="majorHAnsi"/>
              </w:rPr>
              <w:t xml:space="preserve">siness </w:t>
            </w:r>
            <w:r w:rsidR="00C14E4B" w:rsidRPr="00E34CA8">
              <w:rPr>
                <w:rFonts w:asciiTheme="majorHAnsi" w:hAnsiTheme="majorHAnsi" w:cstheme="majorHAnsi"/>
              </w:rPr>
              <w:t xml:space="preserve">environment </w:t>
            </w:r>
          </w:p>
        </w:tc>
        <w:tc>
          <w:tcPr>
            <w:tcW w:w="3510" w:type="dxa"/>
          </w:tcPr>
          <w:p w14:paraId="16E6F32B" w14:textId="77777777" w:rsidR="004936FC" w:rsidRPr="00E34CA8" w:rsidRDefault="000C6E85"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Dirty or wrin</w:t>
            </w:r>
            <w:r w:rsidR="00E2499C" w:rsidRPr="00E34CA8">
              <w:rPr>
                <w:rFonts w:asciiTheme="majorHAnsi" w:hAnsiTheme="majorHAnsi" w:cstheme="majorHAnsi"/>
              </w:rPr>
              <w:t>k</w:t>
            </w:r>
            <w:r w:rsidR="00F90041" w:rsidRPr="00E34CA8">
              <w:rPr>
                <w:rFonts w:asciiTheme="majorHAnsi" w:hAnsiTheme="majorHAnsi" w:cstheme="majorHAnsi"/>
              </w:rPr>
              <w:t xml:space="preserve">led clothes </w:t>
            </w:r>
          </w:p>
          <w:p w14:paraId="27B3AC36" w14:textId="77777777" w:rsidR="00252B64" w:rsidRPr="00E34CA8" w:rsidRDefault="00252B64"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Torn</w:t>
            </w:r>
            <w:r w:rsidR="00BB34F3" w:rsidRPr="00E34CA8">
              <w:rPr>
                <w:rFonts w:asciiTheme="majorHAnsi" w:hAnsiTheme="majorHAnsi" w:cstheme="majorHAnsi"/>
              </w:rPr>
              <w:t xml:space="preserve"> or </w:t>
            </w:r>
            <w:r w:rsidR="00CB37A4" w:rsidRPr="00E34CA8">
              <w:rPr>
                <w:rFonts w:asciiTheme="majorHAnsi" w:hAnsiTheme="majorHAnsi" w:cstheme="majorHAnsi"/>
              </w:rPr>
              <w:t xml:space="preserve">damaged clothes </w:t>
            </w:r>
          </w:p>
          <w:p w14:paraId="14137C21" w14:textId="77777777" w:rsidR="00D22D87" w:rsidRPr="00E34CA8" w:rsidRDefault="00942DA2"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Clothes that are too large or small</w:t>
            </w:r>
          </w:p>
          <w:p w14:paraId="314B1481" w14:textId="7C606383" w:rsidR="00942DA2" w:rsidRPr="00E34CA8" w:rsidRDefault="00942DA2"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Clothes intended for </w:t>
            </w:r>
            <w:r w:rsidR="00A6202D" w:rsidRPr="00E34CA8">
              <w:rPr>
                <w:rFonts w:asciiTheme="majorHAnsi" w:hAnsiTheme="majorHAnsi" w:cstheme="majorHAnsi"/>
              </w:rPr>
              <w:t xml:space="preserve">sports or social </w:t>
            </w:r>
            <w:r w:rsidR="00AE0000" w:rsidRPr="00E34CA8">
              <w:rPr>
                <w:rFonts w:asciiTheme="majorHAnsi" w:hAnsiTheme="majorHAnsi" w:cstheme="majorHAnsi"/>
              </w:rPr>
              <w:t>occasions.</w:t>
            </w:r>
            <w:r w:rsidR="00A6202D" w:rsidRPr="00E34CA8">
              <w:rPr>
                <w:rFonts w:asciiTheme="majorHAnsi" w:hAnsiTheme="majorHAnsi" w:cstheme="majorHAnsi"/>
              </w:rPr>
              <w:t xml:space="preserve"> </w:t>
            </w:r>
          </w:p>
          <w:p w14:paraId="044A2FF8" w14:textId="7369D734" w:rsidR="000143AE" w:rsidRPr="00E34CA8" w:rsidRDefault="000143AE"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Dirty hair, facial hair or fingernails</w:t>
            </w:r>
            <w:r w:rsidR="006B07EA" w:rsidRPr="00E34CA8">
              <w:rPr>
                <w:rFonts w:asciiTheme="majorHAnsi" w:hAnsiTheme="majorHAnsi" w:cstheme="majorHAnsi"/>
              </w:rPr>
              <w:t xml:space="preserve"> that are </w:t>
            </w:r>
            <w:r w:rsidR="00DF0572" w:rsidRPr="00E34CA8">
              <w:rPr>
                <w:rFonts w:asciiTheme="majorHAnsi" w:hAnsiTheme="majorHAnsi" w:cstheme="majorHAnsi"/>
              </w:rPr>
              <w:t>extreme or other</w:t>
            </w:r>
            <w:r w:rsidR="00A2757F" w:rsidRPr="00E34CA8">
              <w:rPr>
                <w:rFonts w:asciiTheme="majorHAnsi" w:hAnsiTheme="majorHAnsi" w:cstheme="majorHAnsi"/>
              </w:rPr>
              <w:t xml:space="preserve">wise </w:t>
            </w:r>
            <w:r w:rsidR="007D6D09" w:rsidRPr="00E34CA8">
              <w:rPr>
                <w:rFonts w:asciiTheme="majorHAnsi" w:hAnsiTheme="majorHAnsi" w:cstheme="majorHAnsi"/>
              </w:rPr>
              <w:t>inappropriate for the business environment</w:t>
            </w:r>
          </w:p>
        </w:tc>
      </w:tr>
      <w:tr w:rsidR="004936FC" w:rsidRPr="00E34CA8" w14:paraId="696FC924" w14:textId="77777777" w:rsidTr="00EA33A0">
        <w:tc>
          <w:tcPr>
            <w:tcW w:w="1480" w:type="dxa"/>
          </w:tcPr>
          <w:p w14:paraId="16C3856E" w14:textId="720AE209" w:rsidR="004936FC" w:rsidRPr="00E34CA8" w:rsidRDefault="004936FC"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Pants</w:t>
            </w:r>
          </w:p>
        </w:tc>
        <w:tc>
          <w:tcPr>
            <w:tcW w:w="4550" w:type="dxa"/>
          </w:tcPr>
          <w:p w14:paraId="65E289CD" w14:textId="30CA312C" w:rsidR="004936FC" w:rsidRPr="00E34CA8" w:rsidRDefault="00B77A96"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Business At</w:t>
            </w:r>
            <w:r w:rsidR="00AD5CBC" w:rsidRPr="00E34CA8">
              <w:rPr>
                <w:rFonts w:asciiTheme="majorHAnsi" w:hAnsiTheme="majorHAnsi" w:cstheme="majorHAnsi"/>
              </w:rPr>
              <w:t>tire</w:t>
            </w:r>
          </w:p>
        </w:tc>
        <w:tc>
          <w:tcPr>
            <w:tcW w:w="3510" w:type="dxa"/>
          </w:tcPr>
          <w:p w14:paraId="3E3D8F00" w14:textId="77777777" w:rsidR="004936FC" w:rsidRPr="00E34CA8" w:rsidRDefault="00AD5CBC"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Sweatpants</w:t>
            </w:r>
          </w:p>
          <w:p w14:paraId="327C5D0C" w14:textId="77777777" w:rsidR="00AD5CBC" w:rsidRPr="00E34CA8" w:rsidRDefault="00AD5CBC"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Warm-up suits</w:t>
            </w:r>
          </w:p>
          <w:p w14:paraId="54EE34A5" w14:textId="66414078" w:rsidR="00AD5CBC" w:rsidRPr="00E34CA8" w:rsidRDefault="00AD5CBC"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Shorts</w:t>
            </w:r>
          </w:p>
          <w:p w14:paraId="2D118415" w14:textId="77777777" w:rsidR="00AD5CBC" w:rsidRPr="00E34CA8" w:rsidRDefault="00AD5CBC"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Spandex or other formfitting </w:t>
            </w:r>
            <w:r w:rsidR="00C960E0" w:rsidRPr="00E34CA8">
              <w:rPr>
                <w:rFonts w:asciiTheme="majorHAnsi" w:hAnsiTheme="majorHAnsi" w:cstheme="majorHAnsi"/>
              </w:rPr>
              <w:t>pants</w:t>
            </w:r>
          </w:p>
          <w:p w14:paraId="3A382636" w14:textId="0E3424C1" w:rsidR="00C960E0" w:rsidRPr="00E34CA8" w:rsidRDefault="00C960E0"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Leggings</w:t>
            </w:r>
          </w:p>
          <w:p w14:paraId="74A4C1E3" w14:textId="77777777" w:rsidR="00C960E0" w:rsidRPr="00E34CA8" w:rsidRDefault="00C960E0"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Stirrup pants</w:t>
            </w:r>
          </w:p>
          <w:p w14:paraId="640D65D9" w14:textId="77777777" w:rsidR="00C960E0" w:rsidRPr="00E34CA8" w:rsidRDefault="0016471A"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Blue jeans</w:t>
            </w:r>
          </w:p>
          <w:p w14:paraId="3ECD6A32" w14:textId="3C57E020" w:rsidR="0091499B" w:rsidRPr="00E34CA8" w:rsidRDefault="0091499B"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Denim Clothing </w:t>
            </w:r>
          </w:p>
        </w:tc>
      </w:tr>
      <w:tr w:rsidR="004936FC" w:rsidRPr="00E34CA8" w14:paraId="3A9E721B" w14:textId="77777777" w:rsidTr="00EA33A0">
        <w:tc>
          <w:tcPr>
            <w:tcW w:w="1480" w:type="dxa"/>
          </w:tcPr>
          <w:p w14:paraId="00846723" w14:textId="5577EAFA" w:rsidR="004936FC" w:rsidRPr="00E34CA8" w:rsidRDefault="004936FC"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Shirts/ Blouses</w:t>
            </w:r>
          </w:p>
        </w:tc>
        <w:tc>
          <w:tcPr>
            <w:tcW w:w="4550" w:type="dxa"/>
          </w:tcPr>
          <w:p w14:paraId="0B9915A3" w14:textId="50B5B854" w:rsidR="004936FC" w:rsidRPr="00E34CA8" w:rsidRDefault="00E10116"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Casual collar</w:t>
            </w:r>
            <w:r w:rsidR="00103B70" w:rsidRPr="00E34CA8">
              <w:rPr>
                <w:rFonts w:asciiTheme="majorHAnsi" w:hAnsiTheme="majorHAnsi" w:cstheme="majorHAnsi"/>
              </w:rPr>
              <w:t>e</w:t>
            </w:r>
            <w:r w:rsidRPr="00E34CA8">
              <w:rPr>
                <w:rFonts w:asciiTheme="majorHAnsi" w:hAnsiTheme="majorHAnsi" w:cstheme="majorHAnsi"/>
              </w:rPr>
              <w:t>d shirts/blouses</w:t>
            </w:r>
          </w:p>
          <w:p w14:paraId="4A8D25F4" w14:textId="6F1F3B7A" w:rsidR="00210D9C" w:rsidRPr="00E34CA8" w:rsidRDefault="00210D9C"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Golf or </w:t>
            </w:r>
            <w:r w:rsidR="00541AED" w:rsidRPr="00E34CA8">
              <w:rPr>
                <w:rFonts w:asciiTheme="majorHAnsi" w:hAnsiTheme="majorHAnsi" w:cstheme="majorHAnsi"/>
              </w:rPr>
              <w:t>polo shirts/</w:t>
            </w:r>
            <w:r w:rsidR="00AE0000" w:rsidRPr="00E34CA8">
              <w:rPr>
                <w:rFonts w:asciiTheme="majorHAnsi" w:hAnsiTheme="majorHAnsi" w:cstheme="majorHAnsi"/>
              </w:rPr>
              <w:t>blouses!</w:t>
            </w:r>
          </w:p>
          <w:p w14:paraId="66790E7F" w14:textId="77777777" w:rsidR="00541AED" w:rsidRPr="00E34CA8" w:rsidRDefault="00541AED"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Sweaters</w:t>
            </w:r>
          </w:p>
          <w:p w14:paraId="2057D0A5" w14:textId="77777777" w:rsidR="00541AED" w:rsidRPr="00E34CA8" w:rsidRDefault="00541AED"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Turtlenecks</w:t>
            </w:r>
          </w:p>
          <w:p w14:paraId="72756342" w14:textId="789D96F9" w:rsidR="00C06206" w:rsidRPr="00E34CA8" w:rsidRDefault="00C06206"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lastRenderedPageBreak/>
              <w:t>Length and fit in accor</w:t>
            </w:r>
            <w:r w:rsidR="00F96B82" w:rsidRPr="00E34CA8">
              <w:rPr>
                <w:rFonts w:asciiTheme="majorHAnsi" w:hAnsiTheme="majorHAnsi" w:cstheme="majorHAnsi"/>
              </w:rPr>
              <w:t xml:space="preserve">dance with acceptable </w:t>
            </w:r>
            <w:r w:rsidR="00103B70" w:rsidRPr="00E34CA8">
              <w:rPr>
                <w:rFonts w:asciiTheme="majorHAnsi" w:hAnsiTheme="majorHAnsi" w:cstheme="majorHAnsi"/>
              </w:rPr>
              <w:t>business environment</w:t>
            </w:r>
          </w:p>
        </w:tc>
        <w:tc>
          <w:tcPr>
            <w:tcW w:w="3510" w:type="dxa"/>
          </w:tcPr>
          <w:p w14:paraId="638156AA" w14:textId="7F1F7B92" w:rsidR="004936FC" w:rsidRPr="00E34CA8" w:rsidRDefault="00164A08"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lastRenderedPageBreak/>
              <w:t>T-shirts/</w:t>
            </w:r>
            <w:r w:rsidR="008766D4" w:rsidRPr="00E34CA8">
              <w:rPr>
                <w:rFonts w:asciiTheme="majorHAnsi" w:hAnsiTheme="majorHAnsi" w:cstheme="majorHAnsi"/>
              </w:rPr>
              <w:t>sweatshirts</w:t>
            </w:r>
          </w:p>
          <w:p w14:paraId="3248464C" w14:textId="77777777" w:rsidR="005C5C33" w:rsidRPr="00E34CA8" w:rsidRDefault="005C5C33"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Mid</w:t>
            </w:r>
            <w:r w:rsidR="00D54AAF" w:rsidRPr="00E34CA8">
              <w:rPr>
                <w:rFonts w:asciiTheme="majorHAnsi" w:hAnsiTheme="majorHAnsi" w:cstheme="majorHAnsi"/>
              </w:rPr>
              <w:t>riff-bare tops and tank tops</w:t>
            </w:r>
          </w:p>
          <w:p w14:paraId="391680DD" w14:textId="77777777" w:rsidR="00C7557D" w:rsidRPr="00E34CA8" w:rsidRDefault="00C7557D"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Revealing, low cut or sheer shirts/blouses </w:t>
            </w:r>
          </w:p>
          <w:p w14:paraId="0CAD56C7" w14:textId="77777777" w:rsidR="00750C59" w:rsidRPr="00E34CA8" w:rsidRDefault="00750C59"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lastRenderedPageBreak/>
              <w:t xml:space="preserve">Tight or backless </w:t>
            </w:r>
            <w:r w:rsidR="00E74D18" w:rsidRPr="00E34CA8">
              <w:rPr>
                <w:rFonts w:asciiTheme="majorHAnsi" w:hAnsiTheme="majorHAnsi" w:cstheme="majorHAnsi"/>
              </w:rPr>
              <w:t>clothing</w:t>
            </w:r>
          </w:p>
          <w:p w14:paraId="6C897031" w14:textId="77777777" w:rsidR="00E74D18" w:rsidRPr="00E34CA8" w:rsidRDefault="00F951E1"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Tops with straps </w:t>
            </w:r>
          </w:p>
          <w:p w14:paraId="1C6DC800" w14:textId="21C39802" w:rsidR="00F951E1" w:rsidRPr="00E34CA8" w:rsidRDefault="00F951E1"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Denim clothing</w:t>
            </w:r>
          </w:p>
        </w:tc>
      </w:tr>
      <w:tr w:rsidR="004936FC" w:rsidRPr="00E34CA8" w14:paraId="206C04AF" w14:textId="77777777" w:rsidTr="00EA33A0">
        <w:tc>
          <w:tcPr>
            <w:tcW w:w="1480" w:type="dxa"/>
          </w:tcPr>
          <w:p w14:paraId="6B8C41EF" w14:textId="5545A49E" w:rsidR="004936FC" w:rsidRPr="00E34CA8" w:rsidRDefault="004936FC"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lastRenderedPageBreak/>
              <w:t>Dresses/ Skirts</w:t>
            </w:r>
          </w:p>
        </w:tc>
        <w:tc>
          <w:tcPr>
            <w:tcW w:w="4550" w:type="dxa"/>
          </w:tcPr>
          <w:p w14:paraId="4DE14A6A" w14:textId="77777777" w:rsidR="004936FC" w:rsidRPr="00E34CA8" w:rsidRDefault="00294F02"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Casual </w:t>
            </w:r>
            <w:r w:rsidR="00964CD4" w:rsidRPr="00E34CA8">
              <w:rPr>
                <w:rFonts w:asciiTheme="majorHAnsi" w:hAnsiTheme="majorHAnsi" w:cstheme="majorHAnsi"/>
              </w:rPr>
              <w:t>dresses or ski</w:t>
            </w:r>
            <w:r w:rsidR="00BB70F2" w:rsidRPr="00E34CA8">
              <w:rPr>
                <w:rFonts w:asciiTheme="majorHAnsi" w:hAnsiTheme="majorHAnsi" w:cstheme="majorHAnsi"/>
              </w:rPr>
              <w:t>rts</w:t>
            </w:r>
          </w:p>
          <w:p w14:paraId="7ECA5CA4" w14:textId="614ACD38" w:rsidR="00A14D6E" w:rsidRPr="00E34CA8" w:rsidRDefault="00A14D6E"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Mid</w:t>
            </w:r>
            <w:r w:rsidR="007221D7" w:rsidRPr="00E34CA8">
              <w:rPr>
                <w:rFonts w:asciiTheme="majorHAnsi" w:hAnsiTheme="majorHAnsi" w:cstheme="majorHAnsi"/>
              </w:rPr>
              <w:t>-length split skirts</w:t>
            </w:r>
          </w:p>
        </w:tc>
        <w:tc>
          <w:tcPr>
            <w:tcW w:w="3510" w:type="dxa"/>
          </w:tcPr>
          <w:p w14:paraId="67C73DE5" w14:textId="77777777" w:rsidR="004936FC" w:rsidRPr="00E34CA8" w:rsidRDefault="00710691"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Skirts or dresses with hems above mid-thigh</w:t>
            </w:r>
          </w:p>
          <w:p w14:paraId="7BE66FB3" w14:textId="77777777" w:rsidR="00710691" w:rsidRPr="00E34CA8" w:rsidRDefault="00710691"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Spa</w:t>
            </w:r>
            <w:r w:rsidR="003D02C3" w:rsidRPr="00E34CA8">
              <w:rPr>
                <w:rFonts w:asciiTheme="majorHAnsi" w:hAnsiTheme="majorHAnsi" w:cstheme="majorHAnsi"/>
              </w:rPr>
              <w:t>ghett</w:t>
            </w:r>
            <w:r w:rsidR="00D71EA3" w:rsidRPr="00E34CA8">
              <w:rPr>
                <w:rFonts w:asciiTheme="majorHAnsi" w:hAnsiTheme="majorHAnsi" w:cstheme="majorHAnsi"/>
              </w:rPr>
              <w:t>i-strap</w:t>
            </w:r>
            <w:r w:rsidR="00C77FBA" w:rsidRPr="00E34CA8">
              <w:rPr>
                <w:rFonts w:asciiTheme="majorHAnsi" w:hAnsiTheme="majorHAnsi" w:cstheme="majorHAnsi"/>
              </w:rPr>
              <w:t xml:space="preserve"> o</w:t>
            </w:r>
            <w:r w:rsidR="00B44A11" w:rsidRPr="00E34CA8">
              <w:rPr>
                <w:rFonts w:asciiTheme="majorHAnsi" w:hAnsiTheme="majorHAnsi" w:cstheme="majorHAnsi"/>
              </w:rPr>
              <w:t xml:space="preserve">r </w:t>
            </w:r>
            <w:r w:rsidR="005D532A" w:rsidRPr="00E34CA8">
              <w:rPr>
                <w:rFonts w:asciiTheme="majorHAnsi" w:hAnsiTheme="majorHAnsi" w:cstheme="majorHAnsi"/>
              </w:rPr>
              <w:t xml:space="preserve">strapless </w:t>
            </w:r>
            <w:r w:rsidR="00B870BC" w:rsidRPr="00E34CA8">
              <w:rPr>
                <w:rFonts w:asciiTheme="majorHAnsi" w:hAnsiTheme="majorHAnsi" w:cstheme="majorHAnsi"/>
              </w:rPr>
              <w:t>dresses</w:t>
            </w:r>
          </w:p>
          <w:p w14:paraId="3450F24B" w14:textId="4289CD7D" w:rsidR="00D06496" w:rsidRPr="00E34CA8" w:rsidRDefault="00D06496"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Sheer, low </w:t>
            </w:r>
            <w:r w:rsidR="00014ED2" w:rsidRPr="00E34CA8">
              <w:rPr>
                <w:rFonts w:asciiTheme="majorHAnsi" w:hAnsiTheme="majorHAnsi" w:cstheme="majorHAnsi"/>
              </w:rPr>
              <w:t>cu</w:t>
            </w:r>
            <w:r w:rsidR="00557453" w:rsidRPr="00E34CA8">
              <w:rPr>
                <w:rFonts w:asciiTheme="majorHAnsi" w:hAnsiTheme="majorHAnsi" w:cstheme="majorHAnsi"/>
              </w:rPr>
              <w:t>t</w:t>
            </w:r>
            <w:r w:rsidR="00014ED2" w:rsidRPr="00E34CA8">
              <w:rPr>
                <w:rFonts w:asciiTheme="majorHAnsi" w:hAnsiTheme="majorHAnsi" w:cstheme="majorHAnsi"/>
              </w:rPr>
              <w:t xml:space="preserve"> or revealing </w:t>
            </w:r>
            <w:r w:rsidR="00AC33DE" w:rsidRPr="00E34CA8">
              <w:rPr>
                <w:rFonts w:asciiTheme="majorHAnsi" w:hAnsiTheme="majorHAnsi" w:cstheme="majorHAnsi"/>
              </w:rPr>
              <w:t>dresses or skirts</w:t>
            </w:r>
          </w:p>
        </w:tc>
      </w:tr>
      <w:tr w:rsidR="004936FC" w:rsidRPr="00E34CA8" w14:paraId="08DC4D52" w14:textId="77777777" w:rsidTr="00EA33A0">
        <w:tc>
          <w:tcPr>
            <w:tcW w:w="1480" w:type="dxa"/>
          </w:tcPr>
          <w:p w14:paraId="6AFC7474" w14:textId="6FE04D99" w:rsidR="004936FC" w:rsidRPr="00E34CA8" w:rsidRDefault="004936FC"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Footwear</w:t>
            </w:r>
          </w:p>
        </w:tc>
        <w:tc>
          <w:tcPr>
            <w:tcW w:w="4550" w:type="dxa"/>
          </w:tcPr>
          <w:p w14:paraId="6001A0E7" w14:textId="77777777" w:rsidR="004936FC" w:rsidRPr="00E34CA8" w:rsidRDefault="00557453"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Loafers</w:t>
            </w:r>
          </w:p>
          <w:p w14:paraId="157B6728" w14:textId="77777777" w:rsidR="00557453" w:rsidRPr="00E34CA8" w:rsidRDefault="00557453"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Boots</w:t>
            </w:r>
          </w:p>
          <w:p w14:paraId="20C8FAEA" w14:textId="77777777" w:rsidR="00557453" w:rsidRPr="00E34CA8" w:rsidRDefault="00557453"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Flats or pumps</w:t>
            </w:r>
          </w:p>
          <w:p w14:paraId="2CDB4C64" w14:textId="77777777" w:rsidR="002733FA" w:rsidRPr="00E34CA8" w:rsidRDefault="00557453"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Clogs</w:t>
            </w:r>
          </w:p>
          <w:p w14:paraId="720C7FE5" w14:textId="4662BD3E" w:rsidR="00557453" w:rsidRPr="00E34CA8" w:rsidRDefault="002733FA"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Heel height which is appropriate</w:t>
            </w:r>
            <w:r w:rsidR="00557453" w:rsidRPr="00E34CA8">
              <w:rPr>
                <w:rFonts w:asciiTheme="majorHAnsi" w:hAnsiTheme="majorHAnsi" w:cstheme="majorHAnsi"/>
              </w:rPr>
              <w:t xml:space="preserve"> </w:t>
            </w:r>
          </w:p>
        </w:tc>
        <w:tc>
          <w:tcPr>
            <w:tcW w:w="3510" w:type="dxa"/>
          </w:tcPr>
          <w:p w14:paraId="6BA65AAC" w14:textId="77777777" w:rsidR="004936FC" w:rsidRPr="00E34CA8" w:rsidRDefault="002733FA"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Bare feet</w:t>
            </w:r>
          </w:p>
          <w:p w14:paraId="0F862B8D" w14:textId="77777777" w:rsidR="002733FA" w:rsidRPr="00E34CA8" w:rsidRDefault="002733FA"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Flip</w:t>
            </w:r>
            <w:r w:rsidR="00F97E56" w:rsidRPr="00E34CA8">
              <w:rPr>
                <w:rFonts w:asciiTheme="majorHAnsi" w:hAnsiTheme="majorHAnsi" w:cstheme="majorHAnsi"/>
              </w:rPr>
              <w:t xml:space="preserve"> flops</w:t>
            </w:r>
            <w:r w:rsidR="008E7BD0" w:rsidRPr="00E34CA8">
              <w:rPr>
                <w:rFonts w:asciiTheme="majorHAnsi" w:hAnsiTheme="majorHAnsi" w:cstheme="majorHAnsi"/>
              </w:rPr>
              <w:t>, thongs</w:t>
            </w:r>
          </w:p>
          <w:p w14:paraId="329FEF42" w14:textId="77777777" w:rsidR="008E7BD0" w:rsidRPr="00E34CA8" w:rsidRDefault="008E7BD0"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Slippers</w:t>
            </w:r>
          </w:p>
          <w:p w14:paraId="64937AD6" w14:textId="6BA6C5CF" w:rsidR="008E7BD0" w:rsidRPr="00E34CA8" w:rsidRDefault="008E7BD0"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Athletic shoes worn with bu</w:t>
            </w:r>
            <w:r w:rsidR="001F0D91" w:rsidRPr="00E34CA8">
              <w:rPr>
                <w:rFonts w:asciiTheme="majorHAnsi" w:hAnsiTheme="majorHAnsi" w:cstheme="majorHAnsi"/>
              </w:rPr>
              <w:t>si</w:t>
            </w:r>
            <w:r w:rsidR="00D41BE3" w:rsidRPr="00E34CA8">
              <w:rPr>
                <w:rFonts w:asciiTheme="majorHAnsi" w:hAnsiTheme="majorHAnsi" w:cstheme="majorHAnsi"/>
              </w:rPr>
              <w:t>ness professional attire</w:t>
            </w:r>
            <w:r w:rsidR="00AD405B" w:rsidRPr="00E34CA8">
              <w:rPr>
                <w:rFonts w:asciiTheme="majorHAnsi" w:hAnsiTheme="majorHAnsi" w:cstheme="majorHAnsi"/>
              </w:rPr>
              <w:t xml:space="preserve"> (except </w:t>
            </w:r>
            <w:r w:rsidR="003F2DC6" w:rsidRPr="00E34CA8">
              <w:rPr>
                <w:rFonts w:asciiTheme="majorHAnsi" w:hAnsiTheme="majorHAnsi" w:cstheme="majorHAnsi"/>
              </w:rPr>
              <w:t>to and from the building)</w:t>
            </w:r>
          </w:p>
        </w:tc>
      </w:tr>
      <w:tr w:rsidR="004936FC" w:rsidRPr="00E34CA8" w14:paraId="5DFA33D4" w14:textId="77777777" w:rsidTr="00EA33A0">
        <w:tc>
          <w:tcPr>
            <w:tcW w:w="1480" w:type="dxa"/>
          </w:tcPr>
          <w:p w14:paraId="068EF3A5" w14:textId="431BF812" w:rsidR="004936FC" w:rsidRPr="00E34CA8" w:rsidRDefault="00A62F02"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Hair</w:t>
            </w:r>
          </w:p>
        </w:tc>
        <w:tc>
          <w:tcPr>
            <w:tcW w:w="4550" w:type="dxa"/>
          </w:tcPr>
          <w:p w14:paraId="3525C4E7" w14:textId="1F8D6CAE" w:rsidR="004936FC" w:rsidRPr="00E34CA8" w:rsidRDefault="007B5BF4"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Neatly groomed</w:t>
            </w:r>
            <w:r w:rsidR="0089773E" w:rsidRPr="00E34CA8">
              <w:rPr>
                <w:rFonts w:asciiTheme="majorHAnsi" w:hAnsiTheme="majorHAnsi" w:cstheme="majorHAnsi"/>
              </w:rPr>
              <w:t>, natural</w:t>
            </w:r>
            <w:r w:rsidR="00166F55" w:rsidRPr="00E34CA8">
              <w:rPr>
                <w:rFonts w:asciiTheme="majorHAnsi" w:hAnsiTheme="majorHAnsi" w:cstheme="majorHAnsi"/>
              </w:rPr>
              <w:t>-looking colors</w:t>
            </w:r>
          </w:p>
        </w:tc>
        <w:tc>
          <w:tcPr>
            <w:tcW w:w="3510" w:type="dxa"/>
          </w:tcPr>
          <w:p w14:paraId="15CDA952" w14:textId="3C59EF61" w:rsidR="004936FC" w:rsidRPr="00E34CA8" w:rsidRDefault="00B86975"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Hair allowed to </w:t>
            </w:r>
            <w:proofErr w:type="gramStart"/>
            <w:r w:rsidRPr="00E34CA8">
              <w:rPr>
                <w:rFonts w:asciiTheme="majorHAnsi" w:hAnsiTheme="majorHAnsi" w:cstheme="majorHAnsi"/>
              </w:rPr>
              <w:t>come in contact with</w:t>
            </w:r>
            <w:proofErr w:type="gramEnd"/>
            <w:r w:rsidRPr="00E34CA8">
              <w:rPr>
                <w:rFonts w:asciiTheme="majorHAnsi" w:hAnsiTheme="majorHAnsi" w:cstheme="majorHAnsi"/>
              </w:rPr>
              <w:t xml:space="preserve"> patients</w:t>
            </w:r>
            <w:r w:rsidR="00700665" w:rsidRPr="00E34CA8">
              <w:rPr>
                <w:rFonts w:asciiTheme="majorHAnsi" w:hAnsiTheme="majorHAnsi" w:cstheme="majorHAnsi"/>
              </w:rPr>
              <w:t xml:space="preserve">, </w:t>
            </w:r>
            <w:r w:rsidR="00981792" w:rsidRPr="00E34CA8">
              <w:rPr>
                <w:rFonts w:asciiTheme="majorHAnsi" w:hAnsiTheme="majorHAnsi" w:cstheme="majorHAnsi"/>
              </w:rPr>
              <w:t>visitors,</w:t>
            </w:r>
            <w:r w:rsidR="00700665" w:rsidRPr="00E34CA8">
              <w:rPr>
                <w:rFonts w:asciiTheme="majorHAnsi" w:hAnsiTheme="majorHAnsi" w:cstheme="majorHAnsi"/>
              </w:rPr>
              <w:t xml:space="preserve"> or </w:t>
            </w:r>
            <w:r w:rsidR="00AE0000" w:rsidRPr="00E34CA8">
              <w:rPr>
                <w:rFonts w:asciiTheme="majorHAnsi" w:hAnsiTheme="majorHAnsi" w:cstheme="majorHAnsi"/>
              </w:rPr>
              <w:t>employees.</w:t>
            </w:r>
          </w:p>
          <w:p w14:paraId="04FFA218" w14:textId="6AF978CD" w:rsidR="00700665" w:rsidRPr="00E34CA8" w:rsidRDefault="00700665" w:rsidP="00582ACA">
            <w:pPr>
              <w:spacing w:after="80" w:line="240" w:lineRule="auto"/>
              <w:ind w:leftChars="0" w:left="0" w:firstLineChars="0" w:firstLine="0"/>
              <w:rPr>
                <w:rFonts w:asciiTheme="majorHAnsi" w:hAnsiTheme="majorHAnsi" w:cstheme="majorHAnsi"/>
              </w:rPr>
            </w:pPr>
            <w:commentRangeStart w:id="51"/>
            <w:r w:rsidRPr="00E34CA8">
              <w:rPr>
                <w:rFonts w:asciiTheme="majorHAnsi" w:hAnsiTheme="majorHAnsi" w:cstheme="majorHAnsi"/>
              </w:rPr>
              <w:t>Unnat</w:t>
            </w:r>
            <w:r w:rsidR="00531A8B" w:rsidRPr="00E34CA8">
              <w:rPr>
                <w:rFonts w:asciiTheme="majorHAnsi" w:hAnsiTheme="majorHAnsi" w:cstheme="majorHAnsi"/>
              </w:rPr>
              <w:t xml:space="preserve">ural colors </w:t>
            </w:r>
            <w:r w:rsidR="00290BFE" w:rsidRPr="00E34CA8">
              <w:rPr>
                <w:rFonts w:asciiTheme="majorHAnsi" w:hAnsiTheme="majorHAnsi" w:cstheme="majorHAnsi"/>
              </w:rPr>
              <w:t>and extreme hairstyles</w:t>
            </w:r>
            <w:commentRangeEnd w:id="51"/>
            <w:r w:rsidR="00193CBB" w:rsidRPr="00E34CA8">
              <w:rPr>
                <w:rStyle w:val="CommentReference"/>
                <w:rFonts w:asciiTheme="majorHAnsi" w:hAnsiTheme="majorHAnsi" w:cstheme="majorHAnsi"/>
                <w:sz w:val="24"/>
                <w:szCs w:val="24"/>
              </w:rPr>
              <w:commentReference w:id="51"/>
            </w:r>
          </w:p>
        </w:tc>
      </w:tr>
      <w:tr w:rsidR="004936FC" w:rsidRPr="00E34CA8" w14:paraId="4484B8AD" w14:textId="77777777" w:rsidTr="00EA33A0">
        <w:tc>
          <w:tcPr>
            <w:tcW w:w="1480" w:type="dxa"/>
          </w:tcPr>
          <w:p w14:paraId="62A3464C" w14:textId="67604F13" w:rsidR="004936FC" w:rsidRPr="00E34CA8" w:rsidRDefault="00D61A1F"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Jewe</w:t>
            </w:r>
            <w:r w:rsidR="00084E6B" w:rsidRPr="00E34CA8">
              <w:rPr>
                <w:rFonts w:asciiTheme="majorHAnsi" w:hAnsiTheme="majorHAnsi" w:cstheme="majorHAnsi"/>
                <w:b/>
                <w:bCs/>
              </w:rPr>
              <w:t>l</w:t>
            </w:r>
            <w:r w:rsidRPr="00E34CA8">
              <w:rPr>
                <w:rFonts w:asciiTheme="majorHAnsi" w:hAnsiTheme="majorHAnsi" w:cstheme="majorHAnsi"/>
                <w:b/>
                <w:bCs/>
              </w:rPr>
              <w:t>ry</w:t>
            </w:r>
          </w:p>
        </w:tc>
        <w:tc>
          <w:tcPr>
            <w:tcW w:w="4550" w:type="dxa"/>
          </w:tcPr>
          <w:p w14:paraId="44175E35" w14:textId="77777777" w:rsidR="004936FC" w:rsidRPr="00E34CA8" w:rsidRDefault="00193CBB"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Simple professional appearance</w:t>
            </w:r>
          </w:p>
          <w:p w14:paraId="2CCCBC3C" w14:textId="1A831244" w:rsidR="00193CBB" w:rsidRPr="00E34CA8" w:rsidRDefault="00193CBB"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Pie</w:t>
            </w:r>
            <w:r w:rsidR="002734F8" w:rsidRPr="00E34CA8">
              <w:rPr>
                <w:rFonts w:asciiTheme="majorHAnsi" w:hAnsiTheme="majorHAnsi" w:cstheme="majorHAnsi"/>
              </w:rPr>
              <w:t>rced ears with no more than two ear</w:t>
            </w:r>
            <w:r w:rsidR="00083A30" w:rsidRPr="00E34CA8">
              <w:rPr>
                <w:rFonts w:asciiTheme="majorHAnsi" w:hAnsiTheme="majorHAnsi" w:cstheme="majorHAnsi"/>
              </w:rPr>
              <w:t>rings in each ear</w:t>
            </w:r>
          </w:p>
        </w:tc>
        <w:tc>
          <w:tcPr>
            <w:tcW w:w="3510" w:type="dxa"/>
          </w:tcPr>
          <w:p w14:paraId="585CF522" w14:textId="77777777" w:rsidR="004936FC" w:rsidRPr="00E34CA8" w:rsidRDefault="00083A30"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Jewelry that create</w:t>
            </w:r>
            <w:r w:rsidR="00846735" w:rsidRPr="00E34CA8">
              <w:rPr>
                <w:rFonts w:asciiTheme="majorHAnsi" w:hAnsiTheme="majorHAnsi" w:cstheme="majorHAnsi"/>
              </w:rPr>
              <w:t>s a safety hazard</w:t>
            </w:r>
          </w:p>
          <w:p w14:paraId="641A999A" w14:textId="77777777" w:rsidR="00A278A9" w:rsidRPr="00E34CA8" w:rsidRDefault="00A278A9"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Jewelry that interferes with work</w:t>
            </w:r>
          </w:p>
          <w:p w14:paraId="6266E61D" w14:textId="77777777" w:rsidR="00A278A9" w:rsidRPr="00E34CA8" w:rsidRDefault="00B31A95"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More than two ea</w:t>
            </w:r>
            <w:r w:rsidR="00C97877" w:rsidRPr="00E34CA8">
              <w:rPr>
                <w:rFonts w:asciiTheme="majorHAnsi" w:hAnsiTheme="majorHAnsi" w:cstheme="majorHAnsi"/>
              </w:rPr>
              <w:t>r</w:t>
            </w:r>
            <w:r w:rsidRPr="00E34CA8">
              <w:rPr>
                <w:rFonts w:asciiTheme="majorHAnsi" w:hAnsiTheme="majorHAnsi" w:cstheme="majorHAnsi"/>
              </w:rPr>
              <w:t xml:space="preserve">rings </w:t>
            </w:r>
            <w:r w:rsidR="00C97877" w:rsidRPr="00E34CA8">
              <w:rPr>
                <w:rFonts w:asciiTheme="majorHAnsi" w:hAnsiTheme="majorHAnsi" w:cstheme="majorHAnsi"/>
              </w:rPr>
              <w:t>in each ear</w:t>
            </w:r>
          </w:p>
          <w:p w14:paraId="455E0F7B" w14:textId="68B2BE67" w:rsidR="00390ABD" w:rsidRPr="00E34CA8" w:rsidRDefault="00390ABD"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Vis</w:t>
            </w:r>
            <w:r w:rsidR="008A2C94" w:rsidRPr="00E34CA8">
              <w:rPr>
                <w:rFonts w:asciiTheme="majorHAnsi" w:hAnsiTheme="majorHAnsi" w:cstheme="majorHAnsi"/>
              </w:rPr>
              <w:t xml:space="preserve">ible body </w:t>
            </w:r>
            <w:r w:rsidR="00B02746" w:rsidRPr="00E34CA8">
              <w:rPr>
                <w:rFonts w:asciiTheme="majorHAnsi" w:hAnsiTheme="majorHAnsi" w:cstheme="majorHAnsi"/>
              </w:rPr>
              <w:t>pie</w:t>
            </w:r>
            <w:r w:rsidR="00AF31F7" w:rsidRPr="00E34CA8">
              <w:rPr>
                <w:rFonts w:asciiTheme="majorHAnsi" w:hAnsiTheme="majorHAnsi" w:cstheme="majorHAnsi"/>
              </w:rPr>
              <w:t>rcings other than ears</w:t>
            </w:r>
          </w:p>
        </w:tc>
      </w:tr>
      <w:tr w:rsidR="00A62F02" w:rsidRPr="00E34CA8" w14:paraId="766F5066" w14:textId="77777777" w:rsidTr="00EA33A0">
        <w:tc>
          <w:tcPr>
            <w:tcW w:w="1480" w:type="dxa"/>
          </w:tcPr>
          <w:p w14:paraId="0693FD84" w14:textId="4C563DB3" w:rsidR="00A62F02" w:rsidRPr="00E34CA8" w:rsidRDefault="00084E6B"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Fingernails</w:t>
            </w:r>
          </w:p>
        </w:tc>
        <w:tc>
          <w:tcPr>
            <w:tcW w:w="4550" w:type="dxa"/>
          </w:tcPr>
          <w:p w14:paraId="65EC92A3" w14:textId="77777777" w:rsidR="00A62F02" w:rsidRPr="00E34CA8" w:rsidRDefault="00AF31F7"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Fingernails that are clean and trimmed </w:t>
            </w:r>
          </w:p>
          <w:p w14:paraId="76716FF7" w14:textId="7AC47C27" w:rsidR="00615568" w:rsidRPr="00E34CA8" w:rsidRDefault="00615568"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Unch</w:t>
            </w:r>
            <w:r w:rsidR="00EB6E1B" w:rsidRPr="00E34CA8">
              <w:rPr>
                <w:rFonts w:asciiTheme="majorHAnsi" w:hAnsiTheme="majorHAnsi" w:cstheme="majorHAnsi"/>
              </w:rPr>
              <w:t xml:space="preserve">ipped nail </w:t>
            </w:r>
            <w:r w:rsidR="00AF302D" w:rsidRPr="00E34CA8">
              <w:rPr>
                <w:rFonts w:asciiTheme="majorHAnsi" w:hAnsiTheme="majorHAnsi" w:cstheme="majorHAnsi"/>
              </w:rPr>
              <w:t>polish</w:t>
            </w:r>
          </w:p>
        </w:tc>
        <w:tc>
          <w:tcPr>
            <w:tcW w:w="3510" w:type="dxa"/>
          </w:tcPr>
          <w:p w14:paraId="01C9AB25" w14:textId="403391CF" w:rsidR="00A62F02" w:rsidRPr="00E34CA8" w:rsidRDefault="00AF302D"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Extremely long </w:t>
            </w:r>
            <w:r w:rsidR="000E3669" w:rsidRPr="00E34CA8">
              <w:rPr>
                <w:rFonts w:asciiTheme="majorHAnsi" w:hAnsiTheme="majorHAnsi" w:cstheme="majorHAnsi"/>
              </w:rPr>
              <w:t>fingernails</w:t>
            </w:r>
            <w:r w:rsidR="004B1960">
              <w:rPr>
                <w:rFonts w:asciiTheme="majorHAnsi" w:hAnsiTheme="majorHAnsi" w:cstheme="majorHAnsi"/>
              </w:rPr>
              <w:t xml:space="preserve"> (either real or artificial)</w:t>
            </w:r>
          </w:p>
          <w:p w14:paraId="78E14DB7" w14:textId="27F5D049" w:rsidR="000E3669" w:rsidRPr="00E34CA8" w:rsidRDefault="000E3669"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Ch</w:t>
            </w:r>
            <w:r w:rsidR="00326A4E" w:rsidRPr="00E34CA8">
              <w:rPr>
                <w:rFonts w:asciiTheme="majorHAnsi" w:hAnsiTheme="majorHAnsi" w:cstheme="majorHAnsi"/>
              </w:rPr>
              <w:t>ipped nail polish</w:t>
            </w:r>
          </w:p>
        </w:tc>
      </w:tr>
      <w:tr w:rsidR="00A62F02" w:rsidRPr="00E34CA8" w14:paraId="3C521C8D" w14:textId="77777777" w:rsidTr="00EA33A0">
        <w:tc>
          <w:tcPr>
            <w:tcW w:w="1480" w:type="dxa"/>
          </w:tcPr>
          <w:p w14:paraId="2FB388DE" w14:textId="7E7AD5B9" w:rsidR="00A62F02" w:rsidRPr="00E34CA8" w:rsidRDefault="009A11BF"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t>Visible Tattoos</w:t>
            </w:r>
          </w:p>
        </w:tc>
        <w:tc>
          <w:tcPr>
            <w:tcW w:w="4550" w:type="dxa"/>
          </w:tcPr>
          <w:p w14:paraId="15968A3D" w14:textId="5D82F718" w:rsidR="00A62F02" w:rsidRPr="00E34CA8" w:rsidRDefault="00830559"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Tattoos which are small and inoffensive</w:t>
            </w:r>
          </w:p>
        </w:tc>
        <w:tc>
          <w:tcPr>
            <w:tcW w:w="3510" w:type="dxa"/>
          </w:tcPr>
          <w:p w14:paraId="7D147A2E" w14:textId="77777777" w:rsidR="00A62F02" w:rsidRPr="00E34CA8" w:rsidRDefault="00830559"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Tattoos which are large</w:t>
            </w:r>
            <w:r w:rsidR="006D10BA" w:rsidRPr="00E34CA8">
              <w:rPr>
                <w:rFonts w:asciiTheme="majorHAnsi" w:hAnsiTheme="majorHAnsi" w:cstheme="majorHAnsi"/>
              </w:rPr>
              <w:t>, offensive, insulting, lewd crude</w:t>
            </w:r>
          </w:p>
          <w:p w14:paraId="23EE26FD" w14:textId="31BE63B6" w:rsidR="006F0308" w:rsidRPr="00E34CA8" w:rsidRDefault="006F0308"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Tattoos which por</w:t>
            </w:r>
            <w:r w:rsidR="00072D62" w:rsidRPr="00E34CA8">
              <w:rPr>
                <w:rFonts w:asciiTheme="majorHAnsi" w:hAnsiTheme="majorHAnsi" w:cstheme="majorHAnsi"/>
              </w:rPr>
              <w:t>tray</w:t>
            </w:r>
            <w:r w:rsidR="00BF17D1" w:rsidRPr="00E34CA8">
              <w:rPr>
                <w:rFonts w:asciiTheme="majorHAnsi" w:hAnsiTheme="majorHAnsi" w:cstheme="majorHAnsi"/>
              </w:rPr>
              <w:t xml:space="preserve"> or represent </w:t>
            </w:r>
            <w:r w:rsidR="00EA444D" w:rsidRPr="00E34CA8">
              <w:rPr>
                <w:rFonts w:asciiTheme="majorHAnsi" w:hAnsiTheme="majorHAnsi" w:cstheme="majorHAnsi"/>
              </w:rPr>
              <w:t>nud</w:t>
            </w:r>
            <w:r w:rsidR="00203A3D" w:rsidRPr="00E34CA8">
              <w:rPr>
                <w:rFonts w:asciiTheme="majorHAnsi" w:hAnsiTheme="majorHAnsi" w:cstheme="majorHAnsi"/>
              </w:rPr>
              <w:t xml:space="preserve">ity, </w:t>
            </w:r>
            <w:r w:rsidR="00981792" w:rsidRPr="00E34CA8">
              <w:rPr>
                <w:rFonts w:asciiTheme="majorHAnsi" w:hAnsiTheme="majorHAnsi" w:cstheme="majorHAnsi"/>
              </w:rPr>
              <w:t>vice,</w:t>
            </w:r>
            <w:r w:rsidR="00203A3D" w:rsidRPr="00E34CA8">
              <w:rPr>
                <w:rFonts w:asciiTheme="majorHAnsi" w:hAnsiTheme="majorHAnsi" w:cstheme="majorHAnsi"/>
              </w:rPr>
              <w:t xml:space="preserve"> or </w:t>
            </w:r>
            <w:r w:rsidR="00AE0000" w:rsidRPr="00E34CA8">
              <w:rPr>
                <w:rFonts w:asciiTheme="majorHAnsi" w:hAnsiTheme="majorHAnsi" w:cstheme="majorHAnsi"/>
              </w:rPr>
              <w:t>crime.</w:t>
            </w:r>
          </w:p>
          <w:p w14:paraId="7307DC75" w14:textId="77777777" w:rsidR="00203A3D" w:rsidRPr="00E34CA8" w:rsidRDefault="00203A3D"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Tattoos which contain </w:t>
            </w:r>
            <w:r w:rsidR="00A77736" w:rsidRPr="00E34CA8">
              <w:rPr>
                <w:rFonts w:asciiTheme="majorHAnsi" w:hAnsiTheme="majorHAnsi" w:cstheme="majorHAnsi"/>
              </w:rPr>
              <w:t>profanity</w:t>
            </w:r>
          </w:p>
          <w:p w14:paraId="4B41F49E" w14:textId="541C03D5" w:rsidR="00980130" w:rsidRPr="00E34CA8" w:rsidRDefault="00980130"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Tattoos which </w:t>
            </w:r>
            <w:r w:rsidR="00A87DA1" w:rsidRPr="00E34CA8">
              <w:rPr>
                <w:rFonts w:asciiTheme="majorHAnsi" w:hAnsiTheme="majorHAnsi" w:cstheme="majorHAnsi"/>
              </w:rPr>
              <w:t>reflect a negative image</w:t>
            </w:r>
          </w:p>
        </w:tc>
      </w:tr>
      <w:tr w:rsidR="00A62F02" w:rsidRPr="00E34CA8" w14:paraId="1385278F" w14:textId="77777777" w:rsidTr="00EA33A0">
        <w:tc>
          <w:tcPr>
            <w:tcW w:w="1480" w:type="dxa"/>
          </w:tcPr>
          <w:p w14:paraId="19CA422E" w14:textId="69423829" w:rsidR="00A62F02" w:rsidRPr="00E34CA8" w:rsidRDefault="00237FE7" w:rsidP="00582ACA">
            <w:pPr>
              <w:spacing w:after="80" w:line="240" w:lineRule="auto"/>
              <w:ind w:leftChars="0" w:left="0" w:firstLineChars="0" w:firstLine="0"/>
              <w:rPr>
                <w:rFonts w:asciiTheme="majorHAnsi" w:hAnsiTheme="majorHAnsi" w:cstheme="majorHAnsi"/>
                <w:b/>
                <w:bCs/>
              </w:rPr>
            </w:pPr>
            <w:r w:rsidRPr="00E34CA8">
              <w:rPr>
                <w:rFonts w:asciiTheme="majorHAnsi" w:hAnsiTheme="majorHAnsi" w:cstheme="majorHAnsi"/>
                <w:b/>
                <w:bCs/>
              </w:rPr>
              <w:lastRenderedPageBreak/>
              <w:t>Grooming Aids</w:t>
            </w:r>
          </w:p>
        </w:tc>
        <w:tc>
          <w:tcPr>
            <w:tcW w:w="4550" w:type="dxa"/>
          </w:tcPr>
          <w:p w14:paraId="7F598ED0" w14:textId="44905673" w:rsidR="00A62F02" w:rsidRPr="00E34CA8" w:rsidRDefault="00963304"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Light use of </w:t>
            </w:r>
            <w:r w:rsidR="00D11C83" w:rsidRPr="00E34CA8">
              <w:rPr>
                <w:rFonts w:asciiTheme="majorHAnsi" w:hAnsiTheme="majorHAnsi" w:cstheme="majorHAnsi"/>
              </w:rPr>
              <w:t>perfumes, colognes, or grooming aids</w:t>
            </w:r>
          </w:p>
        </w:tc>
        <w:tc>
          <w:tcPr>
            <w:tcW w:w="3510" w:type="dxa"/>
          </w:tcPr>
          <w:p w14:paraId="29C8B2EE" w14:textId="2331EA6F" w:rsidR="00A62F02" w:rsidRPr="00E34CA8" w:rsidRDefault="00E4084E" w:rsidP="00582ACA">
            <w:pPr>
              <w:spacing w:after="80"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Strong </w:t>
            </w:r>
            <w:r w:rsidR="00985FA9" w:rsidRPr="00E34CA8">
              <w:rPr>
                <w:rFonts w:asciiTheme="majorHAnsi" w:hAnsiTheme="majorHAnsi" w:cstheme="majorHAnsi"/>
              </w:rPr>
              <w:t>or heavily scented perfumes, colognes, or grooming aids</w:t>
            </w:r>
          </w:p>
        </w:tc>
      </w:tr>
    </w:tbl>
    <w:p w14:paraId="6026BFAF" w14:textId="77777777" w:rsidR="004936FC" w:rsidRPr="00E34CA8" w:rsidRDefault="004936FC" w:rsidP="00582ACA">
      <w:pPr>
        <w:spacing w:after="80" w:line="240" w:lineRule="auto"/>
        <w:ind w:left="0" w:hanging="2"/>
        <w:rPr>
          <w:rFonts w:asciiTheme="majorHAnsi" w:hAnsiTheme="majorHAnsi" w:cstheme="majorHAnsi"/>
        </w:rPr>
      </w:pPr>
    </w:p>
    <w:p w14:paraId="231A1D65" w14:textId="77777777" w:rsidR="004B1960" w:rsidRDefault="004B1960" w:rsidP="00DC211B">
      <w:pPr>
        <w:spacing w:line="240" w:lineRule="auto"/>
        <w:ind w:left="0" w:hanging="2"/>
        <w:rPr>
          <w:rFonts w:asciiTheme="majorHAnsi" w:hAnsiTheme="majorHAnsi" w:cstheme="majorHAnsi"/>
          <w:b/>
          <w:bCs/>
        </w:rPr>
      </w:pPr>
    </w:p>
    <w:p w14:paraId="651A35AD" w14:textId="286AC526" w:rsidR="00CB3112" w:rsidRPr="008766D4" w:rsidRDefault="00CB3112" w:rsidP="00DC211B">
      <w:pPr>
        <w:spacing w:line="240" w:lineRule="auto"/>
        <w:ind w:left="0" w:hanging="2"/>
        <w:rPr>
          <w:rFonts w:asciiTheme="majorHAnsi" w:hAnsiTheme="majorHAnsi" w:cstheme="majorHAnsi"/>
          <w:b/>
          <w:bCs/>
        </w:rPr>
      </w:pPr>
      <w:r w:rsidRPr="008766D4">
        <w:rPr>
          <w:rFonts w:asciiTheme="majorHAnsi" w:hAnsiTheme="majorHAnsi" w:cstheme="majorHAnsi"/>
          <w:b/>
          <w:bCs/>
        </w:rPr>
        <w:t>Electronic Devices</w:t>
      </w:r>
    </w:p>
    <w:p w14:paraId="05A54013" w14:textId="1DD256B2" w:rsidR="00CB3112" w:rsidRPr="00E34CA8" w:rsidRDefault="00CB3112" w:rsidP="00DC211B">
      <w:pPr>
        <w:spacing w:line="240" w:lineRule="auto"/>
        <w:ind w:left="0" w:hanging="2"/>
        <w:rPr>
          <w:rFonts w:asciiTheme="majorHAnsi" w:hAnsiTheme="majorHAnsi" w:cstheme="majorHAnsi"/>
        </w:rPr>
      </w:pPr>
      <w:r w:rsidRPr="00E34CA8">
        <w:rPr>
          <w:rFonts w:asciiTheme="majorHAnsi" w:hAnsiTheme="majorHAnsi" w:cstheme="majorHAnsi"/>
        </w:rPr>
        <w:t xml:space="preserve">The use of personal electronic devices (cell phones, tablets, </w:t>
      </w:r>
      <w:r w:rsidR="00CB00A2" w:rsidRPr="00E34CA8">
        <w:rPr>
          <w:rFonts w:asciiTheme="majorHAnsi" w:hAnsiTheme="majorHAnsi" w:cstheme="majorHAnsi"/>
        </w:rPr>
        <w:t>laptop</w:t>
      </w:r>
      <w:r w:rsidRPr="00E34CA8">
        <w:rPr>
          <w:rFonts w:asciiTheme="majorHAnsi" w:hAnsiTheme="majorHAnsi" w:cstheme="majorHAnsi"/>
        </w:rPr>
        <w:t xml:space="preserve"> </w:t>
      </w:r>
      <w:r w:rsidR="00CB00A2" w:rsidRPr="00E34CA8">
        <w:rPr>
          <w:rFonts w:asciiTheme="majorHAnsi" w:hAnsiTheme="majorHAnsi" w:cstheme="majorHAnsi"/>
        </w:rPr>
        <w:t>computers</w:t>
      </w:r>
      <w:r w:rsidRPr="00E34CA8">
        <w:rPr>
          <w:rFonts w:asciiTheme="majorHAnsi" w:hAnsiTheme="majorHAnsi" w:cstheme="majorHAnsi"/>
        </w:rPr>
        <w:t xml:space="preserve">) during </w:t>
      </w:r>
      <w:r w:rsidR="008204DB" w:rsidRPr="00E34CA8">
        <w:rPr>
          <w:rFonts w:asciiTheme="majorHAnsi" w:hAnsiTheme="majorHAnsi" w:cstheme="majorHAnsi"/>
        </w:rPr>
        <w:t>virtual internship, class</w:t>
      </w:r>
      <w:r w:rsidRPr="00E34CA8">
        <w:rPr>
          <w:rFonts w:asciiTheme="majorHAnsi" w:hAnsiTheme="majorHAnsi" w:cstheme="majorHAnsi"/>
        </w:rPr>
        <w:t xml:space="preserve"> </w:t>
      </w:r>
      <w:r w:rsidR="00A12290" w:rsidRPr="00E34CA8">
        <w:rPr>
          <w:rFonts w:asciiTheme="majorHAnsi" w:hAnsiTheme="majorHAnsi" w:cstheme="majorHAnsi"/>
        </w:rPr>
        <w:t>or supervised practice i</w:t>
      </w:r>
      <w:r w:rsidR="001D681D" w:rsidRPr="00E34CA8">
        <w:rPr>
          <w:rFonts w:asciiTheme="majorHAnsi" w:hAnsiTheme="majorHAnsi" w:cstheme="majorHAnsi"/>
        </w:rPr>
        <w:t xml:space="preserve">s restricted </w:t>
      </w:r>
      <w:r w:rsidR="00B60877" w:rsidRPr="00E34CA8">
        <w:rPr>
          <w:rFonts w:asciiTheme="majorHAnsi" w:hAnsiTheme="majorHAnsi" w:cstheme="majorHAnsi"/>
        </w:rPr>
        <w:t xml:space="preserve">to </w:t>
      </w:r>
      <w:r w:rsidR="008766D4" w:rsidRPr="00E34CA8">
        <w:rPr>
          <w:rFonts w:asciiTheme="majorHAnsi" w:hAnsiTheme="majorHAnsi" w:cstheme="majorHAnsi"/>
        </w:rPr>
        <w:t>notetaking</w:t>
      </w:r>
      <w:r w:rsidR="00BC52A6" w:rsidRPr="00E34CA8">
        <w:rPr>
          <w:rFonts w:asciiTheme="majorHAnsi" w:hAnsiTheme="majorHAnsi" w:cstheme="majorHAnsi"/>
        </w:rPr>
        <w:t>, faculty-led class activit</w:t>
      </w:r>
      <w:r w:rsidR="009D3FBC" w:rsidRPr="00E34CA8">
        <w:rPr>
          <w:rFonts w:asciiTheme="majorHAnsi" w:hAnsiTheme="majorHAnsi" w:cstheme="majorHAnsi"/>
        </w:rPr>
        <w:t xml:space="preserve">ies, and when </w:t>
      </w:r>
      <w:r w:rsidR="00AE0000" w:rsidRPr="00E34CA8">
        <w:rPr>
          <w:rFonts w:asciiTheme="majorHAnsi" w:hAnsiTheme="majorHAnsi" w:cstheme="majorHAnsi"/>
        </w:rPr>
        <w:t>related</w:t>
      </w:r>
      <w:r w:rsidR="00C2362A" w:rsidRPr="00E34CA8">
        <w:rPr>
          <w:rFonts w:asciiTheme="majorHAnsi" w:hAnsiTheme="majorHAnsi" w:cstheme="majorHAnsi"/>
        </w:rPr>
        <w:t xml:space="preserve"> to assignments or the duties o</w:t>
      </w:r>
      <w:r w:rsidR="00F10830" w:rsidRPr="00E34CA8">
        <w:rPr>
          <w:rFonts w:asciiTheme="majorHAnsi" w:hAnsiTheme="majorHAnsi" w:cstheme="majorHAnsi"/>
        </w:rPr>
        <w:t>f</w:t>
      </w:r>
      <w:r w:rsidR="00C2362A" w:rsidRPr="00E34CA8">
        <w:rPr>
          <w:rFonts w:asciiTheme="majorHAnsi" w:hAnsiTheme="majorHAnsi" w:cstheme="majorHAnsi"/>
        </w:rPr>
        <w:t xml:space="preserve"> super</w:t>
      </w:r>
      <w:r w:rsidR="00FF4DEB" w:rsidRPr="00E34CA8">
        <w:rPr>
          <w:rFonts w:asciiTheme="majorHAnsi" w:hAnsiTheme="majorHAnsi" w:cstheme="majorHAnsi"/>
        </w:rPr>
        <w:t xml:space="preserve">vised </w:t>
      </w:r>
      <w:r w:rsidR="00F10830" w:rsidRPr="00E34CA8">
        <w:rPr>
          <w:rFonts w:asciiTheme="majorHAnsi" w:hAnsiTheme="majorHAnsi" w:cstheme="majorHAnsi"/>
        </w:rPr>
        <w:t xml:space="preserve">practice experiences. </w:t>
      </w:r>
      <w:r w:rsidR="00F10830" w:rsidRPr="004B1960">
        <w:rPr>
          <w:rFonts w:asciiTheme="majorHAnsi" w:hAnsiTheme="majorHAnsi" w:cstheme="majorHAnsi"/>
          <w:b/>
          <w:bCs/>
          <w:i/>
          <w:iCs/>
        </w:rPr>
        <w:t xml:space="preserve">No texting or emailing during class, virtual internship or </w:t>
      </w:r>
      <w:r w:rsidR="00D948BD" w:rsidRPr="004B1960">
        <w:rPr>
          <w:rFonts w:asciiTheme="majorHAnsi" w:hAnsiTheme="majorHAnsi" w:cstheme="majorHAnsi"/>
          <w:b/>
          <w:bCs/>
          <w:i/>
          <w:iCs/>
        </w:rPr>
        <w:t>supervised practic</w:t>
      </w:r>
      <w:r w:rsidR="00932397" w:rsidRPr="004B1960">
        <w:rPr>
          <w:rFonts w:asciiTheme="majorHAnsi" w:hAnsiTheme="majorHAnsi" w:cstheme="majorHAnsi"/>
          <w:b/>
          <w:bCs/>
          <w:i/>
          <w:iCs/>
        </w:rPr>
        <w:t>e is allowed</w:t>
      </w:r>
      <w:r w:rsidR="008F2923" w:rsidRPr="004B1960">
        <w:rPr>
          <w:rFonts w:asciiTheme="majorHAnsi" w:hAnsiTheme="majorHAnsi" w:cstheme="majorHAnsi"/>
          <w:b/>
          <w:bCs/>
          <w:i/>
          <w:iCs/>
        </w:rPr>
        <w:t xml:space="preserve">. </w:t>
      </w:r>
      <w:r w:rsidR="00932397" w:rsidRPr="004B1960">
        <w:rPr>
          <w:rFonts w:asciiTheme="majorHAnsi" w:hAnsiTheme="majorHAnsi" w:cstheme="majorHAnsi"/>
          <w:b/>
          <w:bCs/>
          <w:i/>
          <w:iCs/>
        </w:rPr>
        <w:t xml:space="preserve">Cell phones </w:t>
      </w:r>
      <w:r w:rsidR="00ED3D3C" w:rsidRPr="004B1960">
        <w:rPr>
          <w:rFonts w:asciiTheme="majorHAnsi" w:hAnsiTheme="majorHAnsi" w:cstheme="majorHAnsi"/>
          <w:b/>
          <w:bCs/>
          <w:i/>
          <w:iCs/>
        </w:rPr>
        <w:t xml:space="preserve">must be placed on silent mode </w:t>
      </w:r>
      <w:r w:rsidR="00C16EC4" w:rsidRPr="004B1960">
        <w:rPr>
          <w:rFonts w:asciiTheme="majorHAnsi" w:hAnsiTheme="majorHAnsi" w:cstheme="majorHAnsi"/>
          <w:b/>
          <w:bCs/>
          <w:i/>
          <w:iCs/>
        </w:rPr>
        <w:t xml:space="preserve">during </w:t>
      </w:r>
      <w:r w:rsidR="00E060C6" w:rsidRPr="004B1960">
        <w:rPr>
          <w:rFonts w:asciiTheme="majorHAnsi" w:hAnsiTheme="majorHAnsi" w:cstheme="majorHAnsi"/>
          <w:b/>
          <w:bCs/>
          <w:i/>
          <w:iCs/>
        </w:rPr>
        <w:t xml:space="preserve">class, virtual internship </w:t>
      </w:r>
      <w:r w:rsidR="00F31E7D" w:rsidRPr="004B1960">
        <w:rPr>
          <w:rFonts w:asciiTheme="majorHAnsi" w:hAnsiTheme="majorHAnsi" w:cstheme="majorHAnsi"/>
          <w:b/>
          <w:bCs/>
          <w:i/>
          <w:iCs/>
        </w:rPr>
        <w:t>and</w:t>
      </w:r>
      <w:r w:rsidR="00E060C6" w:rsidRPr="004B1960">
        <w:rPr>
          <w:rFonts w:asciiTheme="majorHAnsi" w:hAnsiTheme="majorHAnsi" w:cstheme="majorHAnsi"/>
          <w:b/>
          <w:bCs/>
          <w:i/>
          <w:iCs/>
        </w:rPr>
        <w:t xml:space="preserve"> supervised practice</w:t>
      </w:r>
      <w:r w:rsidR="00F31E7D" w:rsidRPr="004B1960">
        <w:rPr>
          <w:rFonts w:asciiTheme="majorHAnsi" w:hAnsiTheme="majorHAnsi" w:cstheme="majorHAnsi"/>
          <w:b/>
          <w:bCs/>
          <w:i/>
          <w:iCs/>
        </w:rPr>
        <w:t>.</w:t>
      </w:r>
      <w:r w:rsidR="00DC211B" w:rsidRPr="00E34CA8">
        <w:rPr>
          <w:rFonts w:asciiTheme="majorHAnsi" w:hAnsiTheme="majorHAnsi" w:cstheme="majorHAnsi"/>
        </w:rPr>
        <w:t xml:space="preserve"> Cell phone </w:t>
      </w:r>
      <w:r w:rsidR="000C6351" w:rsidRPr="00E34CA8">
        <w:rPr>
          <w:rFonts w:asciiTheme="majorHAnsi" w:hAnsiTheme="majorHAnsi" w:cstheme="majorHAnsi"/>
        </w:rPr>
        <w:t>recorded greetings should be professional, as faculty, preceptors, or potential employers may be calling you.</w:t>
      </w:r>
    </w:p>
    <w:p w14:paraId="6E792EE2" w14:textId="77777777" w:rsidR="00EA33A0" w:rsidRPr="00E34CA8" w:rsidRDefault="00EA33A0" w:rsidP="00DC211B">
      <w:pPr>
        <w:spacing w:line="240" w:lineRule="auto"/>
        <w:ind w:left="0" w:hanging="2"/>
        <w:rPr>
          <w:rFonts w:asciiTheme="majorHAnsi" w:hAnsiTheme="majorHAnsi" w:cstheme="majorHAnsi"/>
        </w:rPr>
      </w:pPr>
    </w:p>
    <w:p w14:paraId="0127820F" w14:textId="18DCECE8" w:rsidR="00FF7F27" w:rsidRPr="008766D4" w:rsidRDefault="00FF7F27" w:rsidP="00DC211B">
      <w:pPr>
        <w:spacing w:line="240" w:lineRule="auto"/>
        <w:ind w:left="0" w:hanging="2"/>
        <w:rPr>
          <w:rFonts w:asciiTheme="majorHAnsi" w:hAnsiTheme="majorHAnsi" w:cstheme="majorHAnsi"/>
          <w:b/>
          <w:bCs/>
        </w:rPr>
      </w:pPr>
      <w:r w:rsidRPr="008766D4">
        <w:rPr>
          <w:rFonts w:asciiTheme="majorHAnsi" w:hAnsiTheme="majorHAnsi" w:cstheme="majorHAnsi"/>
          <w:b/>
          <w:bCs/>
        </w:rPr>
        <w:t>Social Media</w:t>
      </w:r>
    </w:p>
    <w:p w14:paraId="4CB1A9CC" w14:textId="5D51AF0A" w:rsidR="00764B1D" w:rsidRPr="00E34CA8" w:rsidRDefault="00EA33A0" w:rsidP="00EA33A0">
      <w:pPr>
        <w:spacing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Social </w:t>
      </w:r>
      <w:r w:rsidR="00B84FA1" w:rsidRPr="00E34CA8">
        <w:rPr>
          <w:rFonts w:asciiTheme="majorHAnsi" w:hAnsiTheme="majorHAnsi" w:cstheme="majorHAnsi"/>
        </w:rPr>
        <w:t>media and public networking sites (</w:t>
      </w:r>
      <w:r w:rsidR="004B1960">
        <w:rPr>
          <w:rFonts w:asciiTheme="majorHAnsi" w:hAnsiTheme="majorHAnsi" w:cstheme="majorHAnsi"/>
        </w:rPr>
        <w:t xml:space="preserve">e.g., </w:t>
      </w:r>
      <w:r w:rsidR="00B84FA1" w:rsidRPr="00E34CA8">
        <w:rPr>
          <w:rFonts w:asciiTheme="majorHAnsi" w:hAnsiTheme="majorHAnsi" w:cstheme="majorHAnsi"/>
        </w:rPr>
        <w:t>Facebook, twitter, Instagram</w:t>
      </w:r>
      <w:r w:rsidR="00C110E0" w:rsidRPr="00E34CA8">
        <w:rPr>
          <w:rFonts w:asciiTheme="majorHAnsi" w:hAnsiTheme="majorHAnsi" w:cstheme="majorHAnsi"/>
        </w:rPr>
        <w:t xml:space="preserve">, YouTube) should </w:t>
      </w:r>
      <w:r w:rsidR="004A52CF" w:rsidRPr="00E34CA8">
        <w:rPr>
          <w:rFonts w:asciiTheme="majorHAnsi" w:hAnsiTheme="majorHAnsi" w:cstheme="majorHAnsi"/>
        </w:rPr>
        <w:t>not</w:t>
      </w:r>
      <w:r w:rsidR="00C110E0" w:rsidRPr="00E34CA8">
        <w:rPr>
          <w:rFonts w:asciiTheme="majorHAnsi" w:hAnsiTheme="majorHAnsi" w:cstheme="majorHAnsi"/>
        </w:rPr>
        <w:t xml:space="preserve"> refer to faculty, staff, clinical instructors</w:t>
      </w:r>
      <w:r w:rsidR="002044EC" w:rsidRPr="00E34CA8">
        <w:rPr>
          <w:rFonts w:asciiTheme="majorHAnsi" w:hAnsiTheme="majorHAnsi" w:cstheme="majorHAnsi"/>
        </w:rPr>
        <w:t xml:space="preserve">, </w:t>
      </w:r>
      <w:r w:rsidR="00505628" w:rsidRPr="00E34CA8">
        <w:rPr>
          <w:rFonts w:asciiTheme="majorHAnsi" w:hAnsiTheme="majorHAnsi" w:cstheme="majorHAnsi"/>
        </w:rPr>
        <w:t xml:space="preserve">patients/clients, </w:t>
      </w:r>
      <w:r w:rsidR="00AE0000" w:rsidRPr="00E34CA8">
        <w:rPr>
          <w:rFonts w:asciiTheme="majorHAnsi" w:hAnsiTheme="majorHAnsi" w:cstheme="majorHAnsi"/>
        </w:rPr>
        <w:t>sites,</w:t>
      </w:r>
      <w:r w:rsidR="00505628" w:rsidRPr="00E34CA8">
        <w:rPr>
          <w:rFonts w:asciiTheme="majorHAnsi" w:hAnsiTheme="majorHAnsi" w:cstheme="majorHAnsi"/>
        </w:rPr>
        <w:t xml:space="preserve"> or other potentially </w:t>
      </w:r>
      <w:r w:rsidR="00842F1E" w:rsidRPr="00E34CA8">
        <w:rPr>
          <w:rFonts w:asciiTheme="majorHAnsi" w:hAnsiTheme="majorHAnsi" w:cstheme="majorHAnsi"/>
        </w:rPr>
        <w:t>confidential</w:t>
      </w:r>
      <w:r w:rsidR="00505628" w:rsidRPr="00E34CA8">
        <w:rPr>
          <w:rFonts w:asciiTheme="majorHAnsi" w:hAnsiTheme="majorHAnsi" w:cstheme="majorHAnsi"/>
        </w:rPr>
        <w:t xml:space="preserve"> sensitive information</w:t>
      </w:r>
      <w:r w:rsidR="00B3337E" w:rsidRPr="00E34CA8">
        <w:rPr>
          <w:rFonts w:asciiTheme="majorHAnsi" w:hAnsiTheme="majorHAnsi" w:cstheme="majorHAnsi"/>
        </w:rPr>
        <w:t>. It is recommen</w:t>
      </w:r>
      <w:r w:rsidR="00BF60E7" w:rsidRPr="00E34CA8">
        <w:rPr>
          <w:rFonts w:asciiTheme="majorHAnsi" w:hAnsiTheme="majorHAnsi" w:cstheme="majorHAnsi"/>
        </w:rPr>
        <w:t xml:space="preserve">ded </w:t>
      </w:r>
      <w:r w:rsidR="00842F1E" w:rsidRPr="00E34CA8">
        <w:rPr>
          <w:rFonts w:asciiTheme="majorHAnsi" w:hAnsiTheme="majorHAnsi" w:cstheme="majorHAnsi"/>
        </w:rPr>
        <w:t xml:space="preserve">that interns maintain privacy settings to limit those what have access to their pages. </w:t>
      </w:r>
    </w:p>
    <w:p w14:paraId="36DA9B5C" w14:textId="77777777" w:rsidR="00FB5407" w:rsidRPr="00E34CA8" w:rsidRDefault="00FB5407" w:rsidP="00DC211B">
      <w:pPr>
        <w:spacing w:line="240" w:lineRule="auto"/>
        <w:ind w:left="0" w:hanging="2"/>
        <w:rPr>
          <w:rFonts w:asciiTheme="majorHAnsi" w:hAnsiTheme="majorHAnsi" w:cstheme="majorHAnsi"/>
        </w:rPr>
      </w:pPr>
    </w:p>
    <w:p w14:paraId="1875A947" w14:textId="4FBA669D" w:rsidR="00E75610" w:rsidRPr="008766D4" w:rsidRDefault="00FB5407" w:rsidP="00764B1D">
      <w:pPr>
        <w:spacing w:line="240" w:lineRule="auto"/>
        <w:ind w:left="0" w:hanging="2"/>
        <w:rPr>
          <w:rFonts w:asciiTheme="majorHAnsi" w:hAnsiTheme="majorHAnsi" w:cstheme="majorHAnsi"/>
          <w:b/>
          <w:bCs/>
        </w:rPr>
      </w:pPr>
      <w:r w:rsidRPr="008766D4">
        <w:rPr>
          <w:rFonts w:asciiTheme="majorHAnsi" w:hAnsiTheme="majorHAnsi" w:cstheme="majorHAnsi"/>
          <w:b/>
          <w:bCs/>
        </w:rPr>
        <w:t>HIPAA</w:t>
      </w:r>
      <w:r w:rsidR="007E166C" w:rsidRPr="008766D4">
        <w:rPr>
          <w:rFonts w:asciiTheme="majorHAnsi" w:hAnsiTheme="majorHAnsi" w:cstheme="majorHAnsi"/>
          <w:b/>
          <w:bCs/>
        </w:rPr>
        <w:t xml:space="preserve"> and Patient Confidentiality</w:t>
      </w:r>
    </w:p>
    <w:p w14:paraId="1153140E" w14:textId="14BB0C66" w:rsidR="00764B1D" w:rsidRPr="00E34CA8" w:rsidRDefault="00ED42EE" w:rsidP="00ED42EE">
      <w:pPr>
        <w:spacing w:line="240" w:lineRule="auto"/>
        <w:ind w:leftChars="0" w:left="0" w:firstLineChars="0" w:firstLine="0"/>
        <w:rPr>
          <w:rFonts w:asciiTheme="majorHAnsi" w:hAnsiTheme="majorHAnsi" w:cstheme="majorHAnsi"/>
        </w:rPr>
      </w:pPr>
      <w:r w:rsidRPr="00E34CA8">
        <w:rPr>
          <w:rFonts w:asciiTheme="majorHAnsi" w:hAnsiTheme="majorHAnsi" w:cstheme="majorHAnsi"/>
        </w:rPr>
        <w:t xml:space="preserve">Patient/client </w:t>
      </w:r>
      <w:r w:rsidR="00020297" w:rsidRPr="00E34CA8">
        <w:rPr>
          <w:rFonts w:asciiTheme="majorHAnsi" w:hAnsiTheme="majorHAnsi" w:cstheme="majorHAnsi"/>
        </w:rPr>
        <w:t>confidentiality</w:t>
      </w:r>
      <w:r w:rsidRPr="00E34CA8">
        <w:rPr>
          <w:rFonts w:asciiTheme="majorHAnsi" w:hAnsiTheme="majorHAnsi" w:cstheme="majorHAnsi"/>
        </w:rPr>
        <w:t xml:space="preserve"> is of primary importance. Interns are required to respect pat</w:t>
      </w:r>
      <w:r w:rsidR="004C5703" w:rsidRPr="00E34CA8">
        <w:rPr>
          <w:rFonts w:asciiTheme="majorHAnsi" w:hAnsiTheme="majorHAnsi" w:cstheme="majorHAnsi"/>
        </w:rPr>
        <w:t xml:space="preserve">ient/client privacy in compliance with the Health Insurance </w:t>
      </w:r>
      <w:r w:rsidR="00020297" w:rsidRPr="00E34CA8">
        <w:rPr>
          <w:rFonts w:asciiTheme="majorHAnsi" w:hAnsiTheme="majorHAnsi" w:cstheme="majorHAnsi"/>
        </w:rPr>
        <w:t>Portability</w:t>
      </w:r>
      <w:r w:rsidR="008B5766" w:rsidRPr="00E34CA8">
        <w:rPr>
          <w:rFonts w:asciiTheme="majorHAnsi" w:hAnsiTheme="majorHAnsi" w:cstheme="majorHAnsi"/>
        </w:rPr>
        <w:t xml:space="preserve"> and Accountability Act (HIPAA). Patient/client </w:t>
      </w:r>
      <w:r w:rsidR="00992061" w:rsidRPr="00E34CA8">
        <w:rPr>
          <w:rFonts w:asciiTheme="majorHAnsi" w:hAnsiTheme="majorHAnsi" w:cstheme="majorHAnsi"/>
        </w:rPr>
        <w:t xml:space="preserve">and employee information (both documented and undocumented) is </w:t>
      </w:r>
      <w:r w:rsidR="00020297" w:rsidRPr="00E34CA8">
        <w:rPr>
          <w:rFonts w:asciiTheme="majorHAnsi" w:hAnsiTheme="majorHAnsi" w:cstheme="majorHAnsi"/>
        </w:rPr>
        <w:t>confidential</w:t>
      </w:r>
      <w:r w:rsidR="00992061" w:rsidRPr="00E34CA8">
        <w:rPr>
          <w:rFonts w:asciiTheme="majorHAnsi" w:hAnsiTheme="majorHAnsi" w:cstheme="majorHAnsi"/>
        </w:rPr>
        <w:t xml:space="preserve">. Interns shall </w:t>
      </w:r>
      <w:r w:rsidR="00020297" w:rsidRPr="00E34CA8">
        <w:rPr>
          <w:rFonts w:asciiTheme="majorHAnsi" w:hAnsiTheme="majorHAnsi" w:cstheme="majorHAnsi"/>
        </w:rPr>
        <w:t>never</w:t>
      </w:r>
      <w:r w:rsidR="00992061" w:rsidRPr="00E34CA8">
        <w:rPr>
          <w:rFonts w:asciiTheme="majorHAnsi" w:hAnsiTheme="majorHAnsi" w:cstheme="majorHAnsi"/>
        </w:rPr>
        <w:t xml:space="preserve"> discuss details about patients</w:t>
      </w:r>
      <w:r w:rsidR="00020297" w:rsidRPr="00E34CA8">
        <w:rPr>
          <w:rFonts w:asciiTheme="majorHAnsi" w:hAnsiTheme="majorHAnsi" w:cstheme="majorHAnsi"/>
        </w:rPr>
        <w:t>/</w:t>
      </w:r>
      <w:r w:rsidR="00992061" w:rsidRPr="00E34CA8">
        <w:rPr>
          <w:rFonts w:asciiTheme="majorHAnsi" w:hAnsiTheme="majorHAnsi" w:cstheme="majorHAnsi"/>
        </w:rPr>
        <w:t xml:space="preserve">clients in </w:t>
      </w:r>
      <w:r w:rsidR="00020297" w:rsidRPr="00E34CA8">
        <w:rPr>
          <w:rFonts w:asciiTheme="majorHAnsi" w:hAnsiTheme="majorHAnsi" w:cstheme="majorHAnsi"/>
        </w:rPr>
        <w:t xml:space="preserve">non-confidential </w:t>
      </w:r>
      <w:r w:rsidR="008766D4" w:rsidRPr="00E34CA8">
        <w:rPr>
          <w:rFonts w:asciiTheme="majorHAnsi" w:hAnsiTheme="majorHAnsi" w:cstheme="majorHAnsi"/>
        </w:rPr>
        <w:t>places</w:t>
      </w:r>
      <w:r w:rsidR="006A3614" w:rsidRPr="00E34CA8">
        <w:rPr>
          <w:rFonts w:asciiTheme="majorHAnsi" w:hAnsiTheme="majorHAnsi" w:cstheme="majorHAnsi"/>
        </w:rPr>
        <w:t xml:space="preserve"> (elevator, hallway, break room, </w:t>
      </w:r>
      <w:r w:rsidR="0034055B" w:rsidRPr="00E34CA8">
        <w:rPr>
          <w:rFonts w:asciiTheme="majorHAnsi" w:hAnsiTheme="majorHAnsi" w:cstheme="majorHAnsi"/>
        </w:rPr>
        <w:t>etc.</w:t>
      </w:r>
      <w:r w:rsidR="006A3614" w:rsidRPr="00E34CA8">
        <w:rPr>
          <w:rFonts w:asciiTheme="majorHAnsi" w:hAnsiTheme="majorHAnsi" w:cstheme="majorHAnsi"/>
        </w:rPr>
        <w:t xml:space="preserve">). Interns must not </w:t>
      </w:r>
      <w:r w:rsidR="002720B7" w:rsidRPr="00E34CA8">
        <w:rPr>
          <w:rFonts w:asciiTheme="majorHAnsi" w:hAnsiTheme="majorHAnsi" w:cstheme="majorHAnsi"/>
        </w:rPr>
        <w:t>discuss</w:t>
      </w:r>
      <w:r w:rsidR="006A3614" w:rsidRPr="00E34CA8">
        <w:rPr>
          <w:rFonts w:asciiTheme="majorHAnsi" w:hAnsiTheme="majorHAnsi" w:cstheme="majorHAnsi"/>
        </w:rPr>
        <w:t xml:space="preserve"> pa</w:t>
      </w:r>
      <w:r w:rsidR="00F54353" w:rsidRPr="00E34CA8">
        <w:rPr>
          <w:rFonts w:asciiTheme="majorHAnsi" w:hAnsiTheme="majorHAnsi" w:cstheme="majorHAnsi"/>
        </w:rPr>
        <w:t>t</w:t>
      </w:r>
      <w:r w:rsidR="006A3614" w:rsidRPr="00E34CA8">
        <w:rPr>
          <w:rFonts w:asciiTheme="majorHAnsi" w:hAnsiTheme="majorHAnsi" w:cstheme="majorHAnsi"/>
        </w:rPr>
        <w:t xml:space="preserve">ients/clients or their cases with anyone except with the preceptor or other health professionals in that facility as </w:t>
      </w:r>
      <w:r w:rsidR="008766D4" w:rsidRPr="00E34CA8">
        <w:rPr>
          <w:rFonts w:asciiTheme="majorHAnsi" w:hAnsiTheme="majorHAnsi" w:cstheme="majorHAnsi"/>
        </w:rPr>
        <w:t>need</w:t>
      </w:r>
      <w:r w:rsidR="006A3614" w:rsidRPr="00E34CA8">
        <w:rPr>
          <w:rFonts w:asciiTheme="majorHAnsi" w:hAnsiTheme="majorHAnsi" w:cstheme="majorHAnsi"/>
        </w:rPr>
        <w:t xml:space="preserve"> to be informed</w:t>
      </w:r>
      <w:r w:rsidR="002A5357" w:rsidRPr="00E34CA8">
        <w:rPr>
          <w:rFonts w:asciiTheme="majorHAnsi" w:hAnsiTheme="majorHAnsi" w:cstheme="majorHAnsi"/>
        </w:rPr>
        <w:t xml:space="preserve"> about patient care. </w:t>
      </w:r>
      <w:commentRangeStart w:id="52"/>
      <w:r w:rsidR="002A5357" w:rsidRPr="00E34CA8">
        <w:rPr>
          <w:rFonts w:asciiTheme="majorHAnsi" w:hAnsiTheme="majorHAnsi" w:cstheme="majorHAnsi"/>
        </w:rPr>
        <w:t>Interns</w:t>
      </w:r>
      <w:r w:rsidR="004947E8" w:rsidRPr="00E34CA8">
        <w:rPr>
          <w:rFonts w:asciiTheme="majorHAnsi" w:hAnsiTheme="majorHAnsi" w:cstheme="majorHAnsi"/>
        </w:rPr>
        <w:t xml:space="preserve"> </w:t>
      </w:r>
      <w:r w:rsidR="00270FEC" w:rsidRPr="00E34CA8">
        <w:rPr>
          <w:rFonts w:asciiTheme="majorHAnsi" w:hAnsiTheme="majorHAnsi" w:cstheme="majorHAnsi"/>
        </w:rPr>
        <w:t>will be</w:t>
      </w:r>
      <w:r w:rsidR="002A5357" w:rsidRPr="00E34CA8">
        <w:rPr>
          <w:rFonts w:asciiTheme="majorHAnsi" w:hAnsiTheme="majorHAnsi" w:cstheme="majorHAnsi"/>
        </w:rPr>
        <w:t xml:space="preserve"> required </w:t>
      </w:r>
      <w:r w:rsidR="002720B7" w:rsidRPr="00E34CA8">
        <w:rPr>
          <w:rFonts w:asciiTheme="majorHAnsi" w:hAnsiTheme="majorHAnsi" w:cstheme="majorHAnsi"/>
        </w:rPr>
        <w:t>to complete HIPAA t</w:t>
      </w:r>
      <w:r w:rsidR="004947E8" w:rsidRPr="00E34CA8">
        <w:rPr>
          <w:rFonts w:asciiTheme="majorHAnsi" w:hAnsiTheme="majorHAnsi" w:cstheme="majorHAnsi"/>
        </w:rPr>
        <w:t xml:space="preserve">raining before the start of </w:t>
      </w:r>
      <w:r w:rsidR="00270FEC" w:rsidRPr="00E34CA8">
        <w:rPr>
          <w:rFonts w:asciiTheme="majorHAnsi" w:hAnsiTheme="majorHAnsi" w:cstheme="majorHAnsi"/>
        </w:rPr>
        <w:t xml:space="preserve">internship regardless of the requirements of the individual </w:t>
      </w:r>
      <w:r w:rsidR="00DD12F6" w:rsidRPr="00E34CA8">
        <w:rPr>
          <w:rFonts w:asciiTheme="majorHAnsi" w:hAnsiTheme="majorHAnsi" w:cstheme="majorHAnsi"/>
        </w:rPr>
        <w:t>internship sites</w:t>
      </w:r>
      <w:r w:rsidR="002720B7" w:rsidRPr="00E34CA8">
        <w:rPr>
          <w:rFonts w:asciiTheme="majorHAnsi" w:hAnsiTheme="majorHAnsi" w:cstheme="majorHAnsi"/>
        </w:rPr>
        <w:t xml:space="preserve">. </w:t>
      </w:r>
      <w:commentRangeEnd w:id="52"/>
      <w:r w:rsidR="00162396" w:rsidRPr="00E34CA8">
        <w:rPr>
          <w:rStyle w:val="CommentReference"/>
          <w:rFonts w:asciiTheme="majorHAnsi" w:hAnsiTheme="majorHAnsi" w:cstheme="majorHAnsi"/>
          <w:sz w:val="24"/>
          <w:szCs w:val="24"/>
        </w:rPr>
        <w:commentReference w:id="52"/>
      </w:r>
      <w:r w:rsidR="00D007CD" w:rsidRPr="00E34CA8">
        <w:rPr>
          <w:rFonts w:asciiTheme="majorHAnsi" w:hAnsiTheme="majorHAnsi" w:cstheme="majorHAnsi"/>
        </w:rPr>
        <w:t xml:space="preserve">Interns shall not </w:t>
      </w:r>
      <w:r w:rsidR="0034055B" w:rsidRPr="00E34CA8">
        <w:rPr>
          <w:rFonts w:asciiTheme="majorHAnsi" w:hAnsiTheme="majorHAnsi" w:cstheme="majorHAnsi"/>
        </w:rPr>
        <w:t>communicate any</w:t>
      </w:r>
      <w:r w:rsidR="00EC50F9" w:rsidRPr="00E34CA8">
        <w:rPr>
          <w:rFonts w:asciiTheme="majorHAnsi" w:hAnsiTheme="majorHAnsi" w:cstheme="majorHAnsi"/>
        </w:rPr>
        <w:t xml:space="preserve"> information which violates ethical and </w:t>
      </w:r>
      <w:r w:rsidR="0034055B" w:rsidRPr="00E34CA8">
        <w:rPr>
          <w:rFonts w:asciiTheme="majorHAnsi" w:hAnsiTheme="majorHAnsi" w:cstheme="majorHAnsi"/>
        </w:rPr>
        <w:t>legal</w:t>
      </w:r>
      <w:r w:rsidR="00EC50F9" w:rsidRPr="00E34CA8">
        <w:rPr>
          <w:rFonts w:asciiTheme="majorHAnsi" w:hAnsiTheme="majorHAnsi" w:cstheme="majorHAnsi"/>
        </w:rPr>
        <w:t xml:space="preserve"> obligations regarding </w:t>
      </w:r>
      <w:r w:rsidR="0034055B" w:rsidRPr="00E34CA8">
        <w:rPr>
          <w:rFonts w:asciiTheme="majorHAnsi" w:hAnsiTheme="majorHAnsi" w:cstheme="majorHAnsi"/>
        </w:rPr>
        <w:t>patient</w:t>
      </w:r>
      <w:r w:rsidR="00EC50F9" w:rsidRPr="00E34CA8">
        <w:rPr>
          <w:rFonts w:asciiTheme="majorHAnsi" w:hAnsiTheme="majorHAnsi" w:cstheme="majorHAnsi"/>
        </w:rPr>
        <w:t xml:space="preserve">/client privacy and </w:t>
      </w:r>
      <w:r w:rsidR="00275368" w:rsidRPr="00E34CA8">
        <w:rPr>
          <w:rFonts w:asciiTheme="majorHAnsi" w:hAnsiTheme="majorHAnsi" w:cstheme="majorHAnsi"/>
        </w:rPr>
        <w:t>confidentiality. For additional information about patient/client privacy and confidentiality</w:t>
      </w:r>
      <w:r w:rsidR="0034055B" w:rsidRPr="00E34CA8">
        <w:rPr>
          <w:rFonts w:asciiTheme="majorHAnsi" w:hAnsiTheme="majorHAnsi" w:cstheme="majorHAnsi"/>
        </w:rPr>
        <w:t xml:space="preserve"> visit HIPAA at: </w:t>
      </w:r>
      <w:hyperlink r:id="rId27" w:history="1">
        <w:r w:rsidR="00CB2673" w:rsidRPr="00E34CA8">
          <w:rPr>
            <w:rStyle w:val="Hyperlink"/>
            <w:rFonts w:asciiTheme="majorHAnsi" w:hAnsiTheme="majorHAnsi" w:cstheme="majorHAnsi"/>
          </w:rPr>
          <w:t>HIPAA for Professionals | HHS.gov</w:t>
        </w:r>
      </w:hyperlink>
    </w:p>
    <w:p w14:paraId="495B3949" w14:textId="77777777" w:rsidR="00651814" w:rsidRPr="00E34CA8" w:rsidRDefault="00651814" w:rsidP="00ED42EE">
      <w:pPr>
        <w:spacing w:line="240" w:lineRule="auto"/>
        <w:ind w:leftChars="0" w:left="0" w:firstLineChars="0" w:firstLine="0"/>
        <w:rPr>
          <w:rFonts w:asciiTheme="majorHAnsi" w:hAnsiTheme="majorHAnsi" w:cstheme="majorHAnsi"/>
        </w:rPr>
      </w:pPr>
    </w:p>
    <w:p w14:paraId="33B154F8" w14:textId="3A321948" w:rsidR="00651814" w:rsidRPr="004B1960" w:rsidRDefault="00651814" w:rsidP="00651814">
      <w:pPr>
        <w:ind w:leftChars="0" w:left="0" w:firstLineChars="0" w:hanging="2"/>
        <w:rPr>
          <w:rFonts w:asciiTheme="majorHAnsi" w:hAnsiTheme="majorHAnsi" w:cstheme="majorHAnsi"/>
          <w:b/>
          <w:bCs/>
          <w:sz w:val="28"/>
          <w:szCs w:val="28"/>
        </w:rPr>
      </w:pPr>
      <w:r w:rsidRPr="004B1960">
        <w:rPr>
          <w:rFonts w:asciiTheme="majorHAnsi" w:hAnsiTheme="majorHAnsi" w:cstheme="majorHAnsi"/>
          <w:b/>
          <w:bCs/>
          <w:sz w:val="28"/>
          <w:szCs w:val="28"/>
        </w:rPr>
        <w:t>Intern Responsibilities</w:t>
      </w:r>
      <w:r w:rsidR="00015DEB" w:rsidRPr="004B1960">
        <w:rPr>
          <w:rFonts w:asciiTheme="majorHAnsi" w:hAnsiTheme="majorHAnsi" w:cstheme="majorHAnsi"/>
          <w:b/>
          <w:bCs/>
          <w:sz w:val="28"/>
          <w:szCs w:val="28"/>
        </w:rPr>
        <w:t xml:space="preserve"> and Progression</w:t>
      </w:r>
    </w:p>
    <w:p w14:paraId="777EB4AC" w14:textId="724A670E" w:rsidR="00DB12B7" w:rsidRPr="00E34CA8" w:rsidRDefault="00E87348" w:rsidP="00651814">
      <w:pPr>
        <w:ind w:leftChars="0" w:left="0" w:firstLineChars="0" w:hanging="2"/>
        <w:rPr>
          <w:rFonts w:asciiTheme="majorHAnsi" w:hAnsiTheme="majorHAnsi" w:cstheme="majorHAnsi"/>
        </w:rPr>
      </w:pPr>
      <w:r w:rsidRPr="00E34CA8">
        <w:rPr>
          <w:rFonts w:asciiTheme="majorHAnsi" w:hAnsiTheme="majorHAnsi" w:cstheme="majorHAnsi"/>
        </w:rPr>
        <w:t>Interns are expected to arrive on time and appropriately dressed, ready to learn.</w:t>
      </w:r>
      <w:r w:rsidR="00D1538D" w:rsidRPr="00E34CA8">
        <w:rPr>
          <w:rFonts w:asciiTheme="majorHAnsi" w:hAnsiTheme="majorHAnsi" w:cstheme="majorHAnsi"/>
        </w:rPr>
        <w:t xml:space="preserve"> To arrive on time mea</w:t>
      </w:r>
      <w:r w:rsidR="00F32668" w:rsidRPr="00E34CA8">
        <w:rPr>
          <w:rFonts w:asciiTheme="majorHAnsi" w:hAnsiTheme="majorHAnsi" w:cstheme="majorHAnsi"/>
        </w:rPr>
        <w:t xml:space="preserve">ns to be ready to </w:t>
      </w:r>
      <w:r w:rsidR="001B4DD8" w:rsidRPr="00E34CA8">
        <w:rPr>
          <w:rFonts w:asciiTheme="majorHAnsi" w:hAnsiTheme="majorHAnsi" w:cstheme="majorHAnsi"/>
        </w:rPr>
        <w:t xml:space="preserve">start at the time that was </w:t>
      </w:r>
      <w:r w:rsidR="008766D4" w:rsidRPr="00E34CA8">
        <w:rPr>
          <w:rFonts w:asciiTheme="majorHAnsi" w:hAnsiTheme="majorHAnsi" w:cstheme="majorHAnsi"/>
        </w:rPr>
        <w:t>previously</w:t>
      </w:r>
      <w:r w:rsidR="001B4DD8" w:rsidRPr="00E34CA8">
        <w:rPr>
          <w:rFonts w:asciiTheme="majorHAnsi" w:hAnsiTheme="majorHAnsi" w:cstheme="majorHAnsi"/>
        </w:rPr>
        <w:t xml:space="preserve"> decided. This means</w:t>
      </w:r>
      <w:r w:rsidR="002921CC" w:rsidRPr="00E34CA8">
        <w:rPr>
          <w:rFonts w:asciiTheme="majorHAnsi" w:hAnsiTheme="majorHAnsi" w:cstheme="majorHAnsi"/>
        </w:rPr>
        <w:t xml:space="preserve"> all </w:t>
      </w:r>
      <w:r w:rsidR="008766D4" w:rsidRPr="00E34CA8">
        <w:rPr>
          <w:rFonts w:asciiTheme="majorHAnsi" w:hAnsiTheme="majorHAnsi" w:cstheme="majorHAnsi"/>
        </w:rPr>
        <w:t>personal</w:t>
      </w:r>
      <w:r w:rsidR="002921CC" w:rsidRPr="00E34CA8">
        <w:rPr>
          <w:rFonts w:asciiTheme="majorHAnsi" w:hAnsiTheme="majorHAnsi" w:cstheme="majorHAnsi"/>
        </w:rPr>
        <w:t xml:space="preserve"> items are </w:t>
      </w:r>
      <w:r w:rsidR="005831D4" w:rsidRPr="00E34CA8">
        <w:rPr>
          <w:rFonts w:asciiTheme="majorHAnsi" w:hAnsiTheme="majorHAnsi" w:cstheme="majorHAnsi"/>
        </w:rPr>
        <w:t>put away, and all prep is taken care of</w:t>
      </w:r>
      <w:r w:rsidR="00B92972" w:rsidRPr="00E34CA8">
        <w:rPr>
          <w:rFonts w:asciiTheme="majorHAnsi" w:hAnsiTheme="majorHAnsi" w:cstheme="majorHAnsi"/>
        </w:rPr>
        <w:t>.</w:t>
      </w:r>
      <w:r w:rsidR="00D1538D" w:rsidRPr="00E34CA8">
        <w:rPr>
          <w:rFonts w:asciiTheme="majorHAnsi" w:hAnsiTheme="majorHAnsi" w:cstheme="majorHAnsi"/>
        </w:rPr>
        <w:t xml:space="preserve"> If interns expect to miss a day of clinical </w:t>
      </w:r>
      <w:r w:rsidR="00D57A8B" w:rsidRPr="00E34CA8">
        <w:rPr>
          <w:rFonts w:asciiTheme="majorHAnsi" w:hAnsiTheme="majorHAnsi" w:cstheme="majorHAnsi"/>
        </w:rPr>
        <w:t xml:space="preserve">expected </w:t>
      </w:r>
      <w:r w:rsidR="004123DA" w:rsidRPr="00E34CA8">
        <w:rPr>
          <w:rFonts w:asciiTheme="majorHAnsi" w:hAnsiTheme="majorHAnsi" w:cstheme="majorHAnsi"/>
        </w:rPr>
        <w:t>actions a</w:t>
      </w:r>
      <w:r w:rsidR="00B92972" w:rsidRPr="00E34CA8">
        <w:rPr>
          <w:rFonts w:asciiTheme="majorHAnsi" w:hAnsiTheme="majorHAnsi" w:cstheme="majorHAnsi"/>
        </w:rPr>
        <w:t xml:space="preserve">re to contact their internship location </w:t>
      </w:r>
      <w:r w:rsidR="003B3109" w:rsidRPr="00E34CA8">
        <w:rPr>
          <w:rFonts w:asciiTheme="majorHAnsi" w:hAnsiTheme="majorHAnsi" w:cstheme="majorHAnsi"/>
        </w:rPr>
        <w:t>primary contact</w:t>
      </w:r>
      <w:r w:rsidR="006E5DC4" w:rsidRPr="00E34CA8">
        <w:rPr>
          <w:rFonts w:asciiTheme="majorHAnsi" w:hAnsiTheme="majorHAnsi" w:cstheme="majorHAnsi"/>
        </w:rPr>
        <w:t xml:space="preserve"> and Dr. Bolton as soon as possible. Primary contact information</w:t>
      </w:r>
      <w:r w:rsidR="003B3109" w:rsidRPr="00E34CA8">
        <w:rPr>
          <w:rFonts w:asciiTheme="majorHAnsi" w:hAnsiTheme="majorHAnsi" w:cstheme="majorHAnsi"/>
        </w:rPr>
        <w:t xml:space="preserve"> will be included in the placements email </w:t>
      </w:r>
      <w:r w:rsidR="00F967C5" w:rsidRPr="00E34CA8">
        <w:rPr>
          <w:rFonts w:asciiTheme="majorHAnsi" w:hAnsiTheme="majorHAnsi" w:cstheme="majorHAnsi"/>
        </w:rPr>
        <w:t>each student</w:t>
      </w:r>
      <w:r w:rsidR="003B3109" w:rsidRPr="00E34CA8">
        <w:rPr>
          <w:rFonts w:asciiTheme="majorHAnsi" w:hAnsiTheme="majorHAnsi" w:cstheme="majorHAnsi"/>
        </w:rPr>
        <w:t xml:space="preserve"> </w:t>
      </w:r>
      <w:r w:rsidR="00F967C5" w:rsidRPr="00E34CA8">
        <w:rPr>
          <w:rFonts w:asciiTheme="majorHAnsi" w:hAnsiTheme="majorHAnsi" w:cstheme="majorHAnsi"/>
        </w:rPr>
        <w:t>receives at the beginning of the semester</w:t>
      </w:r>
      <w:r w:rsidR="00A73E12" w:rsidRPr="00E34CA8">
        <w:rPr>
          <w:rFonts w:asciiTheme="majorHAnsi" w:hAnsiTheme="majorHAnsi" w:cstheme="majorHAnsi"/>
        </w:rPr>
        <w:t xml:space="preserve">. </w:t>
      </w:r>
    </w:p>
    <w:p w14:paraId="27F6CFB3" w14:textId="77777777" w:rsidR="00E87348" w:rsidRPr="00E34CA8" w:rsidRDefault="00E87348" w:rsidP="00651814">
      <w:pPr>
        <w:ind w:leftChars="0" w:left="0" w:firstLineChars="0" w:hanging="2"/>
        <w:rPr>
          <w:rFonts w:asciiTheme="majorHAnsi" w:hAnsiTheme="majorHAnsi" w:cstheme="majorHAnsi"/>
        </w:rPr>
      </w:pPr>
    </w:p>
    <w:p w14:paraId="45E90CCC" w14:textId="1A101EEA" w:rsidR="00015DEB" w:rsidRPr="008766D4" w:rsidRDefault="00015DEB" w:rsidP="00651814">
      <w:pPr>
        <w:ind w:leftChars="0" w:left="0" w:firstLineChars="0" w:hanging="2"/>
        <w:rPr>
          <w:rFonts w:asciiTheme="majorHAnsi" w:hAnsiTheme="majorHAnsi" w:cstheme="majorHAnsi"/>
          <w:b/>
          <w:bCs/>
        </w:rPr>
      </w:pPr>
      <w:r w:rsidRPr="008766D4">
        <w:rPr>
          <w:rFonts w:asciiTheme="majorHAnsi" w:hAnsiTheme="majorHAnsi" w:cstheme="majorHAnsi"/>
          <w:b/>
          <w:bCs/>
        </w:rPr>
        <w:t>Intern</w:t>
      </w:r>
      <w:r w:rsidR="008A052D" w:rsidRPr="008766D4">
        <w:rPr>
          <w:rFonts w:asciiTheme="majorHAnsi" w:hAnsiTheme="majorHAnsi" w:cstheme="majorHAnsi"/>
          <w:b/>
          <w:bCs/>
        </w:rPr>
        <w:t xml:space="preserve"> Responsibilities</w:t>
      </w:r>
    </w:p>
    <w:p w14:paraId="416BBCF2" w14:textId="1AB9B1DE" w:rsidR="004E3368" w:rsidRDefault="00134595" w:rsidP="00651814">
      <w:pPr>
        <w:ind w:leftChars="0" w:left="0" w:firstLineChars="0" w:hanging="2"/>
        <w:rPr>
          <w:rFonts w:asciiTheme="majorHAnsi" w:hAnsiTheme="majorHAnsi" w:cstheme="majorHAnsi"/>
        </w:rPr>
      </w:pPr>
      <w:r w:rsidRPr="00E34CA8">
        <w:rPr>
          <w:rFonts w:asciiTheme="majorHAnsi" w:hAnsiTheme="majorHAnsi" w:cstheme="majorHAnsi"/>
        </w:rPr>
        <w:lastRenderedPageBreak/>
        <w:t>Interns</w:t>
      </w:r>
      <w:r w:rsidR="00651814" w:rsidRPr="00E34CA8">
        <w:rPr>
          <w:rFonts w:asciiTheme="majorHAnsi" w:hAnsiTheme="majorHAnsi" w:cstheme="majorHAnsi"/>
        </w:rPr>
        <w:t xml:space="preserve"> are responsible for</w:t>
      </w:r>
      <w:r w:rsidR="0079473F" w:rsidRPr="00E34CA8">
        <w:rPr>
          <w:rFonts w:asciiTheme="majorHAnsi" w:hAnsiTheme="majorHAnsi" w:cstheme="majorHAnsi"/>
        </w:rPr>
        <w:t xml:space="preserve"> bringing both their hours log and clinical competencies sheet to clinical. Interns are responsible for</w:t>
      </w:r>
      <w:r w:rsidR="00651814" w:rsidRPr="00E34CA8">
        <w:rPr>
          <w:rFonts w:asciiTheme="majorHAnsi" w:hAnsiTheme="majorHAnsi" w:cstheme="majorHAnsi"/>
        </w:rPr>
        <w:t xml:space="preserve"> having their preceptor sign </w:t>
      </w:r>
      <w:r w:rsidR="004E3368" w:rsidRPr="00E34CA8">
        <w:rPr>
          <w:rFonts w:asciiTheme="majorHAnsi" w:hAnsiTheme="majorHAnsi" w:cstheme="majorHAnsi"/>
        </w:rPr>
        <w:t xml:space="preserve">both </w:t>
      </w:r>
      <w:r w:rsidR="00651814" w:rsidRPr="00E34CA8">
        <w:rPr>
          <w:rFonts w:asciiTheme="majorHAnsi" w:hAnsiTheme="majorHAnsi" w:cstheme="majorHAnsi"/>
        </w:rPr>
        <w:t xml:space="preserve">their hours log </w:t>
      </w:r>
      <w:r w:rsidR="004E3368" w:rsidRPr="00E34CA8">
        <w:rPr>
          <w:rFonts w:asciiTheme="majorHAnsi" w:hAnsiTheme="majorHAnsi" w:cstheme="majorHAnsi"/>
        </w:rPr>
        <w:t xml:space="preserve">and clinical competencies sheet </w:t>
      </w:r>
      <w:r w:rsidR="00651814" w:rsidRPr="00E34CA8">
        <w:rPr>
          <w:rFonts w:asciiTheme="majorHAnsi" w:hAnsiTheme="majorHAnsi" w:cstheme="majorHAnsi"/>
        </w:rPr>
        <w:t>every day they attend internship</w:t>
      </w:r>
      <w:r w:rsidR="004E3368" w:rsidRPr="00E34CA8">
        <w:rPr>
          <w:rFonts w:asciiTheme="majorHAnsi" w:hAnsiTheme="majorHAnsi" w:cstheme="majorHAnsi"/>
        </w:rPr>
        <w:t>.</w:t>
      </w:r>
    </w:p>
    <w:p w14:paraId="6CF0BC26" w14:textId="77777777" w:rsidR="008766D4" w:rsidRPr="00E34CA8" w:rsidRDefault="008766D4" w:rsidP="00651814">
      <w:pPr>
        <w:ind w:leftChars="0" w:left="0" w:firstLineChars="0" w:hanging="2"/>
        <w:rPr>
          <w:rFonts w:asciiTheme="majorHAnsi" w:hAnsiTheme="majorHAnsi" w:cstheme="majorHAnsi"/>
        </w:rPr>
      </w:pPr>
    </w:p>
    <w:p w14:paraId="70A41BAD" w14:textId="2221F8E5" w:rsidR="00651814" w:rsidRPr="00E34CA8" w:rsidRDefault="00D03664" w:rsidP="00651814">
      <w:pPr>
        <w:ind w:leftChars="0" w:left="0" w:firstLineChars="0" w:hanging="2"/>
        <w:rPr>
          <w:rFonts w:asciiTheme="majorHAnsi" w:hAnsiTheme="majorHAnsi" w:cstheme="majorHAnsi"/>
        </w:rPr>
      </w:pPr>
      <w:r w:rsidRPr="00E34CA8">
        <w:rPr>
          <w:rFonts w:asciiTheme="majorHAnsi" w:hAnsiTheme="majorHAnsi" w:cstheme="majorHAnsi"/>
        </w:rPr>
        <w:t xml:space="preserve">Interns are expected to familiarize themselves with </w:t>
      </w:r>
      <w:r w:rsidR="00686AAD" w:rsidRPr="00E34CA8">
        <w:rPr>
          <w:rFonts w:asciiTheme="majorHAnsi" w:hAnsiTheme="majorHAnsi" w:cstheme="majorHAnsi"/>
        </w:rPr>
        <w:t xml:space="preserve">each of the clinical competencies before </w:t>
      </w:r>
      <w:r w:rsidR="0026126A" w:rsidRPr="00E34CA8">
        <w:rPr>
          <w:rFonts w:asciiTheme="majorHAnsi" w:hAnsiTheme="majorHAnsi" w:cstheme="majorHAnsi"/>
        </w:rPr>
        <w:t xml:space="preserve">arriving at clinical. </w:t>
      </w:r>
      <w:r w:rsidR="00AE0000" w:rsidRPr="00E34CA8">
        <w:rPr>
          <w:rFonts w:asciiTheme="majorHAnsi" w:hAnsiTheme="majorHAnsi" w:cstheme="majorHAnsi"/>
        </w:rPr>
        <w:t>To</w:t>
      </w:r>
      <w:r w:rsidR="0026126A" w:rsidRPr="00E34CA8">
        <w:rPr>
          <w:rFonts w:asciiTheme="majorHAnsi" w:hAnsiTheme="majorHAnsi" w:cstheme="majorHAnsi"/>
        </w:rPr>
        <w:t xml:space="preserve"> receive credit for competencies completed, students must be able to identify which competencies </w:t>
      </w:r>
      <w:r w:rsidR="006A4D86" w:rsidRPr="00E34CA8">
        <w:rPr>
          <w:rFonts w:asciiTheme="majorHAnsi" w:hAnsiTheme="majorHAnsi" w:cstheme="majorHAnsi"/>
        </w:rPr>
        <w:t xml:space="preserve">were achieved during each internship </w:t>
      </w:r>
      <w:r w:rsidR="00501C5B" w:rsidRPr="00E34CA8">
        <w:rPr>
          <w:rFonts w:asciiTheme="majorHAnsi" w:hAnsiTheme="majorHAnsi" w:cstheme="majorHAnsi"/>
        </w:rPr>
        <w:t>day and</w:t>
      </w:r>
      <w:r w:rsidR="006A4D86" w:rsidRPr="00E34CA8">
        <w:rPr>
          <w:rFonts w:asciiTheme="majorHAnsi" w:hAnsiTheme="majorHAnsi" w:cstheme="majorHAnsi"/>
        </w:rPr>
        <w:t xml:space="preserve"> ask </w:t>
      </w:r>
      <w:r w:rsidR="00FA4093" w:rsidRPr="00E34CA8">
        <w:rPr>
          <w:rFonts w:asciiTheme="majorHAnsi" w:hAnsiTheme="majorHAnsi" w:cstheme="majorHAnsi"/>
        </w:rPr>
        <w:t xml:space="preserve">the preceptor to </w:t>
      </w:r>
      <w:r w:rsidR="00F33F01" w:rsidRPr="00E34CA8">
        <w:rPr>
          <w:rFonts w:asciiTheme="majorHAnsi" w:hAnsiTheme="majorHAnsi" w:cstheme="majorHAnsi"/>
        </w:rPr>
        <w:t xml:space="preserve">confirm and </w:t>
      </w:r>
      <w:r w:rsidR="00981792" w:rsidRPr="00E34CA8">
        <w:rPr>
          <w:rFonts w:asciiTheme="majorHAnsi" w:hAnsiTheme="majorHAnsi" w:cstheme="majorHAnsi"/>
        </w:rPr>
        <w:t>initiate</w:t>
      </w:r>
      <w:r w:rsidR="00F33F01" w:rsidRPr="00E34CA8">
        <w:rPr>
          <w:rFonts w:asciiTheme="majorHAnsi" w:hAnsiTheme="majorHAnsi" w:cstheme="majorHAnsi"/>
        </w:rPr>
        <w:t xml:space="preserve"> </w:t>
      </w:r>
      <w:r w:rsidR="00BA2A57" w:rsidRPr="00E34CA8">
        <w:rPr>
          <w:rFonts w:asciiTheme="majorHAnsi" w:hAnsiTheme="majorHAnsi" w:cstheme="majorHAnsi"/>
        </w:rPr>
        <w:t>them. Interns should be able</w:t>
      </w:r>
      <w:r w:rsidR="00651814" w:rsidRPr="00E34CA8">
        <w:rPr>
          <w:rFonts w:asciiTheme="majorHAnsi" w:hAnsiTheme="majorHAnsi" w:cstheme="majorHAnsi"/>
        </w:rPr>
        <w:t xml:space="preserve"> to explain to their preceptor when and how during that clinical day they met certain competencies and have the preceptor sign off on those competencies at the time of completion. </w:t>
      </w:r>
      <w:r w:rsidR="00BA2A57" w:rsidRPr="00E34CA8">
        <w:rPr>
          <w:rFonts w:asciiTheme="majorHAnsi" w:hAnsiTheme="majorHAnsi" w:cstheme="majorHAnsi"/>
        </w:rPr>
        <w:t>Interns</w:t>
      </w:r>
      <w:r w:rsidR="00651814" w:rsidRPr="00E34CA8">
        <w:rPr>
          <w:rFonts w:asciiTheme="majorHAnsi" w:hAnsiTheme="majorHAnsi" w:cstheme="majorHAnsi"/>
        </w:rPr>
        <w:t xml:space="preserve"> are required to use the MSU Denver Lactation Program hours log and the MSU Denver lactation program competency log. </w:t>
      </w:r>
      <w:r w:rsidR="00BA2A57" w:rsidRPr="00E34CA8">
        <w:rPr>
          <w:rFonts w:asciiTheme="majorHAnsi" w:hAnsiTheme="majorHAnsi" w:cstheme="majorHAnsi"/>
        </w:rPr>
        <w:t>Interns</w:t>
      </w:r>
      <w:r w:rsidR="00651814" w:rsidRPr="00E34CA8">
        <w:rPr>
          <w:rFonts w:asciiTheme="majorHAnsi" w:hAnsiTheme="majorHAnsi" w:cstheme="majorHAnsi"/>
        </w:rPr>
        <w:t xml:space="preserve"> are required to complete all competencies at least </w:t>
      </w:r>
      <w:r w:rsidR="00E854C0" w:rsidRPr="00E34CA8">
        <w:rPr>
          <w:rFonts w:asciiTheme="majorHAnsi" w:hAnsiTheme="majorHAnsi" w:cstheme="majorHAnsi"/>
        </w:rPr>
        <w:t>once but</w:t>
      </w:r>
      <w:r w:rsidR="00651814" w:rsidRPr="00E34CA8">
        <w:rPr>
          <w:rFonts w:asciiTheme="majorHAnsi" w:hAnsiTheme="majorHAnsi" w:cstheme="majorHAnsi"/>
        </w:rPr>
        <w:t xml:space="preserve"> should strive to meet competencies more than one when able. </w:t>
      </w:r>
    </w:p>
    <w:p w14:paraId="0539A8A0" w14:textId="77777777" w:rsidR="00BB73D2" w:rsidRPr="00E34CA8" w:rsidRDefault="00BB73D2" w:rsidP="00BB73D2">
      <w:pPr>
        <w:shd w:val="clear" w:color="auto" w:fill="FFFFFF"/>
        <w:ind w:left="0" w:hanging="2"/>
        <w:textAlignment w:val="baseline"/>
        <w:rPr>
          <w:rFonts w:asciiTheme="majorHAnsi" w:hAnsiTheme="majorHAnsi" w:cstheme="majorHAnsi"/>
          <w:u w:val="single"/>
          <w:bdr w:val="none" w:sz="0" w:space="0" w:color="auto" w:frame="1"/>
        </w:rPr>
      </w:pPr>
    </w:p>
    <w:p w14:paraId="4F729C38" w14:textId="0A7DE896" w:rsidR="00BB73D2" w:rsidRPr="00501C5B" w:rsidRDefault="00BB73D2" w:rsidP="00BB73D2">
      <w:pPr>
        <w:shd w:val="clear" w:color="auto" w:fill="FFFFFF"/>
        <w:ind w:left="0" w:hanging="2"/>
        <w:textAlignment w:val="baseline"/>
        <w:rPr>
          <w:rFonts w:asciiTheme="majorHAnsi" w:hAnsiTheme="majorHAnsi" w:cstheme="majorHAnsi"/>
          <w:b/>
          <w:bCs/>
          <w:bdr w:val="none" w:sz="0" w:space="0" w:color="auto" w:frame="1"/>
        </w:rPr>
      </w:pPr>
      <w:r w:rsidRPr="00501C5B">
        <w:rPr>
          <w:rFonts w:asciiTheme="majorHAnsi" w:hAnsiTheme="majorHAnsi" w:cstheme="majorHAnsi"/>
          <w:b/>
          <w:bCs/>
          <w:bdr w:val="none" w:sz="0" w:space="0" w:color="auto" w:frame="1"/>
        </w:rPr>
        <w:t>Intern Progression</w:t>
      </w:r>
    </w:p>
    <w:p w14:paraId="62C6B65B" w14:textId="7DC6D1FC" w:rsidR="00651814" w:rsidRPr="00E34CA8" w:rsidRDefault="00651814" w:rsidP="00651814">
      <w:pPr>
        <w:ind w:leftChars="0" w:left="0" w:firstLineChars="0" w:hanging="2"/>
        <w:rPr>
          <w:rFonts w:asciiTheme="majorHAnsi" w:hAnsiTheme="majorHAnsi" w:cstheme="majorHAnsi"/>
        </w:rPr>
      </w:pPr>
      <w:r w:rsidRPr="00E34CA8">
        <w:rPr>
          <w:rFonts w:asciiTheme="majorHAnsi" w:hAnsiTheme="majorHAnsi" w:cstheme="majorHAnsi"/>
        </w:rPr>
        <w:t xml:space="preserve">The Internship component of the program allows the </w:t>
      </w:r>
      <w:r w:rsidR="00BB73D2" w:rsidRPr="00E34CA8">
        <w:rPr>
          <w:rFonts w:asciiTheme="majorHAnsi" w:hAnsiTheme="majorHAnsi" w:cstheme="majorHAnsi"/>
        </w:rPr>
        <w:t>intern</w:t>
      </w:r>
      <w:r w:rsidRPr="00E34CA8">
        <w:rPr>
          <w:rFonts w:asciiTheme="majorHAnsi" w:hAnsiTheme="majorHAnsi" w:cstheme="majorHAnsi"/>
        </w:rPr>
        <w:t xml:space="preserve"> to learn lactation support skills through progression of learning.</w:t>
      </w:r>
    </w:p>
    <w:p w14:paraId="65A2DF62" w14:textId="77777777" w:rsidR="00CB7B70" w:rsidRPr="00E34CA8" w:rsidRDefault="00CB7B70" w:rsidP="00651814">
      <w:pPr>
        <w:shd w:val="clear" w:color="auto" w:fill="FFFFFF"/>
        <w:ind w:left="0" w:hanging="2"/>
        <w:textAlignment w:val="baseline"/>
        <w:rPr>
          <w:rFonts w:asciiTheme="majorHAnsi" w:hAnsiTheme="majorHAnsi" w:cstheme="majorHAnsi"/>
          <w:color w:val="000000"/>
          <w:bdr w:val="none" w:sz="0" w:space="0" w:color="auto" w:frame="1"/>
        </w:rPr>
      </w:pPr>
    </w:p>
    <w:p w14:paraId="7C4E9A4B" w14:textId="46EA9484" w:rsidR="00651814" w:rsidRPr="00E34CA8" w:rsidRDefault="00651814" w:rsidP="00651814">
      <w:pPr>
        <w:shd w:val="clear" w:color="auto" w:fill="FFFFFF"/>
        <w:ind w:left="0" w:hanging="2"/>
        <w:textAlignment w:val="baseline"/>
        <w:rPr>
          <w:rFonts w:asciiTheme="majorHAnsi" w:hAnsiTheme="majorHAnsi" w:cstheme="majorHAnsi"/>
        </w:rPr>
      </w:pPr>
      <w:r w:rsidRPr="00E34CA8">
        <w:rPr>
          <w:rFonts w:asciiTheme="majorHAnsi" w:hAnsiTheme="majorHAnsi" w:cstheme="majorHAnsi"/>
          <w:bdr w:val="none" w:sz="0" w:space="0" w:color="auto" w:frame="1"/>
        </w:rPr>
        <w:t>Here is an overview of the IBCLE expectation for each phase of internship:</w:t>
      </w:r>
    </w:p>
    <w:p w14:paraId="6E823C42" w14:textId="1B507CDD" w:rsidR="00651814" w:rsidRPr="00E34CA8" w:rsidRDefault="00651814" w:rsidP="001729B9">
      <w:pPr>
        <w:pStyle w:val="ListParagraph"/>
        <w:numPr>
          <w:ilvl w:val="0"/>
          <w:numId w:val="46"/>
        </w:numPr>
        <w:shd w:val="clear" w:color="auto" w:fill="FFFFFF"/>
        <w:ind w:leftChars="0" w:firstLineChars="0"/>
        <w:rPr>
          <w:rFonts w:asciiTheme="majorHAnsi" w:hAnsiTheme="majorHAnsi" w:cstheme="majorHAnsi"/>
        </w:rPr>
      </w:pPr>
      <w:r w:rsidRPr="00501C5B">
        <w:rPr>
          <w:rFonts w:asciiTheme="majorHAnsi" w:hAnsiTheme="majorHAnsi" w:cstheme="majorHAnsi"/>
          <w:b/>
          <w:bCs/>
          <w:bdr w:val="none" w:sz="0" w:space="0" w:color="auto" w:frame="1"/>
        </w:rPr>
        <w:t>Phase 1:</w:t>
      </w:r>
      <w:r w:rsidRPr="00E34CA8">
        <w:rPr>
          <w:rFonts w:asciiTheme="majorHAnsi" w:hAnsiTheme="majorHAnsi" w:cstheme="majorHAnsi"/>
          <w:bdr w:val="none" w:sz="0" w:space="0" w:color="auto" w:frame="1"/>
        </w:rPr>
        <w:t xml:space="preserve"> Active engagement - Begins with </w:t>
      </w:r>
      <w:r w:rsidR="00E44D00" w:rsidRPr="00E34CA8">
        <w:rPr>
          <w:rFonts w:asciiTheme="majorHAnsi" w:hAnsiTheme="majorHAnsi" w:cstheme="majorHAnsi"/>
          <w:bdr w:val="none" w:sz="0" w:space="0" w:color="auto" w:frame="1"/>
        </w:rPr>
        <w:t>line-of-sight</w:t>
      </w:r>
      <w:r w:rsidRPr="00E34CA8">
        <w:rPr>
          <w:rFonts w:asciiTheme="majorHAnsi" w:hAnsiTheme="majorHAnsi" w:cstheme="majorHAnsi"/>
          <w:bdr w:val="none" w:sz="0" w:space="0" w:color="auto" w:frame="1"/>
        </w:rPr>
        <w:t xml:space="preserve"> engagement of the IBCLC preceptor engaged in practice. </w:t>
      </w:r>
    </w:p>
    <w:p w14:paraId="154EAA7D" w14:textId="547C0916" w:rsidR="00651814" w:rsidRPr="00E34CA8" w:rsidRDefault="00651814" w:rsidP="001729B9">
      <w:pPr>
        <w:pStyle w:val="ListParagraph"/>
        <w:numPr>
          <w:ilvl w:val="0"/>
          <w:numId w:val="46"/>
        </w:numPr>
        <w:shd w:val="clear" w:color="auto" w:fill="FFFFFF"/>
        <w:ind w:leftChars="0" w:firstLineChars="0"/>
        <w:rPr>
          <w:rFonts w:asciiTheme="majorHAnsi" w:hAnsiTheme="majorHAnsi" w:cstheme="majorHAnsi"/>
        </w:rPr>
      </w:pPr>
      <w:r w:rsidRPr="00501C5B">
        <w:rPr>
          <w:rFonts w:asciiTheme="majorHAnsi" w:hAnsiTheme="majorHAnsi" w:cstheme="majorHAnsi"/>
          <w:b/>
          <w:bCs/>
          <w:bdr w:val="none" w:sz="0" w:space="0" w:color="auto" w:frame="1"/>
        </w:rPr>
        <w:t>Phase 2:</w:t>
      </w:r>
      <w:r w:rsidRPr="00E34CA8">
        <w:rPr>
          <w:rFonts w:asciiTheme="majorHAnsi" w:hAnsiTheme="majorHAnsi" w:cstheme="majorHAnsi"/>
          <w:bdr w:val="none" w:sz="0" w:space="0" w:color="auto" w:frame="1"/>
        </w:rPr>
        <w:t xml:space="preserve"> Transition to Clinical Practice - Includes clinical practice experience under the direct observation and guidance of the IBCLC preceptor until the skill is mastered. </w:t>
      </w:r>
    </w:p>
    <w:p w14:paraId="05B7AF11" w14:textId="77777777" w:rsidR="00501C5B" w:rsidRPr="00501C5B" w:rsidRDefault="00651814" w:rsidP="00501C5B">
      <w:pPr>
        <w:pStyle w:val="ListParagraph"/>
        <w:numPr>
          <w:ilvl w:val="0"/>
          <w:numId w:val="46"/>
        </w:numPr>
        <w:shd w:val="clear" w:color="auto" w:fill="FFFFFF"/>
        <w:ind w:leftChars="0" w:firstLineChars="0"/>
        <w:rPr>
          <w:rFonts w:asciiTheme="majorHAnsi" w:hAnsiTheme="majorHAnsi" w:cstheme="majorHAnsi"/>
        </w:rPr>
      </w:pPr>
      <w:r w:rsidRPr="00501C5B">
        <w:rPr>
          <w:rFonts w:asciiTheme="majorHAnsi" w:hAnsiTheme="majorHAnsi" w:cstheme="majorHAnsi"/>
          <w:b/>
          <w:bCs/>
          <w:bdr w:val="none" w:sz="0" w:space="0" w:color="auto" w:frame="1"/>
        </w:rPr>
        <w:t>Phase 3:</w:t>
      </w:r>
      <w:r w:rsidRPr="00E34CA8">
        <w:rPr>
          <w:rFonts w:asciiTheme="majorHAnsi" w:hAnsiTheme="majorHAnsi" w:cstheme="majorHAnsi"/>
          <w:bdr w:val="none" w:sz="0" w:space="0" w:color="auto" w:frame="1"/>
        </w:rPr>
        <w:t xml:space="preserve"> Supervised Independent Practice - Culminates with independent practice by the applicant, with the IBCLC preceptor either physically nearby to assist if needed OR available via a secure technology platform which facilitates synchronous two-way audio and visual communication. </w:t>
      </w:r>
    </w:p>
    <w:p w14:paraId="441C472C" w14:textId="21034168" w:rsidR="00651814" w:rsidRPr="00501C5B" w:rsidRDefault="00501C5B" w:rsidP="00501C5B">
      <w:pPr>
        <w:pStyle w:val="ListParagraph"/>
        <w:numPr>
          <w:ilvl w:val="1"/>
          <w:numId w:val="46"/>
        </w:numPr>
        <w:shd w:val="clear" w:color="auto" w:fill="FFFFFF"/>
        <w:ind w:leftChars="0" w:firstLineChars="0"/>
        <w:rPr>
          <w:rFonts w:asciiTheme="majorHAnsi" w:hAnsiTheme="majorHAnsi" w:cstheme="majorHAnsi"/>
        </w:rPr>
      </w:pPr>
      <w:hyperlink r:id="rId28" w:history="1">
        <w:r w:rsidRPr="00F57DFB">
          <w:rPr>
            <w:rStyle w:val="Hyperlink"/>
            <w:rFonts w:asciiTheme="majorHAnsi" w:hAnsiTheme="majorHAnsi" w:cstheme="majorHAnsi"/>
            <w:bdr w:val="none" w:sz="0" w:space="0" w:color="auto" w:frame="1"/>
          </w:rPr>
          <w:t>https://ibclc-commission.org/step-1-prepare-for-ibclc-certification/lactation-specific-clinical-experience/pathway-3-mentorship/</w:t>
        </w:r>
      </w:hyperlink>
    </w:p>
    <w:p w14:paraId="71D79075" w14:textId="77777777" w:rsidR="00651814" w:rsidRPr="00E34CA8" w:rsidRDefault="00651814" w:rsidP="00ED42EE">
      <w:pPr>
        <w:spacing w:line="240" w:lineRule="auto"/>
        <w:ind w:leftChars="0" w:left="0" w:firstLineChars="0" w:firstLine="0"/>
        <w:rPr>
          <w:rFonts w:asciiTheme="majorHAnsi" w:hAnsiTheme="majorHAnsi" w:cstheme="majorHAnsi"/>
        </w:rPr>
      </w:pPr>
    </w:p>
    <w:p w14:paraId="503DF37A" w14:textId="6FB8B8AC" w:rsidR="00394845" w:rsidRPr="004B1960" w:rsidRDefault="00394845">
      <w:pPr>
        <w:pStyle w:val="Heading1"/>
        <w:ind w:left="1" w:hanging="3"/>
        <w:rPr>
          <w:rFonts w:asciiTheme="majorHAnsi" w:hAnsiTheme="majorHAnsi" w:cstheme="majorHAnsi"/>
          <w:sz w:val="28"/>
          <w:szCs w:val="28"/>
        </w:rPr>
      </w:pPr>
      <w:r w:rsidRPr="004B1960">
        <w:rPr>
          <w:rFonts w:asciiTheme="majorHAnsi" w:hAnsiTheme="majorHAnsi" w:cstheme="majorHAnsi"/>
          <w:sz w:val="28"/>
          <w:szCs w:val="28"/>
        </w:rPr>
        <w:t>Grad</w:t>
      </w:r>
      <w:r w:rsidR="00F23689" w:rsidRPr="004B1960">
        <w:rPr>
          <w:rFonts w:asciiTheme="majorHAnsi" w:hAnsiTheme="majorHAnsi" w:cstheme="majorHAnsi"/>
          <w:sz w:val="28"/>
          <w:szCs w:val="28"/>
        </w:rPr>
        <w:t>uation Requirements</w:t>
      </w:r>
    </w:p>
    <w:p w14:paraId="0593F444" w14:textId="0AB74BFD" w:rsidR="009F57D3" w:rsidRPr="00E34CA8" w:rsidRDefault="004C4198" w:rsidP="009F57D3">
      <w:pPr>
        <w:ind w:left="0" w:hanging="2"/>
        <w:rPr>
          <w:rFonts w:asciiTheme="majorHAnsi" w:hAnsiTheme="majorHAnsi" w:cstheme="majorHAnsi"/>
        </w:rPr>
      </w:pPr>
      <w:r w:rsidRPr="00E34CA8">
        <w:rPr>
          <w:rFonts w:asciiTheme="majorHAnsi" w:hAnsiTheme="majorHAnsi" w:cstheme="majorHAnsi"/>
        </w:rPr>
        <w:t>To receive a certificate of completion</w:t>
      </w:r>
      <w:r w:rsidR="0071211F" w:rsidRPr="00E34CA8">
        <w:rPr>
          <w:rFonts w:asciiTheme="majorHAnsi" w:hAnsiTheme="majorHAnsi" w:cstheme="majorHAnsi"/>
        </w:rPr>
        <w:t xml:space="preserve"> from the Lactation Certificate Program the students must have complete</w:t>
      </w:r>
      <w:r w:rsidR="00451203" w:rsidRPr="00E34CA8">
        <w:rPr>
          <w:rFonts w:asciiTheme="majorHAnsi" w:hAnsiTheme="majorHAnsi" w:cstheme="majorHAnsi"/>
        </w:rPr>
        <w:t xml:space="preserve">d </w:t>
      </w:r>
      <w:r w:rsidR="00AE0000" w:rsidRPr="00E34CA8">
        <w:rPr>
          <w:rFonts w:asciiTheme="majorHAnsi" w:hAnsiTheme="majorHAnsi" w:cstheme="majorHAnsi"/>
        </w:rPr>
        <w:t>all</w:t>
      </w:r>
      <w:r w:rsidR="00451203" w:rsidRPr="00E34CA8">
        <w:rPr>
          <w:rFonts w:asciiTheme="majorHAnsi" w:hAnsiTheme="majorHAnsi" w:cstheme="majorHAnsi"/>
        </w:rPr>
        <w:t xml:space="preserve"> the following requirements:</w:t>
      </w:r>
    </w:p>
    <w:p w14:paraId="3552FF2C" w14:textId="71AA2665" w:rsidR="00451203" w:rsidRDefault="00546387" w:rsidP="00386520">
      <w:pPr>
        <w:pStyle w:val="ListParagraph"/>
        <w:numPr>
          <w:ilvl w:val="0"/>
          <w:numId w:val="47"/>
        </w:numPr>
        <w:ind w:leftChars="0" w:firstLineChars="0"/>
        <w:rPr>
          <w:rFonts w:asciiTheme="majorHAnsi" w:hAnsiTheme="majorHAnsi" w:cstheme="majorHAnsi"/>
        </w:rPr>
      </w:pPr>
      <w:r w:rsidRPr="00E34CA8">
        <w:rPr>
          <w:rFonts w:asciiTheme="majorHAnsi" w:hAnsiTheme="majorHAnsi" w:cstheme="majorHAnsi"/>
        </w:rPr>
        <w:t xml:space="preserve">A complete prerequisite and co-requisite </w:t>
      </w:r>
      <w:r w:rsidR="00EE1087" w:rsidRPr="00E34CA8">
        <w:rPr>
          <w:rFonts w:asciiTheme="majorHAnsi" w:hAnsiTheme="majorHAnsi" w:cstheme="majorHAnsi"/>
        </w:rPr>
        <w:t>document with transcripts</w:t>
      </w:r>
    </w:p>
    <w:p w14:paraId="7084B234" w14:textId="67DB0E9E" w:rsidR="00F443C7" w:rsidRPr="00E34CA8" w:rsidRDefault="00F443C7" w:rsidP="00386520">
      <w:pPr>
        <w:pStyle w:val="ListParagraph"/>
        <w:numPr>
          <w:ilvl w:val="0"/>
          <w:numId w:val="47"/>
        </w:numPr>
        <w:ind w:leftChars="0" w:firstLineChars="0"/>
        <w:rPr>
          <w:rFonts w:asciiTheme="majorHAnsi" w:hAnsiTheme="majorHAnsi" w:cstheme="majorHAnsi"/>
        </w:rPr>
      </w:pPr>
      <w:r>
        <w:rPr>
          <w:rFonts w:asciiTheme="majorHAnsi" w:hAnsiTheme="majorHAnsi" w:cstheme="majorHAnsi"/>
        </w:rPr>
        <w:t xml:space="preserve">Completion of </w:t>
      </w:r>
      <w:r w:rsidR="0036599F">
        <w:rPr>
          <w:rFonts w:asciiTheme="majorHAnsi" w:hAnsiTheme="majorHAnsi" w:cstheme="majorHAnsi"/>
        </w:rPr>
        <w:t>95 hours of lactation specific education (NUT 4950/5950 and NUT 4970/5970 with a grade of C or better)</w:t>
      </w:r>
    </w:p>
    <w:p w14:paraId="6B9F1D51" w14:textId="3568269C" w:rsidR="009D0055" w:rsidRPr="00E34CA8" w:rsidRDefault="008C3F41" w:rsidP="00386520">
      <w:pPr>
        <w:pStyle w:val="ListParagraph"/>
        <w:numPr>
          <w:ilvl w:val="0"/>
          <w:numId w:val="47"/>
        </w:numPr>
        <w:ind w:leftChars="0" w:firstLineChars="0"/>
        <w:rPr>
          <w:rFonts w:asciiTheme="majorHAnsi" w:hAnsiTheme="majorHAnsi" w:cstheme="majorHAnsi"/>
        </w:rPr>
      </w:pPr>
      <w:r w:rsidRPr="00E34CA8">
        <w:rPr>
          <w:rFonts w:asciiTheme="majorHAnsi" w:hAnsiTheme="majorHAnsi" w:cstheme="majorHAnsi"/>
        </w:rPr>
        <w:t xml:space="preserve">A complete </w:t>
      </w:r>
      <w:r w:rsidR="00E854C0" w:rsidRPr="00E34CA8">
        <w:rPr>
          <w:rFonts w:asciiTheme="majorHAnsi" w:hAnsiTheme="majorHAnsi" w:cstheme="majorHAnsi"/>
        </w:rPr>
        <w:t xml:space="preserve">MSU Denver </w:t>
      </w:r>
      <w:r w:rsidRPr="00E34CA8">
        <w:rPr>
          <w:rFonts w:asciiTheme="majorHAnsi" w:hAnsiTheme="majorHAnsi" w:cstheme="majorHAnsi"/>
        </w:rPr>
        <w:t>hours log</w:t>
      </w:r>
      <w:r w:rsidR="00E854C0" w:rsidRPr="00E34CA8">
        <w:rPr>
          <w:rFonts w:asciiTheme="majorHAnsi" w:hAnsiTheme="majorHAnsi" w:cstheme="majorHAnsi"/>
        </w:rPr>
        <w:t xml:space="preserve"> with a minimum of 300 hours of </w:t>
      </w:r>
      <w:r w:rsidR="009D0055" w:rsidRPr="00E34CA8">
        <w:rPr>
          <w:rFonts w:asciiTheme="majorHAnsi" w:hAnsiTheme="majorHAnsi" w:cstheme="majorHAnsi"/>
        </w:rPr>
        <w:t xml:space="preserve">supervised internship </w:t>
      </w:r>
      <w:r w:rsidR="00AE0000" w:rsidRPr="00E34CA8">
        <w:rPr>
          <w:rFonts w:asciiTheme="majorHAnsi" w:hAnsiTheme="majorHAnsi" w:cstheme="majorHAnsi"/>
        </w:rPr>
        <w:t>completed.</w:t>
      </w:r>
    </w:p>
    <w:p w14:paraId="403828F9" w14:textId="5C7D6ABE" w:rsidR="00E84E4C" w:rsidRPr="00E34CA8" w:rsidRDefault="009D0055" w:rsidP="00386520">
      <w:pPr>
        <w:pStyle w:val="ListParagraph"/>
        <w:numPr>
          <w:ilvl w:val="0"/>
          <w:numId w:val="47"/>
        </w:numPr>
        <w:ind w:leftChars="0" w:firstLineChars="0"/>
        <w:rPr>
          <w:rFonts w:asciiTheme="majorHAnsi" w:hAnsiTheme="majorHAnsi" w:cstheme="majorHAnsi"/>
        </w:rPr>
      </w:pPr>
      <w:r w:rsidRPr="00E34CA8">
        <w:rPr>
          <w:rFonts w:asciiTheme="majorHAnsi" w:hAnsiTheme="majorHAnsi" w:cstheme="majorHAnsi"/>
        </w:rPr>
        <w:t>A complete MSU Denver Clinical Competencies Log</w:t>
      </w:r>
      <w:r w:rsidR="0030749E" w:rsidRPr="00E34CA8">
        <w:rPr>
          <w:rFonts w:asciiTheme="majorHAnsi" w:hAnsiTheme="majorHAnsi" w:cstheme="majorHAnsi"/>
        </w:rPr>
        <w:t xml:space="preserve"> with each competency signed off by a registered </w:t>
      </w:r>
      <w:r w:rsidR="00AE0000" w:rsidRPr="00E34CA8">
        <w:rPr>
          <w:rFonts w:asciiTheme="majorHAnsi" w:hAnsiTheme="majorHAnsi" w:cstheme="majorHAnsi"/>
        </w:rPr>
        <w:t>IBCLC.</w:t>
      </w:r>
    </w:p>
    <w:p w14:paraId="16F29212" w14:textId="77777777" w:rsidR="00581572" w:rsidRPr="00E34CA8" w:rsidRDefault="00581572" w:rsidP="009F57D3">
      <w:pPr>
        <w:ind w:left="0" w:hanging="2"/>
        <w:rPr>
          <w:rFonts w:asciiTheme="majorHAnsi" w:hAnsiTheme="majorHAnsi" w:cstheme="majorHAnsi"/>
        </w:rPr>
      </w:pPr>
    </w:p>
    <w:p w14:paraId="54EEB768" w14:textId="6A111F44" w:rsidR="00EE1087" w:rsidRPr="00E34CA8" w:rsidRDefault="00883EE2" w:rsidP="009F57D3">
      <w:pPr>
        <w:ind w:left="0" w:hanging="2"/>
        <w:rPr>
          <w:rFonts w:asciiTheme="majorHAnsi" w:hAnsiTheme="majorHAnsi" w:cstheme="majorHAnsi"/>
        </w:rPr>
      </w:pPr>
      <w:r w:rsidRPr="00E34CA8">
        <w:rPr>
          <w:rFonts w:asciiTheme="majorHAnsi" w:hAnsiTheme="majorHAnsi" w:cstheme="majorHAnsi"/>
        </w:rPr>
        <w:t>To</w:t>
      </w:r>
      <w:r w:rsidR="00581572" w:rsidRPr="00E34CA8">
        <w:rPr>
          <w:rFonts w:asciiTheme="majorHAnsi" w:hAnsiTheme="majorHAnsi" w:cstheme="majorHAnsi"/>
        </w:rPr>
        <w:t xml:space="preserve"> </w:t>
      </w:r>
      <w:r w:rsidR="003D006E" w:rsidRPr="00E34CA8">
        <w:rPr>
          <w:rFonts w:asciiTheme="majorHAnsi" w:hAnsiTheme="majorHAnsi" w:cstheme="majorHAnsi"/>
        </w:rPr>
        <w:t xml:space="preserve">receive </w:t>
      </w:r>
      <w:r w:rsidR="00B97FDF" w:rsidRPr="00E34CA8">
        <w:rPr>
          <w:rFonts w:asciiTheme="majorHAnsi" w:hAnsiTheme="majorHAnsi" w:cstheme="majorHAnsi"/>
        </w:rPr>
        <w:t xml:space="preserve">a certificate of completion, </w:t>
      </w:r>
      <w:r w:rsidR="00F129E5" w:rsidRPr="00E34CA8">
        <w:rPr>
          <w:rFonts w:asciiTheme="majorHAnsi" w:hAnsiTheme="majorHAnsi" w:cstheme="majorHAnsi"/>
        </w:rPr>
        <w:t xml:space="preserve">the students must </w:t>
      </w:r>
      <w:r w:rsidR="0036599F">
        <w:rPr>
          <w:rFonts w:asciiTheme="majorHAnsi" w:hAnsiTheme="majorHAnsi" w:cstheme="majorHAnsi"/>
        </w:rPr>
        <w:t xml:space="preserve">apply for graduation and </w:t>
      </w:r>
      <w:r w:rsidR="00F129E5" w:rsidRPr="00E34CA8">
        <w:rPr>
          <w:rFonts w:asciiTheme="majorHAnsi" w:hAnsiTheme="majorHAnsi" w:cstheme="majorHAnsi"/>
        </w:rPr>
        <w:t xml:space="preserve">arrange an exit interview with </w:t>
      </w:r>
      <w:r w:rsidR="000335CB" w:rsidRPr="00E34CA8">
        <w:rPr>
          <w:rFonts w:asciiTheme="majorHAnsi" w:hAnsiTheme="majorHAnsi" w:cstheme="majorHAnsi"/>
        </w:rPr>
        <w:t xml:space="preserve">Dr. </w:t>
      </w:r>
      <w:r w:rsidR="00AE0000" w:rsidRPr="00E34CA8">
        <w:rPr>
          <w:rFonts w:asciiTheme="majorHAnsi" w:hAnsiTheme="majorHAnsi" w:cstheme="majorHAnsi"/>
        </w:rPr>
        <w:t>Bolton.</w:t>
      </w:r>
    </w:p>
    <w:p w14:paraId="00000221" w14:textId="77777777" w:rsidR="002122C3" w:rsidRPr="00E34CA8" w:rsidRDefault="00F344AB">
      <w:pPr>
        <w:pStyle w:val="Heading1"/>
        <w:ind w:left="0" w:hanging="2"/>
        <w:rPr>
          <w:rFonts w:asciiTheme="majorHAnsi" w:hAnsiTheme="majorHAnsi" w:cstheme="majorHAnsi"/>
          <w:sz w:val="24"/>
          <w:szCs w:val="24"/>
        </w:rPr>
      </w:pPr>
      <w:bookmarkStart w:id="53" w:name="_heading=h.3vqzz9g5v7o9" w:colFirst="0" w:colLast="0"/>
      <w:bookmarkEnd w:id="53"/>
      <w:r w:rsidRPr="00E34CA8">
        <w:rPr>
          <w:rFonts w:asciiTheme="majorHAnsi" w:hAnsiTheme="majorHAnsi" w:cstheme="majorHAnsi"/>
          <w:sz w:val="24"/>
          <w:szCs w:val="24"/>
        </w:rPr>
        <w:lastRenderedPageBreak/>
        <w:t>Curriculum</w:t>
      </w:r>
    </w:p>
    <w:p w14:paraId="00000222" w14:textId="51603884"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It is intended for students to be able to complete the program in one academic year. One </w:t>
      </w:r>
      <w:r w:rsidR="00B14D6C" w:rsidRPr="00E34CA8">
        <w:rPr>
          <w:rFonts w:asciiTheme="majorHAnsi" w:hAnsiTheme="majorHAnsi" w:cstheme="majorHAnsi"/>
        </w:rPr>
        <w:t>8–10-hour</w:t>
      </w:r>
      <w:r w:rsidRPr="00E34CA8">
        <w:rPr>
          <w:rFonts w:asciiTheme="majorHAnsi" w:hAnsiTheme="majorHAnsi" w:cstheme="majorHAnsi"/>
        </w:rPr>
        <w:t xml:space="preserve"> clinical day each week for 32 weeks (2 semesters) and one 3 credit lactation specific education course for each of 2 consecutive semesters</w:t>
      </w:r>
      <w:r w:rsidR="004B1960">
        <w:rPr>
          <w:rFonts w:asciiTheme="majorHAnsi" w:hAnsiTheme="majorHAnsi" w:cstheme="majorHAnsi"/>
        </w:rPr>
        <w:t>.</w:t>
      </w:r>
    </w:p>
    <w:p w14:paraId="00000225" w14:textId="77777777" w:rsidR="002122C3" w:rsidRPr="00E34CA8" w:rsidRDefault="002122C3">
      <w:pPr>
        <w:ind w:left="0" w:hanging="2"/>
        <w:rPr>
          <w:rFonts w:asciiTheme="majorHAnsi" w:hAnsiTheme="majorHAnsi" w:cstheme="majorHAnsi"/>
        </w:rPr>
      </w:pPr>
    </w:p>
    <w:tbl>
      <w:tblPr>
        <w:tblStyle w:val="a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590"/>
      </w:tblGrid>
      <w:tr w:rsidR="002122C3" w:rsidRPr="00E34CA8" w14:paraId="2AE9C3D5" w14:textId="77777777">
        <w:tc>
          <w:tcPr>
            <w:tcW w:w="4590" w:type="dxa"/>
            <w:shd w:val="clear" w:color="auto" w:fill="auto"/>
            <w:tcMar>
              <w:top w:w="100" w:type="dxa"/>
              <w:left w:w="100" w:type="dxa"/>
              <w:bottom w:w="100" w:type="dxa"/>
              <w:right w:w="100" w:type="dxa"/>
            </w:tcMar>
          </w:tcPr>
          <w:p w14:paraId="00000226" w14:textId="46CF7191" w:rsidR="002122C3" w:rsidRPr="00B14D6C" w:rsidRDefault="00F344AB">
            <w:pPr>
              <w:widowControl w:val="0"/>
              <w:pBdr>
                <w:top w:val="nil"/>
                <w:left w:val="nil"/>
                <w:bottom w:val="nil"/>
                <w:right w:val="nil"/>
                <w:between w:val="nil"/>
              </w:pBdr>
              <w:spacing w:line="240" w:lineRule="auto"/>
              <w:ind w:left="0" w:hanging="2"/>
              <w:rPr>
                <w:rFonts w:asciiTheme="majorHAnsi" w:hAnsiTheme="majorHAnsi" w:cstheme="majorHAnsi"/>
                <w:b/>
                <w:bCs/>
              </w:rPr>
            </w:pPr>
            <w:r w:rsidRPr="00B14D6C">
              <w:rPr>
                <w:rFonts w:asciiTheme="majorHAnsi" w:hAnsiTheme="majorHAnsi" w:cstheme="majorHAnsi"/>
                <w:b/>
                <w:bCs/>
              </w:rPr>
              <w:t>NUT 4950/5950: Lactation Management</w:t>
            </w:r>
          </w:p>
        </w:tc>
        <w:tc>
          <w:tcPr>
            <w:tcW w:w="4590" w:type="dxa"/>
            <w:shd w:val="clear" w:color="auto" w:fill="auto"/>
            <w:tcMar>
              <w:top w:w="100" w:type="dxa"/>
              <w:left w:w="100" w:type="dxa"/>
              <w:bottom w:w="100" w:type="dxa"/>
              <w:right w:w="100" w:type="dxa"/>
            </w:tcMar>
          </w:tcPr>
          <w:p w14:paraId="00000227" w14:textId="5F419065" w:rsidR="002122C3" w:rsidRPr="00E34CA8" w:rsidRDefault="00F344AB">
            <w:pPr>
              <w:widowControl w:val="0"/>
              <w:pBdr>
                <w:top w:val="nil"/>
                <w:left w:val="nil"/>
                <w:bottom w:val="nil"/>
                <w:right w:val="nil"/>
                <w:between w:val="nil"/>
              </w:pBdr>
              <w:spacing w:line="240" w:lineRule="auto"/>
              <w:ind w:left="0" w:hanging="2"/>
              <w:rPr>
                <w:rFonts w:asciiTheme="majorHAnsi" w:hAnsiTheme="majorHAnsi" w:cstheme="majorHAnsi"/>
              </w:rPr>
            </w:pPr>
            <w:r w:rsidRPr="00E34CA8">
              <w:rPr>
                <w:rFonts w:asciiTheme="majorHAnsi" w:hAnsiTheme="majorHAnsi" w:cstheme="majorHAnsi"/>
              </w:rPr>
              <w:t>3 credit hours (</w:t>
            </w:r>
            <w:r w:rsidR="00D7444F" w:rsidRPr="00E34CA8">
              <w:rPr>
                <w:rFonts w:asciiTheme="majorHAnsi" w:hAnsiTheme="majorHAnsi" w:cstheme="majorHAnsi"/>
              </w:rPr>
              <w:t>50</w:t>
            </w:r>
            <w:r w:rsidRPr="00E34CA8">
              <w:rPr>
                <w:rFonts w:asciiTheme="majorHAnsi" w:hAnsiTheme="majorHAnsi" w:cstheme="majorHAnsi"/>
              </w:rPr>
              <w:t xml:space="preserve"> hours of lactation specific education</w:t>
            </w:r>
            <w:r w:rsidR="00303DBC" w:rsidRPr="00E34CA8">
              <w:rPr>
                <w:rFonts w:asciiTheme="majorHAnsi" w:hAnsiTheme="majorHAnsi" w:cstheme="majorHAnsi"/>
              </w:rPr>
              <w:t xml:space="preserve"> including 5 hours of communication and 2 hours of WHO code education)</w:t>
            </w:r>
          </w:p>
        </w:tc>
      </w:tr>
      <w:tr w:rsidR="002122C3" w:rsidRPr="00E34CA8" w14:paraId="650A8AFC" w14:textId="77777777">
        <w:tc>
          <w:tcPr>
            <w:tcW w:w="4590" w:type="dxa"/>
            <w:shd w:val="clear" w:color="auto" w:fill="auto"/>
            <w:tcMar>
              <w:top w:w="100" w:type="dxa"/>
              <w:left w:w="100" w:type="dxa"/>
              <w:bottom w:w="100" w:type="dxa"/>
              <w:right w:w="100" w:type="dxa"/>
            </w:tcMar>
          </w:tcPr>
          <w:p w14:paraId="00000228" w14:textId="290E9E71" w:rsidR="002122C3" w:rsidRPr="00B14D6C" w:rsidRDefault="00F344AB">
            <w:pPr>
              <w:widowControl w:val="0"/>
              <w:pBdr>
                <w:top w:val="nil"/>
                <w:left w:val="nil"/>
                <w:bottom w:val="nil"/>
                <w:right w:val="nil"/>
                <w:between w:val="nil"/>
              </w:pBdr>
              <w:spacing w:line="240" w:lineRule="auto"/>
              <w:ind w:left="0" w:hanging="2"/>
              <w:rPr>
                <w:rFonts w:asciiTheme="majorHAnsi" w:hAnsiTheme="majorHAnsi" w:cstheme="majorHAnsi"/>
                <w:b/>
                <w:bCs/>
              </w:rPr>
            </w:pPr>
            <w:r w:rsidRPr="00B14D6C">
              <w:rPr>
                <w:rFonts w:asciiTheme="majorHAnsi" w:hAnsiTheme="majorHAnsi" w:cstheme="majorHAnsi"/>
                <w:b/>
                <w:bCs/>
              </w:rPr>
              <w:t>NUT 4970/5970: Clinical Skills for Breastfeeding Support</w:t>
            </w:r>
          </w:p>
        </w:tc>
        <w:tc>
          <w:tcPr>
            <w:tcW w:w="4590" w:type="dxa"/>
            <w:shd w:val="clear" w:color="auto" w:fill="auto"/>
            <w:tcMar>
              <w:top w:w="100" w:type="dxa"/>
              <w:left w:w="100" w:type="dxa"/>
              <w:bottom w:w="100" w:type="dxa"/>
              <w:right w:w="100" w:type="dxa"/>
            </w:tcMar>
          </w:tcPr>
          <w:p w14:paraId="00000229" w14:textId="60E80E79" w:rsidR="002122C3" w:rsidRPr="00E34CA8" w:rsidRDefault="00F344AB">
            <w:pPr>
              <w:widowControl w:val="0"/>
              <w:pBdr>
                <w:top w:val="nil"/>
                <w:left w:val="nil"/>
                <w:bottom w:val="nil"/>
                <w:right w:val="nil"/>
                <w:between w:val="nil"/>
              </w:pBdr>
              <w:spacing w:line="240" w:lineRule="auto"/>
              <w:ind w:left="0" w:hanging="2"/>
              <w:rPr>
                <w:rFonts w:asciiTheme="majorHAnsi" w:hAnsiTheme="majorHAnsi" w:cstheme="majorHAnsi"/>
              </w:rPr>
            </w:pPr>
            <w:r w:rsidRPr="00E34CA8">
              <w:rPr>
                <w:rFonts w:asciiTheme="majorHAnsi" w:hAnsiTheme="majorHAnsi" w:cstheme="majorHAnsi"/>
              </w:rPr>
              <w:t>3 credit hours (</w:t>
            </w:r>
            <w:r w:rsidR="00D7444F" w:rsidRPr="00E34CA8">
              <w:rPr>
                <w:rFonts w:asciiTheme="majorHAnsi" w:hAnsiTheme="majorHAnsi" w:cstheme="majorHAnsi"/>
              </w:rPr>
              <w:t>45</w:t>
            </w:r>
            <w:r w:rsidRPr="00E34CA8">
              <w:rPr>
                <w:rFonts w:asciiTheme="majorHAnsi" w:hAnsiTheme="majorHAnsi" w:cstheme="majorHAnsi"/>
              </w:rPr>
              <w:t xml:space="preserve"> hours of lactation specific education)</w:t>
            </w:r>
          </w:p>
        </w:tc>
      </w:tr>
      <w:tr w:rsidR="002122C3" w:rsidRPr="00E34CA8" w14:paraId="6082BFC2" w14:textId="77777777">
        <w:tc>
          <w:tcPr>
            <w:tcW w:w="4590" w:type="dxa"/>
            <w:shd w:val="clear" w:color="auto" w:fill="auto"/>
            <w:tcMar>
              <w:top w:w="100" w:type="dxa"/>
              <w:left w:w="100" w:type="dxa"/>
              <w:bottom w:w="100" w:type="dxa"/>
              <w:right w:w="100" w:type="dxa"/>
            </w:tcMar>
          </w:tcPr>
          <w:p w14:paraId="0000022A" w14:textId="77777777" w:rsidR="002122C3" w:rsidRPr="00B14D6C" w:rsidRDefault="00F344AB">
            <w:pPr>
              <w:widowControl w:val="0"/>
              <w:pBdr>
                <w:top w:val="nil"/>
                <w:left w:val="nil"/>
                <w:bottom w:val="nil"/>
                <w:right w:val="nil"/>
                <w:between w:val="nil"/>
              </w:pBdr>
              <w:spacing w:line="240" w:lineRule="auto"/>
              <w:ind w:left="0" w:hanging="2"/>
              <w:rPr>
                <w:rFonts w:asciiTheme="majorHAnsi" w:hAnsiTheme="majorHAnsi" w:cstheme="majorHAnsi"/>
                <w:b/>
                <w:bCs/>
              </w:rPr>
            </w:pPr>
            <w:r w:rsidRPr="00B14D6C">
              <w:rPr>
                <w:rFonts w:asciiTheme="majorHAnsi" w:hAnsiTheme="majorHAnsi" w:cstheme="majorHAnsi"/>
                <w:b/>
                <w:bCs/>
              </w:rPr>
              <w:t>NUT 4990/5990: Clinical Internship</w:t>
            </w:r>
          </w:p>
        </w:tc>
        <w:tc>
          <w:tcPr>
            <w:tcW w:w="4590" w:type="dxa"/>
            <w:shd w:val="clear" w:color="auto" w:fill="auto"/>
            <w:tcMar>
              <w:top w:w="100" w:type="dxa"/>
              <w:left w:w="100" w:type="dxa"/>
              <w:bottom w:w="100" w:type="dxa"/>
              <w:right w:w="100" w:type="dxa"/>
            </w:tcMar>
          </w:tcPr>
          <w:p w14:paraId="0000022B" w14:textId="193981F5" w:rsidR="002122C3" w:rsidRPr="00E34CA8" w:rsidRDefault="00F344AB">
            <w:pPr>
              <w:widowControl w:val="0"/>
              <w:pBdr>
                <w:top w:val="nil"/>
                <w:left w:val="nil"/>
                <w:bottom w:val="nil"/>
                <w:right w:val="nil"/>
                <w:between w:val="nil"/>
              </w:pBdr>
              <w:spacing w:line="240" w:lineRule="auto"/>
              <w:ind w:left="0" w:hanging="2"/>
              <w:rPr>
                <w:rFonts w:asciiTheme="majorHAnsi" w:hAnsiTheme="majorHAnsi" w:cstheme="majorHAnsi"/>
              </w:rPr>
            </w:pPr>
            <w:r w:rsidRPr="00E34CA8">
              <w:rPr>
                <w:rFonts w:asciiTheme="majorHAnsi" w:hAnsiTheme="majorHAnsi" w:cstheme="majorHAnsi"/>
              </w:rPr>
              <w:t xml:space="preserve">12 credit hours (1 credit hours = </w:t>
            </w:r>
            <w:r w:rsidR="00D7444F" w:rsidRPr="00E34CA8">
              <w:rPr>
                <w:rFonts w:asciiTheme="majorHAnsi" w:hAnsiTheme="majorHAnsi" w:cstheme="majorHAnsi"/>
              </w:rPr>
              <w:t>25</w:t>
            </w:r>
            <w:r w:rsidRPr="00E34CA8">
              <w:rPr>
                <w:rFonts w:asciiTheme="majorHAnsi" w:hAnsiTheme="majorHAnsi" w:cstheme="majorHAnsi"/>
              </w:rPr>
              <w:t xml:space="preserve"> hours x 12 = </w:t>
            </w:r>
            <w:r w:rsidR="00D7444F" w:rsidRPr="00E34CA8">
              <w:rPr>
                <w:rFonts w:asciiTheme="majorHAnsi" w:hAnsiTheme="majorHAnsi" w:cstheme="majorHAnsi"/>
              </w:rPr>
              <w:t>3</w:t>
            </w:r>
            <w:r w:rsidRPr="00E34CA8">
              <w:rPr>
                <w:rFonts w:asciiTheme="majorHAnsi" w:hAnsiTheme="majorHAnsi" w:cstheme="majorHAnsi"/>
              </w:rPr>
              <w:t>00 total hours of supervised clinical hour</w:t>
            </w:r>
            <w:r w:rsidR="00B14D6C">
              <w:rPr>
                <w:rFonts w:asciiTheme="majorHAnsi" w:hAnsiTheme="majorHAnsi" w:cstheme="majorHAnsi"/>
              </w:rPr>
              <w:t>s plus a</w:t>
            </w:r>
            <w:r w:rsidR="00D7444F" w:rsidRPr="00E34CA8">
              <w:rPr>
                <w:rFonts w:asciiTheme="majorHAnsi" w:hAnsiTheme="majorHAnsi" w:cstheme="majorHAnsi"/>
              </w:rPr>
              <w:t>ll clinical competencies met at least once</w:t>
            </w:r>
            <w:r w:rsidRPr="00E34CA8">
              <w:rPr>
                <w:rFonts w:asciiTheme="majorHAnsi" w:hAnsiTheme="majorHAnsi" w:cstheme="majorHAnsi"/>
              </w:rPr>
              <w:t>)</w:t>
            </w:r>
          </w:p>
        </w:tc>
      </w:tr>
    </w:tbl>
    <w:p w14:paraId="0000022C" w14:textId="77777777" w:rsidR="002122C3" w:rsidRPr="00E34CA8" w:rsidRDefault="002122C3">
      <w:pPr>
        <w:ind w:left="0" w:hanging="2"/>
        <w:rPr>
          <w:rFonts w:asciiTheme="majorHAnsi" w:hAnsiTheme="majorHAnsi" w:cstheme="majorHAnsi"/>
        </w:rPr>
      </w:pPr>
    </w:p>
    <w:p w14:paraId="00000230" w14:textId="2ED7D03B" w:rsidR="002122C3" w:rsidRPr="00E34CA8" w:rsidRDefault="00F344AB">
      <w:pPr>
        <w:ind w:left="0" w:hanging="2"/>
        <w:rPr>
          <w:rFonts w:asciiTheme="majorHAnsi" w:hAnsiTheme="majorHAnsi" w:cstheme="majorHAnsi"/>
        </w:rPr>
      </w:pPr>
      <w:r w:rsidRPr="00E34CA8">
        <w:rPr>
          <w:rFonts w:asciiTheme="majorHAnsi" w:hAnsiTheme="majorHAnsi" w:cstheme="majorHAnsi"/>
        </w:rPr>
        <w:t>Internship placements are valuable hours</w:t>
      </w:r>
      <w:r w:rsidR="00B14D6C">
        <w:rPr>
          <w:rFonts w:asciiTheme="majorHAnsi" w:hAnsiTheme="majorHAnsi" w:cstheme="majorHAnsi"/>
        </w:rPr>
        <w:t>. It</w:t>
      </w:r>
      <w:r w:rsidRPr="00E34CA8">
        <w:rPr>
          <w:rFonts w:asciiTheme="majorHAnsi" w:hAnsiTheme="majorHAnsi" w:cstheme="majorHAnsi"/>
        </w:rPr>
        <w:t xml:space="preserve"> is imperative that those time/day commitments are respected. If you are going to be out of town during your internship dates, please let us know and we will do our best to </w:t>
      </w:r>
      <w:r w:rsidR="00AE0000" w:rsidRPr="00E34CA8">
        <w:rPr>
          <w:rFonts w:asciiTheme="majorHAnsi" w:hAnsiTheme="majorHAnsi" w:cstheme="majorHAnsi"/>
        </w:rPr>
        <w:t>collaborate</w:t>
      </w:r>
      <w:r w:rsidRPr="00E34CA8">
        <w:rPr>
          <w:rFonts w:asciiTheme="majorHAnsi" w:hAnsiTheme="majorHAnsi" w:cstheme="majorHAnsi"/>
        </w:rPr>
        <w:t xml:space="preserve"> with you to find another placement. Once you have accepted a placement, make sure to not plan trips during this time. It is inappropriate to miss these hours without extreme circumstances. </w:t>
      </w:r>
    </w:p>
    <w:p w14:paraId="00000231" w14:textId="77777777" w:rsidR="002122C3" w:rsidRPr="00E34CA8" w:rsidRDefault="002122C3">
      <w:pPr>
        <w:ind w:left="0" w:hanging="2"/>
        <w:rPr>
          <w:rFonts w:asciiTheme="majorHAnsi" w:hAnsiTheme="majorHAnsi" w:cstheme="majorHAnsi"/>
        </w:rPr>
      </w:pPr>
    </w:p>
    <w:p w14:paraId="0000024E" w14:textId="77777777" w:rsidR="002122C3" w:rsidRPr="004B1960" w:rsidRDefault="00F344AB">
      <w:pPr>
        <w:pStyle w:val="Heading1"/>
        <w:spacing w:before="0" w:after="0"/>
        <w:ind w:left="1" w:hanging="3"/>
        <w:rPr>
          <w:rFonts w:asciiTheme="majorHAnsi" w:hAnsiTheme="majorHAnsi" w:cstheme="majorHAnsi"/>
          <w:sz w:val="28"/>
          <w:szCs w:val="28"/>
        </w:rPr>
      </w:pPr>
      <w:bookmarkStart w:id="54" w:name="_heading=h.1pxezwc" w:colFirst="0" w:colLast="0"/>
      <w:bookmarkEnd w:id="54"/>
      <w:r w:rsidRPr="004B1960">
        <w:rPr>
          <w:rFonts w:asciiTheme="majorHAnsi" w:hAnsiTheme="majorHAnsi" w:cstheme="majorHAnsi"/>
          <w:sz w:val="28"/>
          <w:szCs w:val="28"/>
        </w:rPr>
        <w:t>Non-Discrimination Policy</w:t>
      </w:r>
    </w:p>
    <w:p w14:paraId="0000024F" w14:textId="758EB41E" w:rsidR="002122C3" w:rsidRPr="00E34CA8" w:rsidRDefault="00F344AB">
      <w:pPr>
        <w:pBdr>
          <w:top w:val="nil"/>
          <w:left w:val="nil"/>
          <w:bottom w:val="nil"/>
          <w:right w:val="nil"/>
          <w:between w:val="nil"/>
        </w:pBdr>
        <w:spacing w:line="240" w:lineRule="auto"/>
        <w:ind w:left="0" w:hanging="2"/>
        <w:rPr>
          <w:rFonts w:asciiTheme="majorHAnsi" w:hAnsiTheme="majorHAnsi" w:cstheme="majorHAnsi"/>
          <w:color w:val="000000"/>
        </w:rPr>
      </w:pPr>
      <w:bookmarkStart w:id="55" w:name="_heading=h.2p2csry" w:colFirst="0" w:colLast="0"/>
      <w:bookmarkEnd w:id="55"/>
      <w:r w:rsidRPr="00E34CA8">
        <w:rPr>
          <w:rFonts w:asciiTheme="majorHAnsi" w:hAnsiTheme="majorHAnsi" w:cstheme="majorHAnsi"/>
          <w:color w:val="000000"/>
        </w:rPr>
        <w:t xml:space="preserve">MSU Denver is an equal opportunity employer; applications from minorities and women are particularly invited. MSU Denver does not discriminate </w:t>
      </w:r>
      <w:r w:rsidR="00AE0000" w:rsidRPr="00E34CA8">
        <w:rPr>
          <w:rFonts w:asciiTheme="majorHAnsi" w:hAnsiTheme="majorHAnsi" w:cstheme="majorHAnsi"/>
          <w:color w:val="000000"/>
        </w:rPr>
        <w:t>based on</w:t>
      </w:r>
      <w:r w:rsidRPr="00E34CA8">
        <w:rPr>
          <w:rFonts w:asciiTheme="majorHAnsi" w:hAnsiTheme="majorHAnsi" w:cstheme="majorHAnsi"/>
          <w:color w:val="000000"/>
        </w:rPr>
        <w:t xml:space="preserve"> race, color, creed, national origin, sex, age, sexual orientation or disability in admissions or access to, or treatment or employment in, its educational programs or activities. Inquiries concerning the University grievance procedures can be found in the MSU Denver University Catalog. (</w:t>
      </w:r>
      <w:hyperlink r:id="rId29" w:anchor="EqualOpportunity">
        <w:r w:rsidRPr="00E34CA8">
          <w:rPr>
            <w:rFonts w:asciiTheme="majorHAnsi" w:hAnsiTheme="majorHAnsi" w:cstheme="majorHAnsi"/>
            <w:color w:val="0000FF"/>
            <w:u w:val="single"/>
          </w:rPr>
          <w:t xml:space="preserve">www.msudenver.edu </w:t>
        </w:r>
      </w:hyperlink>
      <w:r w:rsidRPr="00E34CA8">
        <w:rPr>
          <w:rFonts w:asciiTheme="majorHAnsi" w:hAnsiTheme="majorHAnsi" w:cstheme="majorHAnsi"/>
          <w:color w:val="000000"/>
        </w:rPr>
        <w:t>).</w:t>
      </w:r>
    </w:p>
    <w:p w14:paraId="00000250" w14:textId="77777777" w:rsidR="002122C3" w:rsidRPr="004B1960" w:rsidRDefault="00F344AB">
      <w:pPr>
        <w:pStyle w:val="Heading1"/>
        <w:ind w:left="1" w:hanging="3"/>
        <w:rPr>
          <w:rFonts w:asciiTheme="majorHAnsi" w:hAnsiTheme="majorHAnsi" w:cstheme="majorHAnsi"/>
          <w:sz w:val="28"/>
          <w:szCs w:val="28"/>
        </w:rPr>
      </w:pPr>
      <w:r w:rsidRPr="004B1960">
        <w:rPr>
          <w:rFonts w:asciiTheme="majorHAnsi" w:hAnsiTheme="majorHAnsi" w:cstheme="majorHAnsi"/>
          <w:sz w:val="28"/>
          <w:szCs w:val="28"/>
        </w:rPr>
        <w:t>Protection of Privacy of Information</w:t>
      </w:r>
    </w:p>
    <w:p w14:paraId="00000251" w14:textId="77777777" w:rsidR="002122C3" w:rsidRPr="00E34CA8" w:rsidRDefault="00F344AB">
      <w:pPr>
        <w:ind w:left="0" w:hanging="2"/>
        <w:rPr>
          <w:rFonts w:asciiTheme="majorHAnsi" w:hAnsiTheme="majorHAnsi" w:cstheme="majorHAnsi"/>
        </w:rPr>
      </w:pPr>
      <w:bookmarkStart w:id="56" w:name="_heading=h.147n2zr" w:colFirst="0" w:colLast="0"/>
      <w:bookmarkEnd w:id="56"/>
      <w:r w:rsidRPr="00E34CA8">
        <w:rPr>
          <w:rFonts w:asciiTheme="majorHAnsi" w:hAnsiTheme="majorHAnsi" w:cstheme="majorHAnsi"/>
        </w:rPr>
        <w:t>Information on privacy of student information can be found in the University Catalog in the section “Students Rights and Responsibilities” (</w:t>
      </w:r>
      <w:hyperlink r:id="rId30">
        <w:r w:rsidRPr="00E34CA8">
          <w:rPr>
            <w:rFonts w:asciiTheme="majorHAnsi" w:hAnsiTheme="majorHAnsi" w:cstheme="majorHAnsi"/>
            <w:color w:val="0000FF"/>
            <w:u w:val="single"/>
          </w:rPr>
          <w:t>www. msudenver.edu</w:t>
        </w:r>
      </w:hyperlink>
      <w:r w:rsidRPr="00E34CA8">
        <w:rPr>
          <w:rFonts w:asciiTheme="majorHAnsi" w:hAnsiTheme="majorHAnsi" w:cstheme="majorHAnsi"/>
          <w:u w:val="single"/>
        </w:rPr>
        <w:t>)</w:t>
      </w:r>
    </w:p>
    <w:p w14:paraId="00000252" w14:textId="77777777" w:rsidR="002122C3" w:rsidRPr="00E34CA8" w:rsidRDefault="00F344AB">
      <w:pPr>
        <w:pStyle w:val="Heading1"/>
        <w:ind w:left="0" w:hanging="2"/>
        <w:rPr>
          <w:rFonts w:asciiTheme="majorHAnsi" w:hAnsiTheme="majorHAnsi" w:cstheme="majorHAnsi"/>
          <w:sz w:val="24"/>
          <w:szCs w:val="24"/>
        </w:rPr>
      </w:pPr>
      <w:r w:rsidRPr="00E34CA8">
        <w:rPr>
          <w:rFonts w:asciiTheme="majorHAnsi" w:hAnsiTheme="majorHAnsi" w:cstheme="majorHAnsi"/>
          <w:sz w:val="24"/>
          <w:szCs w:val="24"/>
        </w:rPr>
        <w:t>Access to Personal Files</w:t>
      </w:r>
    </w:p>
    <w:p w14:paraId="00000253" w14:textId="77777777" w:rsidR="002122C3" w:rsidRPr="00E34CA8" w:rsidRDefault="00F344AB">
      <w:pPr>
        <w:ind w:left="0" w:hanging="2"/>
        <w:rPr>
          <w:rFonts w:asciiTheme="majorHAnsi" w:hAnsiTheme="majorHAnsi" w:cstheme="majorHAnsi"/>
          <w:u w:val="single"/>
        </w:rPr>
      </w:pPr>
      <w:bookmarkStart w:id="57" w:name="_heading=h.3o7alnk" w:colFirst="0" w:colLast="0"/>
      <w:bookmarkEnd w:id="57"/>
      <w:r w:rsidRPr="00E34CA8">
        <w:rPr>
          <w:rFonts w:asciiTheme="majorHAnsi" w:hAnsiTheme="majorHAnsi" w:cstheme="majorHAnsi"/>
        </w:rPr>
        <w:t xml:space="preserve">Information on access to personal files can be found in the University Catalog in the section “Students Rights and Responsibilities” </w:t>
      </w:r>
      <w:r w:rsidRPr="00E34CA8">
        <w:rPr>
          <w:rFonts w:asciiTheme="majorHAnsi" w:hAnsiTheme="majorHAnsi" w:cstheme="majorHAnsi"/>
          <w:color w:val="0000FF"/>
          <w:u w:val="single"/>
        </w:rPr>
        <w:t>(</w:t>
      </w:r>
      <w:hyperlink r:id="rId31">
        <w:r w:rsidRPr="00E34CA8">
          <w:rPr>
            <w:rFonts w:asciiTheme="majorHAnsi" w:hAnsiTheme="majorHAnsi" w:cstheme="majorHAnsi"/>
            <w:color w:val="0000FF"/>
            <w:u w:val="single"/>
          </w:rPr>
          <w:t>www.msudenver.edu</w:t>
        </w:r>
      </w:hyperlink>
      <w:r w:rsidRPr="00E34CA8">
        <w:rPr>
          <w:rFonts w:asciiTheme="majorHAnsi" w:hAnsiTheme="majorHAnsi" w:cstheme="majorHAnsi"/>
          <w:color w:val="0000FF"/>
          <w:u w:val="single"/>
        </w:rPr>
        <w:t>)</w:t>
      </w:r>
    </w:p>
    <w:p w14:paraId="00000254" w14:textId="77777777" w:rsidR="002122C3" w:rsidRPr="00E34CA8" w:rsidRDefault="00F344AB">
      <w:pPr>
        <w:pStyle w:val="Heading1"/>
        <w:ind w:left="0" w:hanging="2"/>
        <w:rPr>
          <w:rFonts w:asciiTheme="majorHAnsi" w:hAnsiTheme="majorHAnsi" w:cstheme="majorHAnsi"/>
          <w:sz w:val="24"/>
          <w:szCs w:val="24"/>
        </w:rPr>
      </w:pPr>
      <w:r w:rsidRPr="00E34CA8">
        <w:rPr>
          <w:rFonts w:asciiTheme="majorHAnsi" w:hAnsiTheme="majorHAnsi" w:cstheme="majorHAnsi"/>
          <w:sz w:val="24"/>
          <w:szCs w:val="24"/>
        </w:rPr>
        <w:t>Access to Student Support Services</w:t>
      </w:r>
    </w:p>
    <w:p w14:paraId="00000255" w14:textId="7B2FC578" w:rsidR="002122C3" w:rsidRPr="00E34CA8" w:rsidRDefault="00F344AB">
      <w:pPr>
        <w:ind w:left="0" w:hanging="2"/>
        <w:rPr>
          <w:rFonts w:asciiTheme="majorHAnsi" w:hAnsiTheme="majorHAnsi" w:cstheme="majorHAnsi"/>
        </w:rPr>
      </w:pPr>
      <w:bookmarkStart w:id="58" w:name="_heading=h.23ckvvd" w:colFirst="0" w:colLast="0"/>
      <w:bookmarkEnd w:id="58"/>
      <w:r w:rsidRPr="00E34CA8">
        <w:rPr>
          <w:rFonts w:asciiTheme="majorHAnsi" w:hAnsiTheme="majorHAnsi" w:cstheme="majorHAnsi"/>
        </w:rPr>
        <w:t xml:space="preserve">Students in the Lactation Consultant Training Program have access to </w:t>
      </w:r>
      <w:r w:rsidR="00AE0000" w:rsidRPr="00E34CA8">
        <w:rPr>
          <w:rFonts w:asciiTheme="majorHAnsi" w:hAnsiTheme="majorHAnsi" w:cstheme="majorHAnsi"/>
        </w:rPr>
        <w:t>all</w:t>
      </w:r>
      <w:r w:rsidRPr="00E34CA8">
        <w:rPr>
          <w:rFonts w:asciiTheme="majorHAnsi" w:hAnsiTheme="majorHAnsi" w:cstheme="majorHAnsi"/>
        </w:rPr>
        <w:t xml:space="preserve"> the usual student support services. See the University Catalog at </w:t>
      </w:r>
      <w:hyperlink r:id="rId32">
        <w:r w:rsidRPr="00E34CA8">
          <w:rPr>
            <w:rFonts w:asciiTheme="majorHAnsi" w:hAnsiTheme="majorHAnsi" w:cstheme="majorHAnsi"/>
            <w:color w:val="0000FF"/>
            <w:u w:val="single"/>
          </w:rPr>
          <w:t>www.msudenver.edu</w:t>
        </w:r>
      </w:hyperlink>
      <w:r w:rsidRPr="00E34CA8">
        <w:rPr>
          <w:rFonts w:asciiTheme="majorHAnsi" w:hAnsiTheme="majorHAnsi" w:cstheme="majorHAnsi"/>
        </w:rPr>
        <w:t xml:space="preserve"> for information on these services. MSU Denver has a Financial Aid Office, Student Health Center, Testing Center, Counseling Center, Writing Center and tutoring services available for students.</w:t>
      </w:r>
    </w:p>
    <w:p w14:paraId="00000256" w14:textId="77777777" w:rsidR="002122C3" w:rsidRPr="00E34CA8" w:rsidRDefault="00F344AB">
      <w:pPr>
        <w:pStyle w:val="Heading1"/>
        <w:ind w:left="0" w:hanging="2"/>
        <w:rPr>
          <w:rFonts w:asciiTheme="majorHAnsi" w:hAnsiTheme="majorHAnsi" w:cstheme="majorHAnsi"/>
          <w:sz w:val="24"/>
          <w:szCs w:val="24"/>
        </w:rPr>
      </w:pPr>
      <w:r w:rsidRPr="00E34CA8">
        <w:rPr>
          <w:rFonts w:asciiTheme="majorHAnsi" w:hAnsiTheme="majorHAnsi" w:cstheme="majorHAnsi"/>
          <w:sz w:val="24"/>
          <w:szCs w:val="24"/>
        </w:rPr>
        <w:lastRenderedPageBreak/>
        <w:t>Insurance Requirements</w:t>
      </w:r>
    </w:p>
    <w:p w14:paraId="00000257" w14:textId="03CCE073" w:rsidR="002122C3" w:rsidRPr="00E34CA8" w:rsidRDefault="00F344AB">
      <w:pPr>
        <w:ind w:left="0" w:hanging="2"/>
        <w:rPr>
          <w:rFonts w:asciiTheme="majorHAnsi" w:hAnsiTheme="majorHAnsi" w:cstheme="majorHAnsi"/>
        </w:rPr>
      </w:pPr>
      <w:bookmarkStart w:id="59" w:name="_heading=h.ihv636" w:colFirst="0" w:colLast="0"/>
      <w:bookmarkEnd w:id="59"/>
      <w:r w:rsidRPr="00E34CA8">
        <w:rPr>
          <w:rFonts w:asciiTheme="majorHAnsi" w:hAnsiTheme="majorHAnsi" w:cstheme="majorHAnsi"/>
        </w:rPr>
        <w:t>All students taking nine (9) credit hours or more in any given semester of attendance are required to either a.) Participate in the university offered health insurance program or b.) Submit proof of having outside health insurance that meets the university’s compliance standards by submitting an electronic waiver compliance form by the waiver deadline for the current semester. Proof of outside health insurance must be submitted each semester a student is taking nine (9) credit hours or more</w:t>
      </w:r>
      <w:r w:rsidR="00AE0000" w:rsidRPr="00E34CA8">
        <w:rPr>
          <w:rFonts w:asciiTheme="majorHAnsi" w:hAnsiTheme="majorHAnsi" w:cstheme="majorHAnsi"/>
        </w:rPr>
        <w:t xml:space="preserve">. </w:t>
      </w:r>
      <w:r w:rsidRPr="00E34CA8">
        <w:rPr>
          <w:rFonts w:asciiTheme="majorHAnsi" w:hAnsiTheme="majorHAnsi" w:cstheme="majorHAnsi"/>
        </w:rPr>
        <w:t xml:space="preserve">More information regarding the insurance requirement is listed on the university’s website, </w:t>
      </w:r>
      <w:hyperlink r:id="rId33">
        <w:r w:rsidRPr="00E34CA8">
          <w:rPr>
            <w:rFonts w:asciiTheme="majorHAnsi" w:hAnsiTheme="majorHAnsi" w:cstheme="majorHAnsi"/>
            <w:color w:val="0000FF"/>
            <w:u w:val="single"/>
          </w:rPr>
          <w:t>https://www.msudenver.edu/healthcenter/msudenverplans/</w:t>
        </w:r>
      </w:hyperlink>
      <w:r w:rsidRPr="00E34CA8">
        <w:rPr>
          <w:rFonts w:asciiTheme="majorHAnsi" w:hAnsiTheme="majorHAnsi" w:cstheme="majorHAnsi"/>
        </w:rPr>
        <w:t>.  Professional liability insurance is required for students in the Lactation Consultant Training Program.</w:t>
      </w:r>
    </w:p>
    <w:p w14:paraId="00000258" w14:textId="77777777" w:rsidR="002122C3" w:rsidRPr="00E34CA8" w:rsidRDefault="00000000">
      <w:pPr>
        <w:pStyle w:val="Heading1"/>
        <w:ind w:left="0" w:hanging="2"/>
        <w:rPr>
          <w:rFonts w:asciiTheme="majorHAnsi" w:hAnsiTheme="majorHAnsi" w:cstheme="majorHAnsi"/>
          <w:sz w:val="24"/>
          <w:szCs w:val="24"/>
        </w:rPr>
      </w:pPr>
      <w:sdt>
        <w:sdtPr>
          <w:rPr>
            <w:rFonts w:asciiTheme="majorHAnsi" w:hAnsiTheme="majorHAnsi" w:cstheme="majorHAnsi"/>
            <w:sz w:val="24"/>
            <w:szCs w:val="24"/>
          </w:rPr>
          <w:tag w:val="goog_rdk_1"/>
          <w:id w:val="637929995"/>
        </w:sdtPr>
        <w:sdtContent>
          <w:commentRangeStart w:id="60"/>
        </w:sdtContent>
      </w:sdt>
      <w:r w:rsidR="00F344AB" w:rsidRPr="00E34CA8">
        <w:rPr>
          <w:rFonts w:asciiTheme="majorHAnsi" w:hAnsiTheme="majorHAnsi" w:cstheme="majorHAnsi"/>
          <w:sz w:val="24"/>
          <w:szCs w:val="24"/>
        </w:rPr>
        <w:t>Liability for Safety in Travel to and From Assigned Areas</w:t>
      </w:r>
      <w:commentRangeEnd w:id="60"/>
      <w:r w:rsidR="00F344AB" w:rsidRPr="00E34CA8">
        <w:rPr>
          <w:rFonts w:asciiTheme="majorHAnsi" w:hAnsiTheme="majorHAnsi" w:cstheme="majorHAnsi"/>
          <w:sz w:val="24"/>
          <w:szCs w:val="24"/>
        </w:rPr>
        <w:commentReference w:id="60"/>
      </w:r>
    </w:p>
    <w:p w14:paraId="00000259" w14:textId="739B1DDB" w:rsidR="002122C3" w:rsidRPr="00E34CA8" w:rsidRDefault="00F344AB">
      <w:pPr>
        <w:ind w:left="0" w:hanging="2"/>
        <w:rPr>
          <w:rFonts w:asciiTheme="majorHAnsi" w:hAnsiTheme="majorHAnsi" w:cstheme="majorHAnsi"/>
        </w:rPr>
      </w:pPr>
      <w:bookmarkStart w:id="61" w:name="_heading=h.32hioqz" w:colFirst="0" w:colLast="0"/>
      <w:bookmarkEnd w:id="61"/>
      <w:r w:rsidRPr="00E34CA8">
        <w:rPr>
          <w:rFonts w:asciiTheme="majorHAnsi" w:hAnsiTheme="majorHAnsi" w:cstheme="majorHAnsi"/>
        </w:rPr>
        <w:t xml:space="preserve">MSU Denver’s lactation internship includes travel to </w:t>
      </w:r>
      <w:r w:rsidR="00587E28" w:rsidRPr="00E34CA8">
        <w:rPr>
          <w:rFonts w:asciiTheme="majorHAnsi" w:hAnsiTheme="majorHAnsi" w:cstheme="majorHAnsi"/>
        </w:rPr>
        <w:t>sites and</w:t>
      </w:r>
      <w:r w:rsidRPr="00E34CA8">
        <w:rPr>
          <w:rFonts w:asciiTheme="majorHAnsi" w:hAnsiTheme="majorHAnsi" w:cstheme="majorHAnsi"/>
        </w:rPr>
        <w:t xml:space="preserve"> may include in-home visits with clients. Students are required to travel to and from these assigned areas. Therefore, student travel is at their own risk.</w:t>
      </w:r>
    </w:p>
    <w:p w14:paraId="0000025B" w14:textId="77777777" w:rsidR="002122C3" w:rsidRPr="00E34CA8" w:rsidRDefault="00F344AB">
      <w:pPr>
        <w:pStyle w:val="Heading1"/>
        <w:ind w:left="0" w:hanging="2"/>
        <w:rPr>
          <w:rFonts w:asciiTheme="majorHAnsi" w:hAnsiTheme="majorHAnsi" w:cstheme="majorHAnsi"/>
          <w:sz w:val="24"/>
          <w:szCs w:val="24"/>
        </w:rPr>
      </w:pPr>
      <w:bookmarkStart w:id="62" w:name="_heading=h.fqy415ofq2v4" w:colFirst="0" w:colLast="0"/>
      <w:bookmarkEnd w:id="62"/>
      <w:r w:rsidRPr="00E34CA8">
        <w:rPr>
          <w:rFonts w:asciiTheme="majorHAnsi" w:hAnsiTheme="majorHAnsi" w:cstheme="majorHAnsi"/>
          <w:sz w:val="24"/>
          <w:szCs w:val="24"/>
        </w:rPr>
        <w:t>Illness or Injury While in a Facility for Supervised Practice</w:t>
      </w:r>
    </w:p>
    <w:p w14:paraId="0000025C" w14:textId="4510B240" w:rsidR="002122C3" w:rsidRPr="00E34CA8" w:rsidRDefault="00F344AB">
      <w:pPr>
        <w:ind w:left="0" w:hanging="2"/>
        <w:rPr>
          <w:rFonts w:asciiTheme="majorHAnsi" w:hAnsiTheme="majorHAnsi" w:cstheme="majorHAnsi"/>
        </w:rPr>
      </w:pPr>
      <w:bookmarkStart w:id="63" w:name="_heading=h.1hmsyys" w:colFirst="0" w:colLast="0"/>
      <w:bookmarkEnd w:id="63"/>
      <w:r w:rsidRPr="00E34CA8">
        <w:rPr>
          <w:rFonts w:asciiTheme="majorHAnsi" w:hAnsiTheme="majorHAnsi" w:cstheme="majorHAnsi"/>
        </w:rPr>
        <w:t xml:space="preserve">MSU Denver’s lactation certificate is a didactic and clinical program. It requires supervised practice outside the normal classroom setting. Each student is required to have liability insurance </w:t>
      </w:r>
      <w:r w:rsidR="00AE0000" w:rsidRPr="00E34CA8">
        <w:rPr>
          <w:rFonts w:asciiTheme="majorHAnsi" w:hAnsiTheme="majorHAnsi" w:cstheme="majorHAnsi"/>
        </w:rPr>
        <w:t>to</w:t>
      </w:r>
      <w:r w:rsidRPr="00E34CA8">
        <w:rPr>
          <w:rFonts w:asciiTheme="majorHAnsi" w:hAnsiTheme="majorHAnsi" w:cstheme="majorHAnsi"/>
        </w:rPr>
        <w:t xml:space="preserve"> qualify for internship hours in a hospital setting. </w:t>
      </w:r>
    </w:p>
    <w:p w14:paraId="4D4B8BE0" w14:textId="0CC1386C" w:rsidR="00D24AD4" w:rsidRPr="004B1960" w:rsidRDefault="00D24AD4" w:rsidP="006F3059">
      <w:pPr>
        <w:pStyle w:val="Heading1"/>
        <w:ind w:left="1" w:hanging="3"/>
        <w:rPr>
          <w:rFonts w:asciiTheme="majorHAnsi" w:hAnsiTheme="majorHAnsi" w:cstheme="majorHAnsi"/>
          <w:sz w:val="28"/>
          <w:szCs w:val="28"/>
        </w:rPr>
      </w:pPr>
      <w:r w:rsidRPr="004B1960">
        <w:rPr>
          <w:rFonts w:asciiTheme="majorHAnsi" w:hAnsiTheme="majorHAnsi" w:cstheme="majorHAnsi"/>
          <w:sz w:val="28"/>
          <w:szCs w:val="28"/>
        </w:rPr>
        <w:t>Drug Testing and Criminal Background Checks</w:t>
      </w:r>
    </w:p>
    <w:p w14:paraId="6E3C724B" w14:textId="4A6B312F" w:rsidR="004B1960" w:rsidRPr="00587E28" w:rsidRDefault="004B1960" w:rsidP="004B1960">
      <w:pPr>
        <w:ind w:left="0" w:hanging="2"/>
        <w:rPr>
          <w:rFonts w:asciiTheme="majorHAnsi" w:hAnsiTheme="majorHAnsi" w:cstheme="majorHAnsi"/>
          <w:b/>
          <w:bCs/>
        </w:rPr>
      </w:pPr>
      <w:r w:rsidRPr="00587E28">
        <w:rPr>
          <w:rFonts w:asciiTheme="majorHAnsi" w:hAnsiTheme="majorHAnsi" w:cstheme="majorHAnsi"/>
          <w:b/>
          <w:bCs/>
        </w:rPr>
        <w:t>Drug Testing</w:t>
      </w:r>
    </w:p>
    <w:p w14:paraId="1FF9916C" w14:textId="77777777" w:rsidR="004B1960" w:rsidRDefault="004B1960" w:rsidP="004B1960">
      <w:pPr>
        <w:pStyle w:val="ListParagraph"/>
        <w:numPr>
          <w:ilvl w:val="0"/>
          <w:numId w:val="55"/>
        </w:numPr>
        <w:ind w:leftChars="0" w:firstLineChars="0"/>
        <w:rPr>
          <w:rFonts w:asciiTheme="majorHAnsi" w:hAnsiTheme="majorHAnsi" w:cstheme="majorHAnsi"/>
        </w:rPr>
      </w:pPr>
      <w:r w:rsidRPr="00587E28">
        <w:rPr>
          <w:rFonts w:asciiTheme="majorHAnsi" w:hAnsiTheme="majorHAnsi" w:cstheme="majorHAnsi"/>
        </w:rPr>
        <w:t>All interns are required to have a drug test prior to the start of rotations. Information on how this will be accomplished will be given to interns upon acceptance in the program.</w:t>
      </w:r>
    </w:p>
    <w:p w14:paraId="444C9E8C" w14:textId="77777777" w:rsidR="004B1960" w:rsidRPr="00587E28" w:rsidRDefault="004B1960" w:rsidP="004B1960">
      <w:pPr>
        <w:pStyle w:val="ListParagraph"/>
        <w:numPr>
          <w:ilvl w:val="0"/>
          <w:numId w:val="55"/>
        </w:numPr>
        <w:ind w:leftChars="0" w:firstLineChars="0"/>
        <w:rPr>
          <w:rFonts w:asciiTheme="majorHAnsi" w:hAnsiTheme="majorHAnsi" w:cstheme="majorHAnsi"/>
        </w:rPr>
      </w:pPr>
      <w:r w:rsidRPr="00587E28">
        <w:rPr>
          <w:rFonts w:asciiTheme="majorHAnsi" w:hAnsiTheme="majorHAnsi" w:cstheme="majorHAnsi"/>
        </w:rPr>
        <w:t>Drug and alcohol testing may be required during any rotation as needed.</w:t>
      </w:r>
    </w:p>
    <w:p w14:paraId="7812A67A" w14:textId="77777777" w:rsidR="00587E28" w:rsidRDefault="00587E28" w:rsidP="003006BA">
      <w:pPr>
        <w:ind w:left="0" w:hanging="2"/>
        <w:rPr>
          <w:rFonts w:asciiTheme="majorHAnsi" w:hAnsiTheme="majorHAnsi" w:cstheme="majorHAnsi"/>
          <w:b/>
          <w:bCs/>
        </w:rPr>
      </w:pPr>
    </w:p>
    <w:p w14:paraId="5CF337E2" w14:textId="240F3FE3" w:rsidR="003006BA" w:rsidRPr="00587E28" w:rsidRDefault="003006BA" w:rsidP="003006BA">
      <w:pPr>
        <w:ind w:left="0" w:hanging="2"/>
        <w:rPr>
          <w:rFonts w:asciiTheme="majorHAnsi" w:hAnsiTheme="majorHAnsi" w:cstheme="majorHAnsi"/>
          <w:b/>
          <w:bCs/>
        </w:rPr>
      </w:pPr>
      <w:r w:rsidRPr="00587E28">
        <w:rPr>
          <w:rFonts w:asciiTheme="majorHAnsi" w:hAnsiTheme="majorHAnsi" w:cstheme="majorHAnsi"/>
          <w:b/>
          <w:bCs/>
        </w:rPr>
        <w:t>Crim</w:t>
      </w:r>
      <w:r w:rsidR="00D024DD" w:rsidRPr="00587E28">
        <w:rPr>
          <w:rFonts w:asciiTheme="majorHAnsi" w:hAnsiTheme="majorHAnsi" w:cstheme="majorHAnsi"/>
          <w:b/>
          <w:bCs/>
        </w:rPr>
        <w:t>inal Background Checks</w:t>
      </w:r>
    </w:p>
    <w:p w14:paraId="69CE1BB3" w14:textId="77777777" w:rsidR="00587E28" w:rsidRDefault="00D024DD" w:rsidP="00587E28">
      <w:pPr>
        <w:pStyle w:val="ListParagraph"/>
        <w:numPr>
          <w:ilvl w:val="1"/>
          <w:numId w:val="25"/>
        </w:numPr>
        <w:ind w:leftChars="0" w:firstLineChars="0"/>
        <w:rPr>
          <w:rFonts w:asciiTheme="majorHAnsi" w:hAnsiTheme="majorHAnsi" w:cstheme="majorHAnsi"/>
        </w:rPr>
      </w:pPr>
      <w:r w:rsidRPr="00587E28">
        <w:rPr>
          <w:rFonts w:asciiTheme="majorHAnsi" w:hAnsiTheme="majorHAnsi" w:cstheme="majorHAnsi"/>
        </w:rPr>
        <w:t xml:space="preserve">A criminal background check is required for all interns. After admission, the Lactation Internship director will provide </w:t>
      </w:r>
      <w:r w:rsidR="00587E28" w:rsidRPr="00587E28">
        <w:rPr>
          <w:rFonts w:asciiTheme="majorHAnsi" w:hAnsiTheme="majorHAnsi" w:cstheme="majorHAnsi"/>
        </w:rPr>
        <w:t>interns with</w:t>
      </w:r>
      <w:r w:rsidR="003B649E" w:rsidRPr="00587E28">
        <w:rPr>
          <w:rFonts w:asciiTheme="majorHAnsi" w:hAnsiTheme="majorHAnsi" w:cstheme="majorHAnsi"/>
        </w:rPr>
        <w:t xml:space="preserve"> </w:t>
      </w:r>
      <w:r w:rsidRPr="00587E28">
        <w:rPr>
          <w:rFonts w:asciiTheme="majorHAnsi" w:hAnsiTheme="majorHAnsi" w:cstheme="majorHAnsi"/>
        </w:rPr>
        <w:t xml:space="preserve">specific information regarding </w:t>
      </w:r>
      <w:r w:rsidR="009628D7" w:rsidRPr="00587E28">
        <w:rPr>
          <w:rFonts w:asciiTheme="majorHAnsi" w:hAnsiTheme="majorHAnsi" w:cstheme="majorHAnsi"/>
        </w:rPr>
        <w:t xml:space="preserve">obtaining a background check. Results of this background check will be maintained in the </w:t>
      </w:r>
      <w:r w:rsidR="00B86853" w:rsidRPr="00587E28">
        <w:rPr>
          <w:rFonts w:asciiTheme="majorHAnsi" w:hAnsiTheme="majorHAnsi" w:cstheme="majorHAnsi"/>
        </w:rPr>
        <w:t>Lactation</w:t>
      </w:r>
      <w:r w:rsidR="009628D7" w:rsidRPr="00587E28">
        <w:rPr>
          <w:rFonts w:asciiTheme="majorHAnsi" w:hAnsiTheme="majorHAnsi" w:cstheme="majorHAnsi"/>
        </w:rPr>
        <w:t xml:space="preserve"> Internship</w:t>
      </w:r>
      <w:r w:rsidR="003B649E" w:rsidRPr="00587E28">
        <w:rPr>
          <w:rFonts w:asciiTheme="majorHAnsi" w:hAnsiTheme="majorHAnsi" w:cstheme="majorHAnsi"/>
        </w:rPr>
        <w:t xml:space="preserve"> program’s electronic </w:t>
      </w:r>
      <w:r w:rsidR="00B86853" w:rsidRPr="00587E28">
        <w:rPr>
          <w:rFonts w:asciiTheme="majorHAnsi" w:hAnsiTheme="majorHAnsi" w:cstheme="majorHAnsi"/>
        </w:rPr>
        <w:t>files</w:t>
      </w:r>
      <w:r w:rsidR="003B649E" w:rsidRPr="00587E28">
        <w:rPr>
          <w:rFonts w:asciiTheme="majorHAnsi" w:hAnsiTheme="majorHAnsi" w:cstheme="majorHAnsi"/>
        </w:rPr>
        <w:t>. This information will be available to all rotation sites.</w:t>
      </w:r>
    </w:p>
    <w:p w14:paraId="299C8272" w14:textId="59B75894" w:rsidR="00D024DD" w:rsidRPr="00587E28" w:rsidRDefault="00B86853" w:rsidP="00587E28">
      <w:pPr>
        <w:pStyle w:val="ListParagraph"/>
        <w:numPr>
          <w:ilvl w:val="1"/>
          <w:numId w:val="25"/>
        </w:numPr>
        <w:ind w:leftChars="0" w:firstLineChars="0"/>
        <w:rPr>
          <w:rFonts w:asciiTheme="majorHAnsi" w:hAnsiTheme="majorHAnsi" w:cstheme="majorHAnsi"/>
        </w:rPr>
      </w:pPr>
      <w:r w:rsidRPr="00587E28">
        <w:rPr>
          <w:rFonts w:asciiTheme="majorHAnsi" w:hAnsiTheme="majorHAnsi" w:cstheme="majorHAnsi"/>
        </w:rPr>
        <w:t>Some rotation sites require that results of the criminal background check be reviewed by the facility before an intern may be allowed on the premises</w:t>
      </w:r>
      <w:r w:rsidR="00777073" w:rsidRPr="00587E28">
        <w:rPr>
          <w:rFonts w:asciiTheme="majorHAnsi" w:hAnsiTheme="majorHAnsi" w:cstheme="majorHAnsi"/>
        </w:rPr>
        <w:t>. If the intern has a criminal history, it will be at the discretion of the receiving institution to determine if the infringement is of such</w:t>
      </w:r>
      <w:r w:rsidR="00BB7F6A" w:rsidRPr="00587E28">
        <w:rPr>
          <w:rFonts w:asciiTheme="majorHAnsi" w:hAnsiTheme="majorHAnsi" w:cstheme="majorHAnsi"/>
        </w:rPr>
        <w:t xml:space="preserve"> significance that the intern will NOT be allowed to train in the facility</w:t>
      </w:r>
      <w:r w:rsidR="00263D71" w:rsidRPr="00587E28">
        <w:rPr>
          <w:rFonts w:asciiTheme="majorHAnsi" w:hAnsiTheme="majorHAnsi" w:cstheme="majorHAnsi"/>
        </w:rPr>
        <w:t xml:space="preserve">. If an intern is rejected from facilities based on the criminal background check and the Lactation </w:t>
      </w:r>
      <w:r w:rsidR="003611D0" w:rsidRPr="00587E28">
        <w:rPr>
          <w:rFonts w:asciiTheme="majorHAnsi" w:hAnsiTheme="majorHAnsi" w:cstheme="majorHAnsi"/>
        </w:rPr>
        <w:t>program has no rotation sites that will allow the intern to complete their rotation</w:t>
      </w:r>
      <w:r w:rsidR="0077528C" w:rsidRPr="00587E28">
        <w:rPr>
          <w:rFonts w:asciiTheme="majorHAnsi" w:hAnsiTheme="majorHAnsi" w:cstheme="majorHAnsi"/>
        </w:rPr>
        <w:t>s, the intern will be notified and dismissed from the program</w:t>
      </w:r>
      <w:r w:rsidR="00CA15D3" w:rsidRPr="00587E28">
        <w:rPr>
          <w:rFonts w:asciiTheme="majorHAnsi" w:hAnsiTheme="majorHAnsi" w:cstheme="majorHAnsi"/>
        </w:rPr>
        <w:t xml:space="preserve">. Issues related to background checks will be discussed with interns once the </w:t>
      </w:r>
    </w:p>
    <w:p w14:paraId="2CCF55F9" w14:textId="77777777" w:rsidR="00072ED9" w:rsidRPr="00E34CA8" w:rsidRDefault="00072ED9" w:rsidP="003006BA">
      <w:pPr>
        <w:ind w:left="0" w:hanging="2"/>
        <w:rPr>
          <w:rFonts w:asciiTheme="majorHAnsi" w:hAnsiTheme="majorHAnsi" w:cstheme="majorHAnsi"/>
        </w:rPr>
      </w:pPr>
    </w:p>
    <w:p w14:paraId="0000025D" w14:textId="74D9FEC5" w:rsidR="002122C3" w:rsidRPr="004B1960" w:rsidRDefault="00F344AB">
      <w:pPr>
        <w:pStyle w:val="Heading1"/>
        <w:ind w:left="1" w:hanging="3"/>
        <w:rPr>
          <w:rFonts w:asciiTheme="majorHAnsi" w:hAnsiTheme="majorHAnsi" w:cstheme="majorHAnsi"/>
          <w:sz w:val="28"/>
          <w:szCs w:val="28"/>
        </w:rPr>
      </w:pPr>
      <w:r w:rsidRPr="004B1960">
        <w:rPr>
          <w:rFonts w:asciiTheme="majorHAnsi" w:hAnsiTheme="majorHAnsi" w:cstheme="majorHAnsi"/>
          <w:sz w:val="28"/>
          <w:szCs w:val="28"/>
        </w:rPr>
        <w:lastRenderedPageBreak/>
        <w:t>Grievance Procedures</w:t>
      </w:r>
    </w:p>
    <w:p w14:paraId="0000025E" w14:textId="4974AA5D" w:rsidR="002122C3" w:rsidRPr="00E34CA8" w:rsidRDefault="00F344AB">
      <w:pPr>
        <w:ind w:left="0" w:hanging="2"/>
        <w:rPr>
          <w:rFonts w:asciiTheme="majorHAnsi" w:hAnsiTheme="majorHAnsi" w:cstheme="majorHAnsi"/>
        </w:rPr>
      </w:pPr>
      <w:bookmarkStart w:id="64" w:name="_heading=h.41mghml" w:colFirst="0" w:colLast="0"/>
      <w:bookmarkEnd w:id="64"/>
      <w:r w:rsidRPr="00E34CA8">
        <w:rPr>
          <w:rFonts w:asciiTheme="majorHAnsi" w:hAnsiTheme="majorHAnsi" w:cstheme="majorHAnsi"/>
        </w:rPr>
        <w:t>Students who question the validity of a grade received in a course must make a formal request for a change of grade before the end of the fifth week of the semester following the completion of the course (fall semester when the grade in question was in the spring semester)</w:t>
      </w:r>
      <w:r w:rsidR="00AE0000" w:rsidRPr="00E34CA8">
        <w:rPr>
          <w:rFonts w:asciiTheme="majorHAnsi" w:hAnsiTheme="majorHAnsi" w:cstheme="majorHAnsi"/>
        </w:rPr>
        <w:t xml:space="preserve">. </w:t>
      </w:r>
      <w:r w:rsidRPr="00E34CA8">
        <w:rPr>
          <w:rFonts w:asciiTheme="majorHAnsi" w:hAnsiTheme="majorHAnsi" w:cstheme="majorHAnsi"/>
        </w:rPr>
        <w:t>Students must discuss the disputed grade with their instructor and then the Department Chair before filing a formal grievance. Students should contact the Office of the Dean of Health and Applied Sciences for guidelines for filing a formal grade dispute</w:t>
      </w:r>
      <w:r w:rsidR="00AE0000" w:rsidRPr="00E34CA8">
        <w:rPr>
          <w:rFonts w:asciiTheme="majorHAnsi" w:hAnsiTheme="majorHAnsi" w:cstheme="majorHAnsi"/>
        </w:rPr>
        <w:t xml:space="preserve">. </w:t>
      </w:r>
      <w:r w:rsidRPr="00E34CA8">
        <w:rPr>
          <w:rFonts w:asciiTheme="majorHAnsi" w:hAnsiTheme="majorHAnsi" w:cstheme="majorHAnsi"/>
        </w:rPr>
        <w:t xml:space="preserve">Guidelines are also included in the MSU Denver Student Handbook, </w:t>
      </w:r>
      <w:hyperlink r:id="rId34">
        <w:r w:rsidRPr="00E34CA8">
          <w:rPr>
            <w:rFonts w:asciiTheme="majorHAnsi" w:hAnsiTheme="majorHAnsi" w:cstheme="majorHAnsi"/>
            <w:color w:val="0000FF"/>
            <w:u w:val="single"/>
          </w:rPr>
          <w:t>http://www.msudenver.edu/handbook</w:t>
        </w:r>
      </w:hyperlink>
      <w:r w:rsidR="00AE0000" w:rsidRPr="00E34CA8">
        <w:rPr>
          <w:rFonts w:asciiTheme="majorHAnsi" w:hAnsiTheme="majorHAnsi" w:cstheme="majorHAnsi"/>
        </w:rPr>
        <w:t xml:space="preserve">. </w:t>
      </w:r>
      <w:r w:rsidRPr="00E34CA8">
        <w:rPr>
          <w:rFonts w:asciiTheme="majorHAnsi" w:hAnsiTheme="majorHAnsi" w:cstheme="majorHAnsi"/>
        </w:rPr>
        <w:t>It is the student’s responsibility to meet the timeline and requirements for filing a grade appeal</w:t>
      </w:r>
      <w:r w:rsidR="00AE0000" w:rsidRPr="00E34CA8">
        <w:rPr>
          <w:rFonts w:asciiTheme="majorHAnsi" w:hAnsiTheme="majorHAnsi" w:cstheme="majorHAnsi"/>
        </w:rPr>
        <w:t xml:space="preserve">. </w:t>
      </w:r>
      <w:r w:rsidRPr="00E34CA8">
        <w:rPr>
          <w:rFonts w:asciiTheme="majorHAnsi" w:hAnsiTheme="majorHAnsi" w:cstheme="majorHAnsi"/>
        </w:rPr>
        <w:t>All decisions by the Grade Appeal Committee are final.</w:t>
      </w:r>
    </w:p>
    <w:p w14:paraId="0000025F" w14:textId="77777777" w:rsidR="002122C3" w:rsidRPr="00E34CA8" w:rsidRDefault="002122C3">
      <w:pPr>
        <w:ind w:left="0" w:hanging="2"/>
        <w:rPr>
          <w:rFonts w:asciiTheme="majorHAnsi" w:hAnsiTheme="majorHAnsi" w:cstheme="majorHAnsi"/>
        </w:rPr>
      </w:pPr>
    </w:p>
    <w:p w14:paraId="00000260" w14:textId="144F6E17" w:rsidR="002122C3" w:rsidRPr="00E34CA8" w:rsidRDefault="00F344AB">
      <w:pPr>
        <w:ind w:left="0" w:hanging="2"/>
        <w:rPr>
          <w:rFonts w:asciiTheme="majorHAnsi" w:hAnsiTheme="majorHAnsi" w:cstheme="majorHAnsi"/>
        </w:rPr>
      </w:pPr>
      <w:r w:rsidRPr="00E34CA8">
        <w:rPr>
          <w:rFonts w:asciiTheme="majorHAnsi" w:hAnsiTheme="majorHAnsi" w:cstheme="majorHAnsi"/>
        </w:rPr>
        <w:t>Concerns about the program other than grades should be directed to the Lactation Program director</w:t>
      </w:r>
      <w:r w:rsidR="00AE0000" w:rsidRPr="00E34CA8">
        <w:rPr>
          <w:rFonts w:asciiTheme="majorHAnsi" w:hAnsiTheme="majorHAnsi" w:cstheme="majorHAnsi"/>
        </w:rPr>
        <w:t xml:space="preserve">. </w:t>
      </w:r>
      <w:r w:rsidRPr="00E34CA8">
        <w:rPr>
          <w:rFonts w:asciiTheme="majorHAnsi" w:hAnsiTheme="majorHAnsi" w:cstheme="majorHAnsi"/>
        </w:rPr>
        <w:t xml:space="preserve">If the student does not feel they receive a satisfactory response from the program </w:t>
      </w:r>
      <w:r w:rsidR="004F6BAC" w:rsidRPr="00E34CA8">
        <w:rPr>
          <w:rFonts w:asciiTheme="majorHAnsi" w:hAnsiTheme="majorHAnsi" w:cstheme="majorHAnsi"/>
        </w:rPr>
        <w:t>director,</w:t>
      </w:r>
      <w:r w:rsidRPr="00E34CA8">
        <w:rPr>
          <w:rFonts w:asciiTheme="majorHAnsi" w:hAnsiTheme="majorHAnsi" w:cstheme="majorHAnsi"/>
        </w:rPr>
        <w:t xml:space="preserve"> they may appeal further to the Chair of the Department of Nutrition and then to the Dean of the College of Health and Applied Sciences. Complaints should be submitted in writing at each level. A log of these complaints is kept in the program director’s office.</w:t>
      </w:r>
    </w:p>
    <w:p w14:paraId="00000261" w14:textId="77777777" w:rsidR="002122C3" w:rsidRPr="00E34CA8" w:rsidRDefault="002122C3">
      <w:pPr>
        <w:ind w:left="0" w:hanging="2"/>
        <w:rPr>
          <w:rFonts w:asciiTheme="majorHAnsi" w:hAnsiTheme="majorHAnsi" w:cstheme="majorHAnsi"/>
        </w:rPr>
      </w:pPr>
    </w:p>
    <w:p w14:paraId="00000262" w14:textId="77777777" w:rsidR="002122C3" w:rsidRPr="00E34CA8" w:rsidRDefault="00F344AB">
      <w:pPr>
        <w:ind w:left="0" w:hanging="2"/>
        <w:rPr>
          <w:rFonts w:asciiTheme="majorHAnsi" w:hAnsiTheme="majorHAnsi" w:cstheme="majorHAnsi"/>
        </w:rPr>
      </w:pPr>
      <w:bookmarkStart w:id="65" w:name="_heading=h.2grqrue" w:colFirst="0" w:colLast="0"/>
      <w:bookmarkEnd w:id="65"/>
      <w:r w:rsidRPr="00E34CA8">
        <w:rPr>
          <w:rFonts w:asciiTheme="majorHAnsi" w:hAnsiTheme="majorHAnsi" w:cstheme="majorHAnsi"/>
        </w:rPr>
        <w:t>Other types of appeal (such as for graduation or tuition and fee reimbursement) can be found in the University Catalog.</w:t>
      </w:r>
    </w:p>
    <w:p w14:paraId="34B0F65E" w14:textId="2EC35421" w:rsidR="003D7C0E" w:rsidRPr="004B1960" w:rsidRDefault="0012096C">
      <w:pPr>
        <w:pStyle w:val="Heading1"/>
        <w:ind w:left="1" w:hanging="3"/>
        <w:rPr>
          <w:rFonts w:asciiTheme="majorHAnsi" w:hAnsiTheme="majorHAnsi" w:cstheme="majorHAnsi"/>
          <w:sz w:val="28"/>
          <w:szCs w:val="28"/>
        </w:rPr>
      </w:pPr>
      <w:r w:rsidRPr="004B1960">
        <w:rPr>
          <w:rFonts w:asciiTheme="majorHAnsi" w:hAnsiTheme="majorHAnsi" w:cstheme="majorHAnsi"/>
          <w:sz w:val="28"/>
          <w:szCs w:val="28"/>
        </w:rPr>
        <w:t>Program Retention and Rem</w:t>
      </w:r>
      <w:r w:rsidR="000B4A32" w:rsidRPr="004B1960">
        <w:rPr>
          <w:rFonts w:asciiTheme="majorHAnsi" w:hAnsiTheme="majorHAnsi" w:cstheme="majorHAnsi"/>
          <w:sz w:val="28"/>
          <w:szCs w:val="28"/>
        </w:rPr>
        <w:t>ediation</w:t>
      </w:r>
    </w:p>
    <w:p w14:paraId="2B715D59" w14:textId="065AC59B" w:rsidR="000B4A32" w:rsidRPr="00E34CA8" w:rsidRDefault="000B4A32" w:rsidP="000B4A32">
      <w:pPr>
        <w:ind w:left="0" w:hanging="2"/>
        <w:rPr>
          <w:rFonts w:asciiTheme="majorHAnsi" w:hAnsiTheme="majorHAnsi" w:cstheme="majorHAnsi"/>
        </w:rPr>
      </w:pPr>
      <w:r w:rsidRPr="00E34CA8">
        <w:rPr>
          <w:rFonts w:asciiTheme="majorHAnsi" w:hAnsiTheme="majorHAnsi" w:cstheme="majorHAnsi"/>
        </w:rPr>
        <w:t xml:space="preserve">The expectation for all interns accepted to the MSU Denver Lactation Certificate Program is to </w:t>
      </w:r>
      <w:r w:rsidR="00795CF0" w:rsidRPr="00E34CA8">
        <w:rPr>
          <w:rFonts w:asciiTheme="majorHAnsi" w:hAnsiTheme="majorHAnsi" w:cstheme="majorHAnsi"/>
        </w:rPr>
        <w:t xml:space="preserve">successfully graduate from the program as eligible </w:t>
      </w:r>
      <w:r w:rsidR="00E45422" w:rsidRPr="00E34CA8">
        <w:rPr>
          <w:rFonts w:asciiTheme="majorHAnsi" w:hAnsiTheme="majorHAnsi" w:cstheme="majorHAnsi"/>
        </w:rPr>
        <w:t xml:space="preserve">and </w:t>
      </w:r>
      <w:r w:rsidR="00891CCC" w:rsidRPr="00E34CA8">
        <w:rPr>
          <w:rFonts w:asciiTheme="majorHAnsi" w:hAnsiTheme="majorHAnsi" w:cstheme="majorHAnsi"/>
        </w:rPr>
        <w:t>qualified</w:t>
      </w:r>
      <w:r w:rsidR="00E45422" w:rsidRPr="00E34CA8">
        <w:rPr>
          <w:rFonts w:asciiTheme="majorHAnsi" w:hAnsiTheme="majorHAnsi" w:cstheme="majorHAnsi"/>
        </w:rPr>
        <w:t xml:space="preserve"> </w:t>
      </w:r>
      <w:r w:rsidR="00795CF0" w:rsidRPr="00E34CA8">
        <w:rPr>
          <w:rFonts w:asciiTheme="majorHAnsi" w:hAnsiTheme="majorHAnsi" w:cstheme="majorHAnsi"/>
        </w:rPr>
        <w:t>for the IBCLC Exam</w:t>
      </w:r>
      <w:r w:rsidR="00E45422" w:rsidRPr="00E34CA8">
        <w:rPr>
          <w:rFonts w:asciiTheme="majorHAnsi" w:hAnsiTheme="majorHAnsi" w:cstheme="majorHAnsi"/>
        </w:rPr>
        <w:t xml:space="preserve">ination. Interns </w:t>
      </w:r>
      <w:r w:rsidR="00891CCC" w:rsidRPr="00E34CA8">
        <w:rPr>
          <w:rFonts w:asciiTheme="majorHAnsi" w:hAnsiTheme="majorHAnsi" w:cstheme="majorHAnsi"/>
        </w:rPr>
        <w:t>must</w:t>
      </w:r>
      <w:r w:rsidR="00E45422" w:rsidRPr="00E34CA8">
        <w:rPr>
          <w:rFonts w:asciiTheme="majorHAnsi" w:hAnsiTheme="majorHAnsi" w:cstheme="majorHAnsi"/>
        </w:rPr>
        <w:t xml:space="preserve"> complete learning activities and objectives associated with </w:t>
      </w:r>
      <w:r w:rsidR="00F97B60" w:rsidRPr="00E34CA8">
        <w:rPr>
          <w:rFonts w:asciiTheme="majorHAnsi" w:hAnsiTheme="majorHAnsi" w:cstheme="majorHAnsi"/>
        </w:rPr>
        <w:t>IBLCE required competencies</w:t>
      </w:r>
      <w:r w:rsidR="00440EBB" w:rsidRPr="00E34CA8">
        <w:rPr>
          <w:rFonts w:asciiTheme="majorHAnsi" w:hAnsiTheme="majorHAnsi" w:cstheme="majorHAnsi"/>
        </w:rPr>
        <w:t xml:space="preserve"> independently with </w:t>
      </w:r>
      <w:r w:rsidR="00891CCC" w:rsidRPr="00E34CA8">
        <w:rPr>
          <w:rFonts w:asciiTheme="majorHAnsi" w:hAnsiTheme="majorHAnsi" w:cstheme="majorHAnsi"/>
        </w:rPr>
        <w:t>supervision</w:t>
      </w:r>
      <w:r w:rsidR="00440EBB" w:rsidRPr="00E34CA8">
        <w:rPr>
          <w:rFonts w:asciiTheme="majorHAnsi" w:hAnsiTheme="majorHAnsi" w:cstheme="majorHAnsi"/>
        </w:rPr>
        <w:t xml:space="preserve">, and skill building will be provided whenever possible to help interns succeed. </w:t>
      </w:r>
    </w:p>
    <w:p w14:paraId="208E4DE0" w14:textId="77777777" w:rsidR="00440EBB" w:rsidRPr="00E34CA8" w:rsidRDefault="00440EBB" w:rsidP="000B4A32">
      <w:pPr>
        <w:ind w:left="0" w:hanging="2"/>
        <w:rPr>
          <w:rFonts w:asciiTheme="majorHAnsi" w:hAnsiTheme="majorHAnsi" w:cstheme="majorHAnsi"/>
        </w:rPr>
      </w:pPr>
    </w:p>
    <w:p w14:paraId="6C179550" w14:textId="16643933" w:rsidR="00440EBB" w:rsidRPr="00E34CA8" w:rsidRDefault="00440EBB" w:rsidP="000B4A32">
      <w:pPr>
        <w:ind w:left="0" w:hanging="2"/>
        <w:rPr>
          <w:rFonts w:asciiTheme="majorHAnsi" w:hAnsiTheme="majorHAnsi" w:cstheme="majorHAnsi"/>
        </w:rPr>
      </w:pPr>
      <w:r w:rsidRPr="00E34CA8">
        <w:rPr>
          <w:rFonts w:asciiTheme="majorHAnsi" w:hAnsiTheme="majorHAnsi" w:cstheme="majorHAnsi"/>
        </w:rPr>
        <w:t xml:space="preserve">A lactation intern may be terminated from the </w:t>
      </w:r>
      <w:r w:rsidR="006C78E5" w:rsidRPr="00E34CA8">
        <w:rPr>
          <w:rFonts w:asciiTheme="majorHAnsi" w:hAnsiTheme="majorHAnsi" w:cstheme="majorHAnsi"/>
        </w:rPr>
        <w:t>program for unsatisfactory performance which would include but is not limited to inability or unwillingness to complete</w:t>
      </w:r>
      <w:r w:rsidR="00144333" w:rsidRPr="00E34CA8">
        <w:rPr>
          <w:rFonts w:asciiTheme="majorHAnsi" w:hAnsiTheme="majorHAnsi" w:cstheme="majorHAnsi"/>
        </w:rPr>
        <w:t xml:space="preserve"> assignments or quality of performance below standards set by affiliating institution</w:t>
      </w:r>
      <w:r w:rsidR="00A67FE2" w:rsidRPr="00E34CA8">
        <w:rPr>
          <w:rFonts w:asciiTheme="majorHAnsi" w:hAnsiTheme="majorHAnsi" w:cstheme="majorHAnsi"/>
        </w:rPr>
        <w:t>(</w:t>
      </w:r>
      <w:r w:rsidR="00233631" w:rsidRPr="00E34CA8">
        <w:rPr>
          <w:rFonts w:asciiTheme="majorHAnsi" w:hAnsiTheme="majorHAnsi" w:cstheme="majorHAnsi"/>
        </w:rPr>
        <w:t>s</w:t>
      </w:r>
      <w:r w:rsidR="00A67FE2" w:rsidRPr="00E34CA8">
        <w:rPr>
          <w:rFonts w:asciiTheme="majorHAnsi" w:hAnsiTheme="majorHAnsi" w:cstheme="majorHAnsi"/>
        </w:rPr>
        <w:t>)</w:t>
      </w:r>
      <w:r w:rsidR="00233631" w:rsidRPr="00E34CA8">
        <w:rPr>
          <w:rFonts w:asciiTheme="majorHAnsi" w:hAnsiTheme="majorHAnsi" w:cstheme="majorHAnsi"/>
        </w:rPr>
        <w:t xml:space="preserve"> and the internship director, Dr. Bolton. Remediation procedures </w:t>
      </w:r>
      <w:r w:rsidR="002524D3" w:rsidRPr="00E34CA8">
        <w:rPr>
          <w:rFonts w:asciiTheme="majorHAnsi" w:hAnsiTheme="majorHAnsi" w:cstheme="majorHAnsi"/>
        </w:rPr>
        <w:t>for interns who have unsatisfactory performance is as follows:</w:t>
      </w:r>
    </w:p>
    <w:p w14:paraId="7537BF1C" w14:textId="605E2272" w:rsidR="002524D3" w:rsidRPr="00E34CA8" w:rsidRDefault="002524D3" w:rsidP="002524D3">
      <w:pPr>
        <w:ind w:leftChars="0" w:left="0" w:firstLineChars="0" w:hanging="2"/>
        <w:rPr>
          <w:rFonts w:asciiTheme="majorHAnsi" w:hAnsiTheme="majorHAnsi" w:cstheme="majorHAnsi"/>
        </w:rPr>
      </w:pPr>
    </w:p>
    <w:p w14:paraId="6F5832E9" w14:textId="560B3C8E" w:rsidR="002524D3" w:rsidRPr="00E34CA8" w:rsidRDefault="002524D3" w:rsidP="00A67FE2">
      <w:pPr>
        <w:pStyle w:val="ListParagraph"/>
        <w:numPr>
          <w:ilvl w:val="0"/>
          <w:numId w:val="49"/>
        </w:numPr>
        <w:ind w:leftChars="0" w:firstLineChars="0"/>
        <w:rPr>
          <w:rFonts w:asciiTheme="majorHAnsi" w:hAnsiTheme="majorHAnsi" w:cstheme="majorHAnsi"/>
        </w:rPr>
      </w:pPr>
      <w:r w:rsidRPr="00E34CA8">
        <w:rPr>
          <w:rFonts w:asciiTheme="majorHAnsi" w:hAnsiTheme="majorHAnsi" w:cstheme="majorHAnsi"/>
        </w:rPr>
        <w:t xml:space="preserve">The preceptor in the </w:t>
      </w:r>
      <w:r w:rsidR="00891CCC" w:rsidRPr="00E34CA8">
        <w:rPr>
          <w:rFonts w:asciiTheme="majorHAnsi" w:hAnsiTheme="majorHAnsi" w:cstheme="majorHAnsi"/>
        </w:rPr>
        <w:t>affiliating</w:t>
      </w:r>
      <w:r w:rsidRPr="00E34CA8">
        <w:rPr>
          <w:rFonts w:asciiTheme="majorHAnsi" w:hAnsiTheme="majorHAnsi" w:cstheme="majorHAnsi"/>
        </w:rPr>
        <w:t xml:space="preserve"> institution will notify the lactation intern of his</w:t>
      </w:r>
      <w:r w:rsidR="00105E6F" w:rsidRPr="00E34CA8">
        <w:rPr>
          <w:rFonts w:asciiTheme="majorHAnsi" w:hAnsiTheme="majorHAnsi" w:cstheme="majorHAnsi"/>
        </w:rPr>
        <w:t xml:space="preserve">/her </w:t>
      </w:r>
      <w:r w:rsidR="00891CCC" w:rsidRPr="00E34CA8">
        <w:rPr>
          <w:rFonts w:asciiTheme="majorHAnsi" w:hAnsiTheme="majorHAnsi" w:cstheme="majorHAnsi"/>
        </w:rPr>
        <w:t>unsatisfactory</w:t>
      </w:r>
      <w:r w:rsidR="00A67FE2" w:rsidRPr="00E34CA8">
        <w:rPr>
          <w:rFonts w:asciiTheme="majorHAnsi" w:hAnsiTheme="majorHAnsi" w:cstheme="majorHAnsi"/>
        </w:rPr>
        <w:t xml:space="preserve"> performance in one </w:t>
      </w:r>
      <w:r w:rsidR="004F6BAC" w:rsidRPr="00E34CA8">
        <w:rPr>
          <w:rFonts w:asciiTheme="majorHAnsi" w:hAnsiTheme="majorHAnsi" w:cstheme="majorHAnsi"/>
        </w:rPr>
        <w:t>of</w:t>
      </w:r>
      <w:r w:rsidR="00A67FE2" w:rsidRPr="00E34CA8">
        <w:rPr>
          <w:rFonts w:asciiTheme="majorHAnsi" w:hAnsiTheme="majorHAnsi" w:cstheme="majorHAnsi"/>
        </w:rPr>
        <w:t xml:space="preserve"> more learning </w:t>
      </w:r>
      <w:r w:rsidR="00891CCC" w:rsidRPr="00E34CA8">
        <w:rPr>
          <w:rFonts w:asciiTheme="majorHAnsi" w:hAnsiTheme="majorHAnsi" w:cstheme="majorHAnsi"/>
        </w:rPr>
        <w:t>activities</w:t>
      </w:r>
      <w:r w:rsidR="00A67FE2" w:rsidRPr="00E34CA8">
        <w:rPr>
          <w:rFonts w:asciiTheme="majorHAnsi" w:hAnsiTheme="majorHAnsi" w:cstheme="majorHAnsi"/>
        </w:rPr>
        <w:t xml:space="preserve">, assignments or responsibilities related to the rotation. </w:t>
      </w:r>
      <w:r w:rsidR="00891CCC" w:rsidRPr="00E34CA8">
        <w:rPr>
          <w:rFonts w:asciiTheme="majorHAnsi" w:hAnsiTheme="majorHAnsi" w:cstheme="majorHAnsi"/>
        </w:rPr>
        <w:t>Preceptors use</w:t>
      </w:r>
      <w:r w:rsidR="00EE1569" w:rsidRPr="00E34CA8">
        <w:rPr>
          <w:rFonts w:asciiTheme="majorHAnsi" w:hAnsiTheme="majorHAnsi" w:cstheme="majorHAnsi"/>
        </w:rPr>
        <w:t xml:space="preserve"> the </w:t>
      </w:r>
      <w:r w:rsidR="009330FD" w:rsidRPr="00E34CA8">
        <w:rPr>
          <w:rFonts w:asciiTheme="majorHAnsi" w:hAnsiTheme="majorHAnsi" w:cstheme="majorHAnsi"/>
        </w:rPr>
        <w:t xml:space="preserve">weekly </w:t>
      </w:r>
      <w:r w:rsidR="001D116E" w:rsidRPr="00E34CA8">
        <w:rPr>
          <w:rFonts w:asciiTheme="majorHAnsi" w:hAnsiTheme="majorHAnsi" w:cstheme="majorHAnsi"/>
        </w:rPr>
        <w:t>student</w:t>
      </w:r>
      <w:r w:rsidR="00EE1569" w:rsidRPr="00E34CA8">
        <w:rPr>
          <w:rFonts w:asciiTheme="majorHAnsi" w:hAnsiTheme="majorHAnsi" w:cstheme="majorHAnsi"/>
        </w:rPr>
        <w:t xml:space="preserve"> evaluation</w:t>
      </w:r>
      <w:r w:rsidR="001D116E" w:rsidRPr="00E34CA8">
        <w:rPr>
          <w:rFonts w:asciiTheme="majorHAnsi" w:hAnsiTheme="majorHAnsi" w:cstheme="majorHAnsi"/>
        </w:rPr>
        <w:t xml:space="preserve"> survey</w:t>
      </w:r>
      <w:r w:rsidR="00EE1569" w:rsidRPr="00E34CA8">
        <w:rPr>
          <w:rFonts w:asciiTheme="majorHAnsi" w:hAnsiTheme="majorHAnsi" w:cstheme="majorHAnsi"/>
        </w:rPr>
        <w:t xml:space="preserve"> to mark </w:t>
      </w:r>
      <w:r w:rsidR="00BE73D1" w:rsidRPr="00E34CA8">
        <w:rPr>
          <w:rFonts w:asciiTheme="majorHAnsi" w:hAnsiTheme="majorHAnsi" w:cstheme="majorHAnsi"/>
        </w:rPr>
        <w:t xml:space="preserve">“Exceeds Expectations,” </w:t>
      </w:r>
      <w:r w:rsidR="00EE1569" w:rsidRPr="00E34CA8">
        <w:rPr>
          <w:rFonts w:asciiTheme="majorHAnsi" w:hAnsiTheme="majorHAnsi" w:cstheme="majorHAnsi"/>
        </w:rPr>
        <w:t>“</w:t>
      </w:r>
      <w:r w:rsidR="0047314D" w:rsidRPr="00E34CA8">
        <w:rPr>
          <w:rFonts w:asciiTheme="majorHAnsi" w:hAnsiTheme="majorHAnsi" w:cstheme="majorHAnsi"/>
        </w:rPr>
        <w:t>No concerns, meets all expectations”</w:t>
      </w:r>
      <w:r w:rsidR="004F6BAC" w:rsidRPr="00E34CA8">
        <w:rPr>
          <w:rFonts w:asciiTheme="majorHAnsi" w:hAnsiTheme="majorHAnsi" w:cstheme="majorHAnsi"/>
        </w:rPr>
        <w:t>/” Performing</w:t>
      </w:r>
      <w:r w:rsidR="00553C73" w:rsidRPr="00E34CA8">
        <w:rPr>
          <w:rFonts w:asciiTheme="majorHAnsi" w:hAnsiTheme="majorHAnsi" w:cstheme="majorHAnsi"/>
        </w:rPr>
        <w:t xml:space="preserve"> as expected for this level</w:t>
      </w:r>
      <w:r w:rsidR="001213F3" w:rsidRPr="00E34CA8">
        <w:rPr>
          <w:rFonts w:asciiTheme="majorHAnsi" w:hAnsiTheme="majorHAnsi" w:cstheme="majorHAnsi"/>
        </w:rPr>
        <w:t>,</w:t>
      </w:r>
      <w:r w:rsidR="00553C73" w:rsidRPr="00E34CA8">
        <w:rPr>
          <w:rFonts w:asciiTheme="majorHAnsi" w:hAnsiTheme="majorHAnsi" w:cstheme="majorHAnsi"/>
        </w:rPr>
        <w:t xml:space="preserve">” </w:t>
      </w:r>
      <w:r w:rsidR="00B35686" w:rsidRPr="00E34CA8">
        <w:rPr>
          <w:rFonts w:asciiTheme="majorHAnsi" w:hAnsiTheme="majorHAnsi" w:cstheme="majorHAnsi"/>
        </w:rPr>
        <w:t>“minimal concerns</w:t>
      </w:r>
      <w:r w:rsidR="001213F3" w:rsidRPr="00E34CA8">
        <w:rPr>
          <w:rFonts w:asciiTheme="majorHAnsi" w:hAnsiTheme="majorHAnsi" w:cstheme="majorHAnsi"/>
        </w:rPr>
        <w:t xml:space="preserve">,” </w:t>
      </w:r>
      <w:r w:rsidR="00B35686" w:rsidRPr="00E34CA8">
        <w:rPr>
          <w:rFonts w:asciiTheme="majorHAnsi" w:hAnsiTheme="majorHAnsi" w:cstheme="majorHAnsi"/>
        </w:rPr>
        <w:t>“Some concerns but not unsafe</w:t>
      </w:r>
      <w:r w:rsidR="001213F3" w:rsidRPr="00E34CA8">
        <w:rPr>
          <w:rFonts w:asciiTheme="majorHAnsi" w:hAnsiTheme="majorHAnsi" w:cstheme="majorHAnsi"/>
        </w:rPr>
        <w:t>,</w:t>
      </w:r>
      <w:r w:rsidR="00B35686" w:rsidRPr="00E34CA8">
        <w:rPr>
          <w:rFonts w:asciiTheme="majorHAnsi" w:hAnsiTheme="majorHAnsi" w:cstheme="majorHAnsi"/>
        </w:rPr>
        <w:t>”</w:t>
      </w:r>
      <w:r w:rsidR="00506245" w:rsidRPr="00E34CA8">
        <w:rPr>
          <w:rFonts w:asciiTheme="majorHAnsi" w:hAnsiTheme="majorHAnsi" w:cstheme="majorHAnsi"/>
        </w:rPr>
        <w:t xml:space="preserve"> or “</w:t>
      </w:r>
      <w:r w:rsidR="001213F3" w:rsidRPr="00E34CA8">
        <w:rPr>
          <w:rFonts w:asciiTheme="majorHAnsi" w:hAnsiTheme="majorHAnsi" w:cstheme="majorHAnsi"/>
        </w:rPr>
        <w:t>Significant concerns”</w:t>
      </w:r>
      <w:r w:rsidR="00506245" w:rsidRPr="00E34CA8">
        <w:rPr>
          <w:rFonts w:asciiTheme="majorHAnsi" w:hAnsiTheme="majorHAnsi" w:cstheme="majorHAnsi"/>
        </w:rPr>
        <w:t xml:space="preserve"> </w:t>
      </w:r>
      <w:r w:rsidR="003D0CC2" w:rsidRPr="00E34CA8">
        <w:rPr>
          <w:rFonts w:asciiTheme="majorHAnsi" w:hAnsiTheme="majorHAnsi" w:cstheme="majorHAnsi"/>
        </w:rPr>
        <w:t xml:space="preserve">for the intern’s </w:t>
      </w:r>
      <w:r w:rsidR="009330FD" w:rsidRPr="00E34CA8">
        <w:rPr>
          <w:rFonts w:asciiTheme="majorHAnsi" w:hAnsiTheme="majorHAnsi" w:cstheme="majorHAnsi"/>
        </w:rPr>
        <w:t xml:space="preserve">performance of </w:t>
      </w:r>
      <w:r w:rsidR="00E417F9" w:rsidRPr="00E34CA8">
        <w:rPr>
          <w:rFonts w:asciiTheme="majorHAnsi" w:hAnsiTheme="majorHAnsi" w:cstheme="majorHAnsi"/>
        </w:rPr>
        <w:t xml:space="preserve">each specified expectation relevant to the intern’s </w:t>
      </w:r>
      <w:r w:rsidR="00BE73D1" w:rsidRPr="00E34CA8">
        <w:rPr>
          <w:rFonts w:asciiTheme="majorHAnsi" w:hAnsiTheme="majorHAnsi" w:cstheme="majorHAnsi"/>
        </w:rPr>
        <w:t xml:space="preserve">experience level. </w:t>
      </w:r>
    </w:p>
    <w:p w14:paraId="1AB0C594" w14:textId="29C6791F" w:rsidR="00105E6F" w:rsidRPr="00E34CA8" w:rsidRDefault="00105E6F" w:rsidP="00A67FE2">
      <w:pPr>
        <w:pStyle w:val="ListParagraph"/>
        <w:numPr>
          <w:ilvl w:val="0"/>
          <w:numId w:val="49"/>
        </w:numPr>
        <w:ind w:leftChars="0" w:firstLineChars="0"/>
        <w:rPr>
          <w:rFonts w:asciiTheme="majorHAnsi" w:hAnsiTheme="majorHAnsi" w:cstheme="majorHAnsi"/>
        </w:rPr>
      </w:pPr>
      <w:r w:rsidRPr="00E34CA8">
        <w:rPr>
          <w:rFonts w:asciiTheme="majorHAnsi" w:hAnsiTheme="majorHAnsi" w:cstheme="majorHAnsi"/>
        </w:rPr>
        <w:t>Both</w:t>
      </w:r>
      <w:r w:rsidR="003D0CC2" w:rsidRPr="00E34CA8">
        <w:rPr>
          <w:rFonts w:asciiTheme="majorHAnsi" w:hAnsiTheme="majorHAnsi" w:cstheme="majorHAnsi"/>
        </w:rPr>
        <w:t xml:space="preserve"> the </w:t>
      </w:r>
      <w:r w:rsidRPr="00E34CA8">
        <w:rPr>
          <w:rFonts w:asciiTheme="majorHAnsi" w:hAnsiTheme="majorHAnsi" w:cstheme="majorHAnsi"/>
        </w:rPr>
        <w:t xml:space="preserve">intern and the </w:t>
      </w:r>
      <w:r w:rsidR="00891CCC" w:rsidRPr="00E34CA8">
        <w:rPr>
          <w:rFonts w:asciiTheme="majorHAnsi" w:hAnsiTheme="majorHAnsi" w:cstheme="majorHAnsi"/>
        </w:rPr>
        <w:t>preceptor</w:t>
      </w:r>
      <w:r w:rsidR="003D0CC2" w:rsidRPr="00E34CA8">
        <w:rPr>
          <w:rFonts w:asciiTheme="majorHAnsi" w:hAnsiTheme="majorHAnsi" w:cstheme="majorHAnsi"/>
        </w:rPr>
        <w:t xml:space="preserve"> in the affiliating institution </w:t>
      </w:r>
      <w:r w:rsidR="009105AB" w:rsidRPr="00E34CA8">
        <w:rPr>
          <w:rFonts w:asciiTheme="majorHAnsi" w:hAnsiTheme="majorHAnsi" w:cstheme="majorHAnsi"/>
        </w:rPr>
        <w:t xml:space="preserve">are encouraged to notify the </w:t>
      </w:r>
      <w:r w:rsidR="00891CCC" w:rsidRPr="00E34CA8">
        <w:rPr>
          <w:rFonts w:asciiTheme="majorHAnsi" w:hAnsiTheme="majorHAnsi" w:cstheme="majorHAnsi"/>
        </w:rPr>
        <w:t>internship</w:t>
      </w:r>
      <w:r w:rsidR="009105AB" w:rsidRPr="00E34CA8">
        <w:rPr>
          <w:rFonts w:asciiTheme="majorHAnsi" w:hAnsiTheme="majorHAnsi" w:cstheme="majorHAnsi"/>
        </w:rPr>
        <w:t xml:space="preserve"> director of the intern’s </w:t>
      </w:r>
      <w:r w:rsidR="00891CCC" w:rsidRPr="00E34CA8">
        <w:rPr>
          <w:rFonts w:asciiTheme="majorHAnsi" w:hAnsiTheme="majorHAnsi" w:cstheme="majorHAnsi"/>
        </w:rPr>
        <w:t>unsatisfactory</w:t>
      </w:r>
      <w:r w:rsidR="009105AB" w:rsidRPr="00E34CA8">
        <w:rPr>
          <w:rFonts w:asciiTheme="majorHAnsi" w:hAnsiTheme="majorHAnsi" w:cstheme="majorHAnsi"/>
        </w:rPr>
        <w:t xml:space="preserve"> per</w:t>
      </w:r>
      <w:r w:rsidR="009625CA" w:rsidRPr="00E34CA8">
        <w:rPr>
          <w:rFonts w:asciiTheme="majorHAnsi" w:hAnsiTheme="majorHAnsi" w:cstheme="majorHAnsi"/>
        </w:rPr>
        <w:t xml:space="preserve">formance as soon as possible. Ideally this communication should happen early in the </w:t>
      </w:r>
      <w:r w:rsidR="00891CCC" w:rsidRPr="00E34CA8">
        <w:rPr>
          <w:rFonts w:asciiTheme="majorHAnsi" w:hAnsiTheme="majorHAnsi" w:cstheme="majorHAnsi"/>
        </w:rPr>
        <w:t>rotation</w:t>
      </w:r>
      <w:r w:rsidR="009625CA" w:rsidRPr="00E34CA8">
        <w:rPr>
          <w:rFonts w:asciiTheme="majorHAnsi" w:hAnsiTheme="majorHAnsi" w:cstheme="majorHAnsi"/>
        </w:rPr>
        <w:t xml:space="preserve"> to help the intern successfully achieve the </w:t>
      </w:r>
      <w:r w:rsidR="004B57DF" w:rsidRPr="00E34CA8">
        <w:rPr>
          <w:rFonts w:asciiTheme="majorHAnsi" w:hAnsiTheme="majorHAnsi" w:cstheme="majorHAnsi"/>
        </w:rPr>
        <w:t xml:space="preserve">competencies </w:t>
      </w:r>
      <w:r w:rsidR="00997111" w:rsidRPr="00E34CA8">
        <w:rPr>
          <w:rFonts w:asciiTheme="majorHAnsi" w:hAnsiTheme="majorHAnsi" w:cstheme="majorHAnsi"/>
        </w:rPr>
        <w:t>or activit</w:t>
      </w:r>
      <w:r w:rsidR="004F6BAC">
        <w:rPr>
          <w:rFonts w:asciiTheme="majorHAnsi" w:hAnsiTheme="majorHAnsi" w:cstheme="majorHAnsi"/>
        </w:rPr>
        <w:t>ies.</w:t>
      </w:r>
    </w:p>
    <w:p w14:paraId="5831A744" w14:textId="0908605B" w:rsidR="00360EA3" w:rsidRPr="00E34CA8" w:rsidRDefault="00105E6F" w:rsidP="00360EA3">
      <w:pPr>
        <w:pStyle w:val="ListParagraph"/>
        <w:numPr>
          <w:ilvl w:val="0"/>
          <w:numId w:val="49"/>
        </w:numPr>
        <w:ind w:leftChars="0" w:firstLineChars="0"/>
        <w:rPr>
          <w:rFonts w:asciiTheme="majorHAnsi" w:hAnsiTheme="majorHAnsi" w:cstheme="majorHAnsi"/>
        </w:rPr>
      </w:pPr>
      <w:r w:rsidRPr="00E34CA8">
        <w:rPr>
          <w:rFonts w:asciiTheme="majorHAnsi" w:hAnsiTheme="majorHAnsi" w:cstheme="majorHAnsi"/>
        </w:rPr>
        <w:lastRenderedPageBreak/>
        <w:t xml:space="preserve">A </w:t>
      </w:r>
      <w:r w:rsidR="00997111" w:rsidRPr="00E34CA8">
        <w:rPr>
          <w:rFonts w:asciiTheme="majorHAnsi" w:hAnsiTheme="majorHAnsi" w:cstheme="majorHAnsi"/>
        </w:rPr>
        <w:t xml:space="preserve">conference will be held including the </w:t>
      </w:r>
      <w:r w:rsidR="00891CCC" w:rsidRPr="00E34CA8">
        <w:rPr>
          <w:rFonts w:asciiTheme="majorHAnsi" w:hAnsiTheme="majorHAnsi" w:cstheme="majorHAnsi"/>
        </w:rPr>
        <w:t>lactation</w:t>
      </w:r>
      <w:r w:rsidR="00BD3B70" w:rsidRPr="00E34CA8">
        <w:rPr>
          <w:rFonts w:asciiTheme="majorHAnsi" w:hAnsiTheme="majorHAnsi" w:cstheme="majorHAnsi"/>
        </w:rPr>
        <w:t xml:space="preserve"> program intern, the </w:t>
      </w:r>
      <w:r w:rsidR="00AE0000" w:rsidRPr="00E34CA8">
        <w:rPr>
          <w:rFonts w:asciiTheme="majorHAnsi" w:hAnsiTheme="majorHAnsi" w:cstheme="majorHAnsi"/>
        </w:rPr>
        <w:t>preceptor,</w:t>
      </w:r>
      <w:r w:rsidR="00BD3B70" w:rsidRPr="00E34CA8">
        <w:rPr>
          <w:rFonts w:asciiTheme="majorHAnsi" w:hAnsiTheme="majorHAnsi" w:cstheme="majorHAnsi"/>
        </w:rPr>
        <w:t xml:space="preserve"> and the </w:t>
      </w:r>
      <w:r w:rsidR="009E5FAC" w:rsidRPr="00E34CA8">
        <w:rPr>
          <w:rFonts w:asciiTheme="majorHAnsi" w:hAnsiTheme="majorHAnsi" w:cstheme="majorHAnsi"/>
        </w:rPr>
        <w:t>internship</w:t>
      </w:r>
      <w:r w:rsidR="00BD3B70" w:rsidRPr="00E34CA8">
        <w:rPr>
          <w:rFonts w:asciiTheme="majorHAnsi" w:hAnsiTheme="majorHAnsi" w:cstheme="majorHAnsi"/>
        </w:rPr>
        <w:t xml:space="preserve"> director. During this </w:t>
      </w:r>
      <w:r w:rsidR="00AE0000" w:rsidRPr="00E34CA8">
        <w:rPr>
          <w:rFonts w:asciiTheme="majorHAnsi" w:hAnsiTheme="majorHAnsi" w:cstheme="majorHAnsi"/>
        </w:rPr>
        <w:t>meeting,</w:t>
      </w:r>
      <w:r w:rsidR="00BD3B70" w:rsidRPr="00E34CA8">
        <w:rPr>
          <w:rFonts w:asciiTheme="majorHAnsi" w:hAnsiTheme="majorHAnsi" w:cstheme="majorHAnsi"/>
        </w:rPr>
        <w:t xml:space="preserve"> all three parties will develop a plan for improvement that </w:t>
      </w:r>
      <w:r w:rsidR="004F6BAC" w:rsidRPr="00E34CA8">
        <w:rPr>
          <w:rFonts w:asciiTheme="majorHAnsi" w:hAnsiTheme="majorHAnsi" w:cstheme="majorHAnsi"/>
        </w:rPr>
        <w:t>identifies</w:t>
      </w:r>
      <w:r w:rsidR="00BD3B70" w:rsidRPr="00E34CA8">
        <w:rPr>
          <w:rFonts w:asciiTheme="majorHAnsi" w:hAnsiTheme="majorHAnsi" w:cstheme="majorHAnsi"/>
        </w:rPr>
        <w:t xml:space="preserve"> specific knowledge and skills that must be sat</w:t>
      </w:r>
      <w:r w:rsidR="00360EA3" w:rsidRPr="00E34CA8">
        <w:rPr>
          <w:rFonts w:asciiTheme="majorHAnsi" w:hAnsiTheme="majorHAnsi" w:cstheme="majorHAnsi"/>
        </w:rPr>
        <w:t>isfactorily demonstrated and the expected time frame for completion. A written copy of the remediation plan will be sent to the intern and saved in the intern’s file.</w:t>
      </w:r>
    </w:p>
    <w:p w14:paraId="73E292D9" w14:textId="75CAE1BA" w:rsidR="00360EA3" w:rsidRPr="00E34CA8" w:rsidRDefault="00360EA3" w:rsidP="00360EA3">
      <w:pPr>
        <w:pStyle w:val="ListParagraph"/>
        <w:numPr>
          <w:ilvl w:val="0"/>
          <w:numId w:val="49"/>
        </w:numPr>
        <w:ind w:leftChars="0" w:firstLineChars="0"/>
        <w:rPr>
          <w:rFonts w:asciiTheme="majorHAnsi" w:hAnsiTheme="majorHAnsi" w:cstheme="majorHAnsi"/>
        </w:rPr>
      </w:pPr>
      <w:r w:rsidRPr="00E34CA8">
        <w:rPr>
          <w:rFonts w:asciiTheme="majorHAnsi" w:hAnsiTheme="majorHAnsi" w:cstheme="majorHAnsi"/>
        </w:rPr>
        <w:t xml:space="preserve">The internship director, </w:t>
      </w:r>
      <w:r w:rsidR="00AE0000" w:rsidRPr="00E34CA8">
        <w:rPr>
          <w:rFonts w:asciiTheme="majorHAnsi" w:hAnsiTheme="majorHAnsi" w:cstheme="majorHAnsi"/>
        </w:rPr>
        <w:t>collaborating</w:t>
      </w:r>
      <w:r w:rsidRPr="00E34CA8">
        <w:rPr>
          <w:rFonts w:asciiTheme="majorHAnsi" w:hAnsiTheme="majorHAnsi" w:cstheme="majorHAnsi"/>
        </w:rPr>
        <w:t xml:space="preserve"> with the </w:t>
      </w:r>
      <w:r w:rsidR="009E5FAC" w:rsidRPr="00E34CA8">
        <w:rPr>
          <w:rFonts w:asciiTheme="majorHAnsi" w:hAnsiTheme="majorHAnsi" w:cstheme="majorHAnsi"/>
        </w:rPr>
        <w:t>preceptor</w:t>
      </w:r>
      <w:r w:rsidRPr="00E34CA8">
        <w:rPr>
          <w:rFonts w:asciiTheme="majorHAnsi" w:hAnsiTheme="majorHAnsi" w:cstheme="majorHAnsi"/>
        </w:rPr>
        <w:t>, will explore possible tutorial s</w:t>
      </w:r>
      <w:r w:rsidR="001B3673" w:rsidRPr="00E34CA8">
        <w:rPr>
          <w:rFonts w:asciiTheme="majorHAnsi" w:hAnsiTheme="majorHAnsi" w:cstheme="majorHAnsi"/>
        </w:rPr>
        <w:t xml:space="preserve">upport and remedial instruction available to the intern. If </w:t>
      </w:r>
      <w:r w:rsidR="00292C0D" w:rsidRPr="00E34CA8">
        <w:rPr>
          <w:rFonts w:asciiTheme="majorHAnsi" w:hAnsiTheme="majorHAnsi" w:cstheme="majorHAnsi"/>
        </w:rPr>
        <w:t xml:space="preserve">interns need additional services outside of the program, they may be advised to access the University’s student support services, including the health center and counseling services, veteran and military student center services, the writing center and financial aid resources. </w:t>
      </w:r>
    </w:p>
    <w:p w14:paraId="2BA645F2" w14:textId="51EF1854" w:rsidR="00292C0D" w:rsidRPr="00E34CA8" w:rsidRDefault="00292C0D" w:rsidP="00360EA3">
      <w:pPr>
        <w:pStyle w:val="ListParagraph"/>
        <w:numPr>
          <w:ilvl w:val="0"/>
          <w:numId w:val="49"/>
        </w:numPr>
        <w:ind w:leftChars="0" w:firstLineChars="0"/>
        <w:rPr>
          <w:rFonts w:asciiTheme="majorHAnsi" w:hAnsiTheme="majorHAnsi" w:cstheme="majorHAnsi"/>
        </w:rPr>
      </w:pPr>
      <w:r w:rsidRPr="00E34CA8">
        <w:rPr>
          <w:rFonts w:asciiTheme="majorHAnsi" w:hAnsiTheme="majorHAnsi" w:cstheme="majorHAnsi"/>
        </w:rPr>
        <w:t xml:space="preserve">If </w:t>
      </w:r>
      <w:r w:rsidR="009E5FAC" w:rsidRPr="00E34CA8">
        <w:rPr>
          <w:rFonts w:asciiTheme="majorHAnsi" w:hAnsiTheme="majorHAnsi" w:cstheme="majorHAnsi"/>
        </w:rPr>
        <w:t>performance</w:t>
      </w:r>
      <w:r w:rsidRPr="00E34CA8">
        <w:rPr>
          <w:rFonts w:asciiTheme="majorHAnsi" w:hAnsiTheme="majorHAnsi" w:cstheme="majorHAnsi"/>
        </w:rPr>
        <w:t xml:space="preserve"> improves to a satisfactory</w:t>
      </w:r>
      <w:r w:rsidR="00AD2CD3" w:rsidRPr="00E34CA8">
        <w:rPr>
          <w:rFonts w:asciiTheme="majorHAnsi" w:hAnsiTheme="majorHAnsi" w:cstheme="majorHAnsi"/>
        </w:rPr>
        <w:t xml:space="preserve"> level during the time spac</w:t>
      </w:r>
      <w:r w:rsidR="008159D6" w:rsidRPr="00E34CA8">
        <w:rPr>
          <w:rFonts w:asciiTheme="majorHAnsi" w:hAnsiTheme="majorHAnsi" w:cstheme="majorHAnsi"/>
        </w:rPr>
        <w:t>e</w:t>
      </w:r>
      <w:r w:rsidR="00AD2CD3" w:rsidRPr="00E34CA8">
        <w:rPr>
          <w:rFonts w:asciiTheme="majorHAnsi" w:hAnsiTheme="majorHAnsi" w:cstheme="majorHAnsi"/>
        </w:rPr>
        <w:t xml:space="preserve"> a</w:t>
      </w:r>
      <w:r w:rsidR="008159D6" w:rsidRPr="00E34CA8">
        <w:rPr>
          <w:rFonts w:asciiTheme="majorHAnsi" w:hAnsiTheme="majorHAnsi" w:cstheme="majorHAnsi"/>
        </w:rPr>
        <w:t>g</w:t>
      </w:r>
      <w:r w:rsidR="00AD2CD3" w:rsidRPr="00E34CA8">
        <w:rPr>
          <w:rFonts w:asciiTheme="majorHAnsi" w:hAnsiTheme="majorHAnsi" w:cstheme="majorHAnsi"/>
        </w:rPr>
        <w:t>reed upon by the involved parties, the lactation intern</w:t>
      </w:r>
      <w:r w:rsidR="008159D6" w:rsidRPr="00E34CA8">
        <w:rPr>
          <w:rFonts w:asciiTheme="majorHAnsi" w:hAnsiTheme="majorHAnsi" w:cstheme="majorHAnsi"/>
        </w:rPr>
        <w:t xml:space="preserve"> </w:t>
      </w:r>
      <w:r w:rsidR="00AD2CD3" w:rsidRPr="00E34CA8">
        <w:rPr>
          <w:rFonts w:asciiTheme="majorHAnsi" w:hAnsiTheme="majorHAnsi" w:cstheme="majorHAnsi"/>
        </w:rPr>
        <w:t>will be allowed to continu</w:t>
      </w:r>
      <w:r w:rsidR="008159D6" w:rsidRPr="00E34CA8">
        <w:rPr>
          <w:rFonts w:asciiTheme="majorHAnsi" w:hAnsiTheme="majorHAnsi" w:cstheme="majorHAnsi"/>
        </w:rPr>
        <w:t>e in the internship program.</w:t>
      </w:r>
    </w:p>
    <w:p w14:paraId="4C7C1398" w14:textId="520BF111" w:rsidR="00E826D5" w:rsidRPr="00E34CA8" w:rsidRDefault="00E826D5" w:rsidP="00360EA3">
      <w:pPr>
        <w:pStyle w:val="ListParagraph"/>
        <w:numPr>
          <w:ilvl w:val="0"/>
          <w:numId w:val="49"/>
        </w:numPr>
        <w:ind w:leftChars="0" w:firstLineChars="0"/>
        <w:rPr>
          <w:rFonts w:asciiTheme="majorHAnsi" w:hAnsiTheme="majorHAnsi" w:cstheme="majorHAnsi"/>
        </w:rPr>
      </w:pPr>
      <w:r w:rsidRPr="00E34CA8">
        <w:rPr>
          <w:rFonts w:asciiTheme="majorHAnsi" w:hAnsiTheme="majorHAnsi" w:cstheme="majorHAnsi"/>
        </w:rPr>
        <w:t xml:space="preserve">If there is no improvement, the dietetic intern will be dismissed </w:t>
      </w:r>
      <w:r w:rsidR="008B5FBD" w:rsidRPr="00E34CA8">
        <w:rPr>
          <w:rFonts w:asciiTheme="majorHAnsi" w:hAnsiTheme="majorHAnsi" w:cstheme="majorHAnsi"/>
        </w:rPr>
        <w:t>from the program.</w:t>
      </w:r>
    </w:p>
    <w:p w14:paraId="4807A4BB" w14:textId="7C7550B3" w:rsidR="008B5FBD" w:rsidRPr="00E34CA8" w:rsidRDefault="008B5FBD" w:rsidP="00360EA3">
      <w:pPr>
        <w:pStyle w:val="ListParagraph"/>
        <w:numPr>
          <w:ilvl w:val="0"/>
          <w:numId w:val="49"/>
        </w:numPr>
        <w:ind w:leftChars="0" w:firstLineChars="0"/>
        <w:rPr>
          <w:rFonts w:asciiTheme="majorHAnsi" w:hAnsiTheme="majorHAnsi" w:cstheme="majorHAnsi"/>
        </w:rPr>
      </w:pPr>
      <w:r w:rsidRPr="00E34CA8">
        <w:rPr>
          <w:rFonts w:asciiTheme="majorHAnsi" w:hAnsiTheme="majorHAnsi" w:cstheme="majorHAnsi"/>
        </w:rPr>
        <w:t xml:space="preserve">If there is a second written notification of </w:t>
      </w:r>
      <w:r w:rsidR="009E5FAC" w:rsidRPr="00E34CA8">
        <w:rPr>
          <w:rFonts w:asciiTheme="majorHAnsi" w:hAnsiTheme="majorHAnsi" w:cstheme="majorHAnsi"/>
        </w:rPr>
        <w:t>unsatisfactory</w:t>
      </w:r>
      <w:r w:rsidRPr="00E34CA8">
        <w:rPr>
          <w:rFonts w:asciiTheme="majorHAnsi" w:hAnsiTheme="majorHAnsi" w:cstheme="majorHAnsi"/>
        </w:rPr>
        <w:t xml:space="preserve"> performance, the lactation intern will be terminated from the program. </w:t>
      </w:r>
    </w:p>
    <w:p w14:paraId="62BE2699" w14:textId="77777777" w:rsidR="008B5FBD" w:rsidRPr="00E34CA8" w:rsidRDefault="008B5FBD" w:rsidP="008B5FBD">
      <w:pPr>
        <w:ind w:leftChars="0" w:left="0" w:firstLineChars="0" w:firstLine="0"/>
        <w:rPr>
          <w:rFonts w:asciiTheme="majorHAnsi" w:hAnsiTheme="majorHAnsi" w:cstheme="majorHAnsi"/>
        </w:rPr>
      </w:pPr>
    </w:p>
    <w:p w14:paraId="44B4D23D" w14:textId="1AC41276" w:rsidR="008B5FBD" w:rsidRPr="00E34CA8" w:rsidRDefault="002938C3" w:rsidP="008B5FBD">
      <w:pPr>
        <w:ind w:leftChars="0" w:left="0" w:firstLineChars="0" w:firstLine="0"/>
        <w:rPr>
          <w:rFonts w:asciiTheme="majorHAnsi" w:hAnsiTheme="majorHAnsi" w:cstheme="majorHAnsi"/>
        </w:rPr>
      </w:pPr>
      <w:r w:rsidRPr="00E34CA8">
        <w:rPr>
          <w:rFonts w:asciiTheme="majorHAnsi" w:hAnsiTheme="majorHAnsi" w:cstheme="majorHAnsi"/>
        </w:rPr>
        <w:t xml:space="preserve">If remediation </w:t>
      </w:r>
      <w:r w:rsidR="00775510" w:rsidRPr="00E34CA8">
        <w:rPr>
          <w:rFonts w:asciiTheme="majorHAnsi" w:hAnsiTheme="majorHAnsi" w:cstheme="majorHAnsi"/>
        </w:rPr>
        <w:t xml:space="preserve">is </w:t>
      </w:r>
      <w:r w:rsidR="009E5FAC" w:rsidRPr="00E34CA8">
        <w:rPr>
          <w:rFonts w:asciiTheme="majorHAnsi" w:hAnsiTheme="majorHAnsi" w:cstheme="majorHAnsi"/>
        </w:rPr>
        <w:t>unsuccessful</w:t>
      </w:r>
      <w:r w:rsidR="00775510" w:rsidRPr="00E34CA8">
        <w:rPr>
          <w:rFonts w:asciiTheme="majorHAnsi" w:hAnsiTheme="majorHAnsi" w:cstheme="majorHAnsi"/>
        </w:rPr>
        <w:t xml:space="preserve"> or if the intern determines they are unlikely to be successful, the </w:t>
      </w:r>
      <w:r w:rsidR="009E5FAC" w:rsidRPr="00E34CA8">
        <w:rPr>
          <w:rFonts w:asciiTheme="majorHAnsi" w:hAnsiTheme="majorHAnsi" w:cstheme="majorHAnsi"/>
        </w:rPr>
        <w:t>intern</w:t>
      </w:r>
      <w:r w:rsidR="00775510" w:rsidRPr="00E34CA8">
        <w:rPr>
          <w:rFonts w:asciiTheme="majorHAnsi" w:hAnsiTheme="majorHAnsi" w:cstheme="majorHAnsi"/>
        </w:rPr>
        <w:t xml:space="preserve"> will be counseled on other career paths. The</w:t>
      </w:r>
      <w:r w:rsidR="00AC43DD" w:rsidRPr="00E34CA8">
        <w:rPr>
          <w:rFonts w:asciiTheme="majorHAnsi" w:hAnsiTheme="majorHAnsi" w:cstheme="majorHAnsi"/>
        </w:rPr>
        <w:t xml:space="preserve"> internship director will recommend the intern visit the </w:t>
      </w:r>
      <w:r w:rsidR="00503B37" w:rsidRPr="00E34CA8">
        <w:rPr>
          <w:rFonts w:asciiTheme="majorHAnsi" w:hAnsiTheme="majorHAnsi" w:cstheme="majorHAnsi"/>
        </w:rPr>
        <w:t xml:space="preserve">MSU Denver Career Center </w:t>
      </w:r>
      <w:r w:rsidR="009E5FAC" w:rsidRPr="00E34CA8">
        <w:rPr>
          <w:rFonts w:asciiTheme="majorHAnsi" w:hAnsiTheme="majorHAnsi" w:cstheme="majorHAnsi"/>
        </w:rPr>
        <w:t>a</w:t>
      </w:r>
      <w:r w:rsidR="00503B37" w:rsidRPr="00E34CA8">
        <w:rPr>
          <w:rFonts w:asciiTheme="majorHAnsi" w:hAnsiTheme="majorHAnsi" w:cstheme="majorHAnsi"/>
        </w:rPr>
        <w:t>nd/or Nutrition Department faculty adviso</w:t>
      </w:r>
      <w:r w:rsidR="00891CCC" w:rsidRPr="00E34CA8">
        <w:rPr>
          <w:rFonts w:asciiTheme="majorHAnsi" w:hAnsiTheme="majorHAnsi" w:cstheme="majorHAnsi"/>
        </w:rPr>
        <w:t xml:space="preserve">rs for assistance in determining other career options. </w:t>
      </w:r>
    </w:p>
    <w:p w14:paraId="00000263" w14:textId="7D58047C" w:rsidR="002122C3" w:rsidRPr="004B1960" w:rsidRDefault="00F344AB">
      <w:pPr>
        <w:pStyle w:val="Heading1"/>
        <w:ind w:left="1" w:hanging="3"/>
        <w:rPr>
          <w:rFonts w:asciiTheme="majorHAnsi" w:hAnsiTheme="majorHAnsi" w:cstheme="majorHAnsi"/>
          <w:sz w:val="28"/>
          <w:szCs w:val="28"/>
        </w:rPr>
      </w:pPr>
      <w:r w:rsidRPr="004B1960">
        <w:rPr>
          <w:rFonts w:asciiTheme="majorHAnsi" w:hAnsiTheme="majorHAnsi" w:cstheme="majorHAnsi"/>
          <w:sz w:val="28"/>
          <w:szCs w:val="28"/>
        </w:rPr>
        <w:t>Disciplinary/Termination Procedures</w:t>
      </w:r>
    </w:p>
    <w:p w14:paraId="20A1B375" w14:textId="7AF67519" w:rsidR="004A706D" w:rsidRPr="00E34CA8" w:rsidRDefault="00562B3E">
      <w:pPr>
        <w:pBdr>
          <w:top w:val="nil"/>
          <w:left w:val="nil"/>
          <w:bottom w:val="nil"/>
          <w:right w:val="nil"/>
          <w:between w:val="nil"/>
        </w:pBdr>
        <w:spacing w:line="240" w:lineRule="auto"/>
        <w:ind w:left="0" w:hanging="2"/>
        <w:rPr>
          <w:rFonts w:asciiTheme="majorHAnsi" w:hAnsiTheme="majorHAnsi" w:cstheme="majorHAnsi"/>
          <w:color w:val="000000"/>
        </w:rPr>
      </w:pPr>
      <w:bookmarkStart w:id="66" w:name="_heading=h.vx1227" w:colFirst="0" w:colLast="0"/>
      <w:bookmarkEnd w:id="66"/>
      <w:r w:rsidRPr="00E34CA8">
        <w:rPr>
          <w:rFonts w:asciiTheme="majorHAnsi" w:hAnsiTheme="majorHAnsi" w:cstheme="majorHAnsi"/>
          <w:color w:val="000000"/>
        </w:rPr>
        <w:t xml:space="preserve">Interns must abide </w:t>
      </w:r>
      <w:r w:rsidR="007101F2" w:rsidRPr="00E34CA8">
        <w:rPr>
          <w:rFonts w:asciiTheme="majorHAnsi" w:hAnsiTheme="majorHAnsi" w:cstheme="majorHAnsi"/>
          <w:color w:val="000000"/>
        </w:rPr>
        <w:t xml:space="preserve">by all professional standards and policies outlines within this manual and the general MSU Denver Student Handbook: </w:t>
      </w:r>
      <w:hyperlink r:id="rId35" w:history="1">
        <w:r w:rsidR="007101F2" w:rsidRPr="00E34CA8">
          <w:rPr>
            <w:rStyle w:val="Hyperlink"/>
            <w:rFonts w:asciiTheme="majorHAnsi" w:hAnsiTheme="majorHAnsi" w:cstheme="majorHAnsi"/>
          </w:rPr>
          <w:t>https://catalog.msudenver.edu/content.php?catoid=36&amp;navoid=2406</w:t>
        </w:r>
      </w:hyperlink>
      <w:r w:rsidR="007101F2" w:rsidRPr="00E34CA8">
        <w:rPr>
          <w:rFonts w:asciiTheme="majorHAnsi" w:hAnsiTheme="majorHAnsi" w:cstheme="majorHAnsi"/>
          <w:color w:val="000000"/>
        </w:rPr>
        <w:t>. Fail</w:t>
      </w:r>
      <w:r w:rsidR="006762EA" w:rsidRPr="00E34CA8">
        <w:rPr>
          <w:rFonts w:asciiTheme="majorHAnsi" w:hAnsiTheme="majorHAnsi" w:cstheme="majorHAnsi"/>
          <w:color w:val="000000"/>
        </w:rPr>
        <w:t xml:space="preserve">ure to act in accordance with professional standards will result in a formal review by the Lactation </w:t>
      </w:r>
      <w:r w:rsidR="004A706D" w:rsidRPr="00E34CA8">
        <w:rPr>
          <w:rFonts w:asciiTheme="majorHAnsi" w:hAnsiTheme="majorHAnsi" w:cstheme="majorHAnsi"/>
          <w:color w:val="000000"/>
        </w:rPr>
        <w:t>Internship</w:t>
      </w:r>
      <w:r w:rsidR="006762EA" w:rsidRPr="00E34CA8">
        <w:rPr>
          <w:rFonts w:asciiTheme="majorHAnsi" w:hAnsiTheme="majorHAnsi" w:cstheme="majorHAnsi"/>
          <w:color w:val="000000"/>
        </w:rPr>
        <w:t xml:space="preserve"> director and the Nutrition </w:t>
      </w:r>
      <w:r w:rsidR="004A706D" w:rsidRPr="00E34CA8">
        <w:rPr>
          <w:rFonts w:asciiTheme="majorHAnsi" w:hAnsiTheme="majorHAnsi" w:cstheme="majorHAnsi"/>
          <w:color w:val="000000"/>
        </w:rPr>
        <w:t>Department</w:t>
      </w:r>
      <w:r w:rsidR="006762EA" w:rsidRPr="00E34CA8">
        <w:rPr>
          <w:rFonts w:asciiTheme="majorHAnsi" w:hAnsiTheme="majorHAnsi" w:cstheme="majorHAnsi"/>
          <w:color w:val="000000"/>
        </w:rPr>
        <w:t xml:space="preserve"> chair. </w:t>
      </w:r>
      <w:r w:rsidR="004A706D" w:rsidRPr="00E34CA8">
        <w:rPr>
          <w:rFonts w:asciiTheme="majorHAnsi" w:hAnsiTheme="majorHAnsi" w:cstheme="majorHAnsi"/>
          <w:color w:val="000000"/>
        </w:rPr>
        <w:t xml:space="preserve">Violations will be addressed on an individual </w:t>
      </w:r>
      <w:r w:rsidR="00106AEF" w:rsidRPr="00E34CA8">
        <w:rPr>
          <w:rFonts w:asciiTheme="majorHAnsi" w:hAnsiTheme="majorHAnsi" w:cstheme="majorHAnsi"/>
          <w:color w:val="000000"/>
        </w:rPr>
        <w:t xml:space="preserve">case basis and may result in a dismissal from the program. </w:t>
      </w:r>
    </w:p>
    <w:p w14:paraId="34B55870" w14:textId="77777777" w:rsidR="00106AEF" w:rsidRPr="00E34CA8" w:rsidRDefault="00106AEF">
      <w:pPr>
        <w:pBdr>
          <w:top w:val="nil"/>
          <w:left w:val="nil"/>
          <w:bottom w:val="nil"/>
          <w:right w:val="nil"/>
          <w:between w:val="nil"/>
        </w:pBdr>
        <w:spacing w:line="240" w:lineRule="auto"/>
        <w:ind w:left="0" w:hanging="2"/>
        <w:rPr>
          <w:rFonts w:asciiTheme="majorHAnsi" w:hAnsiTheme="majorHAnsi" w:cstheme="majorHAnsi"/>
          <w:color w:val="000000"/>
        </w:rPr>
      </w:pPr>
    </w:p>
    <w:p w14:paraId="46456A7C" w14:textId="35BFBAD4" w:rsidR="00106AEF" w:rsidRPr="00E34CA8" w:rsidRDefault="00B511D4">
      <w:pPr>
        <w:pBdr>
          <w:top w:val="nil"/>
          <w:left w:val="nil"/>
          <w:bottom w:val="nil"/>
          <w:right w:val="nil"/>
          <w:between w:val="nil"/>
        </w:pBdr>
        <w:spacing w:line="240" w:lineRule="auto"/>
        <w:ind w:left="0" w:hanging="2"/>
        <w:rPr>
          <w:rFonts w:asciiTheme="majorHAnsi" w:hAnsiTheme="majorHAnsi" w:cstheme="majorHAnsi"/>
          <w:color w:val="000000"/>
        </w:rPr>
      </w:pPr>
      <w:r w:rsidRPr="00E34CA8">
        <w:rPr>
          <w:rFonts w:asciiTheme="majorHAnsi" w:hAnsiTheme="majorHAnsi" w:cstheme="majorHAnsi"/>
          <w:color w:val="000000"/>
        </w:rPr>
        <w:t>In cases</w:t>
      </w:r>
      <w:r w:rsidR="00106AEF" w:rsidRPr="00E34CA8">
        <w:rPr>
          <w:rFonts w:asciiTheme="majorHAnsi" w:hAnsiTheme="majorHAnsi" w:cstheme="majorHAnsi"/>
          <w:color w:val="000000"/>
        </w:rPr>
        <w:t xml:space="preserve"> of major infraction, interns </w:t>
      </w:r>
      <w:r w:rsidR="00DD52E5" w:rsidRPr="00E34CA8">
        <w:rPr>
          <w:rFonts w:asciiTheme="majorHAnsi" w:hAnsiTheme="majorHAnsi" w:cstheme="majorHAnsi"/>
          <w:color w:val="000000"/>
        </w:rPr>
        <w:t>may be immediately dismissed from the program without previous warning. Repeated infraction or uncorrected conduct may also result in dismissal. The following are examples of actions considered serious enough</w:t>
      </w:r>
      <w:r w:rsidR="0016469B" w:rsidRPr="00E34CA8">
        <w:rPr>
          <w:rFonts w:asciiTheme="majorHAnsi" w:hAnsiTheme="majorHAnsi" w:cstheme="majorHAnsi"/>
          <w:color w:val="000000"/>
        </w:rPr>
        <w:t xml:space="preserve"> to wa</w:t>
      </w:r>
      <w:r w:rsidR="00CA7F01" w:rsidRPr="00E34CA8">
        <w:rPr>
          <w:rFonts w:asciiTheme="majorHAnsi" w:hAnsiTheme="majorHAnsi" w:cstheme="majorHAnsi"/>
          <w:color w:val="000000"/>
        </w:rPr>
        <w:t>rrant immediate dismissal., This list is not inclusive.</w:t>
      </w:r>
    </w:p>
    <w:p w14:paraId="7353DDCB" w14:textId="2BEB2A36" w:rsidR="00CA7F01" w:rsidRPr="00E34CA8" w:rsidRDefault="00CA7F01"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Theft</w:t>
      </w:r>
    </w:p>
    <w:p w14:paraId="79998A0A" w14:textId="40C70F67" w:rsidR="00CA7F01" w:rsidRPr="00E34CA8" w:rsidRDefault="00CA7F01"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Assault</w:t>
      </w:r>
    </w:p>
    <w:p w14:paraId="2B3D79E4" w14:textId="03C0CFD5" w:rsidR="00CA7F01" w:rsidRPr="00E34CA8" w:rsidRDefault="00CA7F01"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Endangering a patient</w:t>
      </w:r>
    </w:p>
    <w:p w14:paraId="6FA0F836" w14:textId="7856BC95" w:rsidR="00CA7F01" w:rsidRPr="00E34CA8" w:rsidRDefault="00CA7F01"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 xml:space="preserve">Arson, </w:t>
      </w:r>
      <w:r w:rsidR="00AE0000" w:rsidRPr="00E34CA8">
        <w:rPr>
          <w:rFonts w:asciiTheme="majorHAnsi" w:hAnsiTheme="majorHAnsi" w:cstheme="majorHAnsi"/>
          <w:color w:val="000000"/>
        </w:rPr>
        <w:t>vandalism,</w:t>
      </w:r>
      <w:r w:rsidRPr="00E34CA8">
        <w:rPr>
          <w:rFonts w:asciiTheme="majorHAnsi" w:hAnsiTheme="majorHAnsi" w:cstheme="majorHAnsi"/>
          <w:color w:val="000000"/>
        </w:rPr>
        <w:t xml:space="preserve"> or any criminal act</w:t>
      </w:r>
    </w:p>
    <w:p w14:paraId="43AA693C" w14:textId="545D7FC2" w:rsidR="00CA7F01" w:rsidRPr="00E34CA8" w:rsidRDefault="00440C09"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Insubordination</w:t>
      </w:r>
    </w:p>
    <w:p w14:paraId="39677280" w14:textId="180FB507" w:rsidR="00440C09" w:rsidRPr="00E34CA8" w:rsidRDefault="00440C09"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 xml:space="preserve">Drug abuse or drinking alcohol while on </w:t>
      </w:r>
      <w:r w:rsidR="00AE0000" w:rsidRPr="00E34CA8">
        <w:rPr>
          <w:rFonts w:asciiTheme="majorHAnsi" w:hAnsiTheme="majorHAnsi" w:cstheme="majorHAnsi"/>
          <w:color w:val="000000"/>
        </w:rPr>
        <w:t>duty.</w:t>
      </w:r>
    </w:p>
    <w:p w14:paraId="2443893B" w14:textId="3B89D0BB" w:rsidR="00440C09" w:rsidRPr="00E34CA8" w:rsidRDefault="00440C09"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Falsifi</w:t>
      </w:r>
      <w:r w:rsidR="005C7A06" w:rsidRPr="00E34CA8">
        <w:rPr>
          <w:rFonts w:asciiTheme="majorHAnsi" w:hAnsiTheme="majorHAnsi" w:cstheme="majorHAnsi"/>
          <w:color w:val="000000"/>
        </w:rPr>
        <w:t>cation of records</w:t>
      </w:r>
    </w:p>
    <w:p w14:paraId="35F646B8" w14:textId="1E57F7E9" w:rsidR="005C7A06" w:rsidRPr="00E34CA8" w:rsidRDefault="005C7A06"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Mental or physical abuse of a patient</w:t>
      </w:r>
    </w:p>
    <w:p w14:paraId="1D9C2523" w14:textId="646E60EC" w:rsidR="005C7A06" w:rsidRPr="00E34CA8" w:rsidRDefault="005C7A06"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 xml:space="preserve">3 days absence without notice to preceptor and Lactation internship </w:t>
      </w:r>
      <w:r w:rsidR="00AE0000" w:rsidRPr="00E34CA8">
        <w:rPr>
          <w:rFonts w:asciiTheme="majorHAnsi" w:hAnsiTheme="majorHAnsi" w:cstheme="majorHAnsi"/>
          <w:color w:val="000000"/>
        </w:rPr>
        <w:t>director.</w:t>
      </w:r>
    </w:p>
    <w:p w14:paraId="2BB4552D" w14:textId="13D2B309" w:rsidR="005C7A06" w:rsidRPr="00E34CA8" w:rsidRDefault="005C7A06"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Unauthorized release of information</w:t>
      </w:r>
    </w:p>
    <w:p w14:paraId="2FEF2014" w14:textId="418E7E8B" w:rsidR="005C7A06" w:rsidRPr="00E34CA8" w:rsidRDefault="005C7A06"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 xml:space="preserve">Unauthorized use of </w:t>
      </w:r>
      <w:r w:rsidR="00641F78" w:rsidRPr="00E34CA8">
        <w:rPr>
          <w:rFonts w:asciiTheme="majorHAnsi" w:hAnsiTheme="majorHAnsi" w:cstheme="majorHAnsi"/>
          <w:color w:val="000000"/>
        </w:rPr>
        <w:t>facility property</w:t>
      </w:r>
    </w:p>
    <w:p w14:paraId="23A0C96C" w14:textId="1B723C17" w:rsidR="00641F78" w:rsidRPr="00E34CA8" w:rsidRDefault="00641F78"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lastRenderedPageBreak/>
        <w:t>Unprofessional behavior such as lying, verbal attack on another person, sexual harassment</w:t>
      </w:r>
      <w:r w:rsidR="003053E4" w:rsidRPr="00E34CA8">
        <w:rPr>
          <w:rFonts w:asciiTheme="majorHAnsi" w:hAnsiTheme="majorHAnsi" w:cstheme="majorHAnsi"/>
          <w:color w:val="000000"/>
        </w:rPr>
        <w:t xml:space="preserve"> or inappropriate sexual </w:t>
      </w:r>
      <w:r w:rsidR="00AE0000" w:rsidRPr="00E34CA8">
        <w:rPr>
          <w:rFonts w:asciiTheme="majorHAnsi" w:hAnsiTheme="majorHAnsi" w:cstheme="majorHAnsi"/>
          <w:color w:val="000000"/>
        </w:rPr>
        <w:t>activity.</w:t>
      </w:r>
    </w:p>
    <w:p w14:paraId="5BC81B92" w14:textId="77777777" w:rsidR="00985102" w:rsidRPr="00E34CA8" w:rsidRDefault="003053E4"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 xml:space="preserve">Failure to comply with the Code of </w:t>
      </w:r>
      <w:r w:rsidR="00B25517" w:rsidRPr="00E34CA8">
        <w:rPr>
          <w:rFonts w:asciiTheme="majorHAnsi" w:hAnsiTheme="majorHAnsi" w:cstheme="majorHAnsi"/>
          <w:color w:val="000000"/>
        </w:rPr>
        <w:t>Professional Conduct for IBCLCs</w:t>
      </w:r>
    </w:p>
    <w:p w14:paraId="1231AEDC" w14:textId="24639359" w:rsidR="00985102" w:rsidRPr="00E34CA8" w:rsidRDefault="00985102" w:rsidP="00097963">
      <w:pPr>
        <w:pStyle w:val="ListParagraph"/>
        <w:numPr>
          <w:ilvl w:val="0"/>
          <w:numId w:val="50"/>
        </w:numPr>
        <w:pBdr>
          <w:top w:val="nil"/>
          <w:left w:val="nil"/>
          <w:bottom w:val="nil"/>
          <w:right w:val="nil"/>
          <w:between w:val="nil"/>
        </w:pBdr>
        <w:spacing w:line="240" w:lineRule="auto"/>
        <w:ind w:leftChars="0" w:firstLineChars="0"/>
        <w:rPr>
          <w:rFonts w:asciiTheme="majorHAnsi" w:hAnsiTheme="majorHAnsi" w:cstheme="majorHAnsi"/>
          <w:color w:val="000000"/>
        </w:rPr>
      </w:pPr>
      <w:r w:rsidRPr="00E34CA8">
        <w:rPr>
          <w:rFonts w:asciiTheme="majorHAnsi" w:hAnsiTheme="majorHAnsi" w:cstheme="majorHAnsi"/>
          <w:color w:val="000000"/>
        </w:rPr>
        <w:t>Plag</w:t>
      </w:r>
      <w:r w:rsidR="00097963" w:rsidRPr="00E34CA8">
        <w:rPr>
          <w:rFonts w:asciiTheme="majorHAnsi" w:hAnsiTheme="majorHAnsi" w:cstheme="majorHAnsi"/>
          <w:color w:val="000000"/>
        </w:rPr>
        <w:t xml:space="preserve">iarism, omission of references, or failure to indicate the source for any </w:t>
      </w:r>
      <w:r w:rsidR="00AE0000" w:rsidRPr="00E34CA8">
        <w:rPr>
          <w:rFonts w:asciiTheme="majorHAnsi" w:hAnsiTheme="majorHAnsi" w:cstheme="majorHAnsi"/>
          <w:color w:val="000000"/>
        </w:rPr>
        <w:t>work.</w:t>
      </w:r>
    </w:p>
    <w:p w14:paraId="32D2D3D4" w14:textId="26D69C2A" w:rsidR="003053E4" w:rsidRPr="00E34CA8" w:rsidRDefault="00985102">
      <w:pPr>
        <w:pBdr>
          <w:top w:val="nil"/>
          <w:left w:val="nil"/>
          <w:bottom w:val="nil"/>
          <w:right w:val="nil"/>
          <w:between w:val="nil"/>
        </w:pBdr>
        <w:spacing w:line="240" w:lineRule="auto"/>
        <w:ind w:left="0" w:hanging="2"/>
        <w:rPr>
          <w:rFonts w:asciiTheme="majorHAnsi" w:hAnsiTheme="majorHAnsi" w:cstheme="majorHAnsi"/>
          <w:color w:val="000000"/>
        </w:rPr>
      </w:pPr>
      <w:r w:rsidRPr="00E34CA8">
        <w:rPr>
          <w:rFonts w:asciiTheme="majorHAnsi" w:hAnsiTheme="majorHAnsi" w:cstheme="majorHAnsi"/>
          <w:color w:val="000000"/>
        </w:rPr>
        <w:t xml:space="preserve"> </w:t>
      </w:r>
    </w:p>
    <w:p w14:paraId="00000265" w14:textId="3CCBDAFB" w:rsidR="002122C3" w:rsidRPr="00E34CA8" w:rsidRDefault="00033136" w:rsidP="005C27D1">
      <w:pPr>
        <w:pBdr>
          <w:top w:val="nil"/>
          <w:left w:val="nil"/>
          <w:bottom w:val="nil"/>
          <w:right w:val="nil"/>
          <w:between w:val="nil"/>
        </w:pBdr>
        <w:spacing w:line="240" w:lineRule="auto"/>
        <w:ind w:left="0" w:hanging="2"/>
        <w:rPr>
          <w:rFonts w:asciiTheme="majorHAnsi" w:hAnsiTheme="majorHAnsi" w:cstheme="majorHAnsi"/>
          <w:color w:val="000000"/>
        </w:rPr>
      </w:pPr>
      <w:r w:rsidRPr="00E34CA8">
        <w:rPr>
          <w:rFonts w:asciiTheme="majorHAnsi" w:hAnsiTheme="majorHAnsi" w:cstheme="majorHAnsi"/>
          <w:color w:val="000000"/>
        </w:rPr>
        <w:t xml:space="preserve">The Lactation </w:t>
      </w:r>
      <w:r w:rsidR="003660CB" w:rsidRPr="00E34CA8">
        <w:rPr>
          <w:rFonts w:asciiTheme="majorHAnsi" w:hAnsiTheme="majorHAnsi" w:cstheme="majorHAnsi"/>
          <w:color w:val="000000"/>
        </w:rPr>
        <w:t>Internship</w:t>
      </w:r>
      <w:r w:rsidRPr="00E34CA8">
        <w:rPr>
          <w:rFonts w:asciiTheme="majorHAnsi" w:hAnsiTheme="majorHAnsi" w:cstheme="majorHAnsi"/>
          <w:color w:val="000000"/>
        </w:rPr>
        <w:t xml:space="preserve"> has a zero tolerance for all illegal drugs, including mariju</w:t>
      </w:r>
      <w:r w:rsidR="00D83E5A" w:rsidRPr="00E34CA8">
        <w:rPr>
          <w:rFonts w:asciiTheme="majorHAnsi" w:hAnsiTheme="majorHAnsi" w:cstheme="majorHAnsi"/>
          <w:color w:val="000000"/>
        </w:rPr>
        <w:t xml:space="preserve">ana, even though recreation marijuana is considered legal in Colorado. Random drug screenings may be conducted </w:t>
      </w:r>
      <w:r w:rsidR="003660CB" w:rsidRPr="00E34CA8">
        <w:rPr>
          <w:rFonts w:asciiTheme="majorHAnsi" w:hAnsiTheme="majorHAnsi" w:cstheme="majorHAnsi"/>
          <w:color w:val="000000"/>
        </w:rPr>
        <w:t xml:space="preserve">throughout the internship by the program or the preceptor sites. </w:t>
      </w:r>
      <w:bookmarkStart w:id="67" w:name="_heading=h.3fwokq0" w:colFirst="0" w:colLast="0"/>
      <w:bookmarkEnd w:id="67"/>
    </w:p>
    <w:p w14:paraId="00000266" w14:textId="77777777" w:rsidR="002122C3" w:rsidRPr="004B1960" w:rsidRDefault="00F344AB">
      <w:pPr>
        <w:pStyle w:val="Heading1"/>
        <w:ind w:left="1" w:hanging="3"/>
        <w:rPr>
          <w:rFonts w:asciiTheme="majorHAnsi" w:hAnsiTheme="majorHAnsi" w:cstheme="majorHAnsi"/>
          <w:sz w:val="28"/>
          <w:szCs w:val="28"/>
        </w:rPr>
      </w:pPr>
      <w:r w:rsidRPr="004B1960">
        <w:rPr>
          <w:rFonts w:asciiTheme="majorHAnsi" w:hAnsiTheme="majorHAnsi" w:cstheme="majorHAnsi"/>
          <w:sz w:val="28"/>
          <w:szCs w:val="28"/>
        </w:rPr>
        <w:t>Senior and Alumni Surveys</w:t>
      </w:r>
    </w:p>
    <w:p w14:paraId="00000267"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Students are requested to evaluate the Lactation Consultant Training Program upon completion of the program. The program director will send a link to the survey to students approximately </w:t>
      </w:r>
      <w:sdt>
        <w:sdtPr>
          <w:rPr>
            <w:rFonts w:asciiTheme="majorHAnsi" w:hAnsiTheme="majorHAnsi" w:cstheme="majorHAnsi"/>
          </w:rPr>
          <w:tag w:val="goog_rdk_2"/>
          <w:id w:val="439335545"/>
        </w:sdtPr>
        <w:sdtContent/>
      </w:sdt>
      <w:r w:rsidRPr="00E34CA8">
        <w:rPr>
          <w:rFonts w:asciiTheme="majorHAnsi" w:hAnsiTheme="majorHAnsi" w:cstheme="majorHAnsi"/>
        </w:rPr>
        <w:t>one month prior to program completion. Surveys are anonymous and only compiled data are shared with faculty as part of the program evaluation.</w:t>
      </w:r>
    </w:p>
    <w:p w14:paraId="00000268" w14:textId="77777777" w:rsidR="002122C3" w:rsidRPr="00E34CA8" w:rsidRDefault="002122C3">
      <w:pPr>
        <w:ind w:left="0" w:hanging="2"/>
        <w:rPr>
          <w:rFonts w:asciiTheme="majorHAnsi" w:hAnsiTheme="majorHAnsi" w:cstheme="majorHAnsi"/>
        </w:rPr>
      </w:pPr>
    </w:p>
    <w:p w14:paraId="0000027D" w14:textId="1813542E" w:rsidR="002122C3" w:rsidRPr="00E34CA8" w:rsidRDefault="00F344AB" w:rsidP="005C27D1">
      <w:pPr>
        <w:ind w:left="0" w:hanging="2"/>
        <w:rPr>
          <w:rFonts w:asciiTheme="majorHAnsi" w:hAnsiTheme="majorHAnsi" w:cstheme="majorHAnsi"/>
        </w:rPr>
      </w:pPr>
      <w:r w:rsidRPr="00E34CA8">
        <w:rPr>
          <w:rFonts w:asciiTheme="majorHAnsi" w:hAnsiTheme="majorHAnsi" w:cstheme="majorHAnsi"/>
        </w:rPr>
        <w:t>A final request of the program is to complete and return the Graduate Survey that is sent via email to program graduates one year and three years following their graduation. The survey helps-going program improvements. Providing information to contact your employer and/or your internship director on the Graduate Survey indicates permission for us to send a survey to them. All information is kept confidential and anonymous</w:t>
      </w:r>
      <w:bookmarkStart w:id="68" w:name="_heading=h.8cijs055blac" w:colFirst="0" w:colLast="0"/>
      <w:bookmarkStart w:id="69" w:name="_heading=h.ng32sx23l1w" w:colFirst="0" w:colLast="0"/>
      <w:bookmarkEnd w:id="68"/>
      <w:bookmarkEnd w:id="69"/>
      <w:r w:rsidR="00AE0000" w:rsidRPr="00E34CA8">
        <w:rPr>
          <w:rFonts w:asciiTheme="majorHAnsi" w:hAnsiTheme="majorHAnsi" w:cstheme="majorHAnsi"/>
        </w:rPr>
        <w:t xml:space="preserve">. </w:t>
      </w:r>
    </w:p>
    <w:p w14:paraId="0000027E" w14:textId="44EF6555" w:rsidR="002122C3" w:rsidRPr="004B1960" w:rsidRDefault="00F344AB">
      <w:pPr>
        <w:pStyle w:val="Heading1"/>
        <w:ind w:left="1" w:hanging="3"/>
        <w:rPr>
          <w:rFonts w:asciiTheme="majorHAnsi" w:hAnsiTheme="majorHAnsi" w:cstheme="majorHAnsi"/>
          <w:sz w:val="28"/>
          <w:szCs w:val="28"/>
        </w:rPr>
      </w:pPr>
      <w:r w:rsidRPr="004B1960">
        <w:rPr>
          <w:rFonts w:asciiTheme="majorHAnsi" w:hAnsiTheme="majorHAnsi" w:cstheme="majorHAnsi"/>
          <w:sz w:val="28"/>
          <w:szCs w:val="28"/>
        </w:rPr>
        <w:t>Cod</w:t>
      </w:r>
      <w:r w:rsidR="004B1960" w:rsidRPr="004B1960">
        <w:rPr>
          <w:rFonts w:asciiTheme="majorHAnsi" w:hAnsiTheme="majorHAnsi" w:cstheme="majorHAnsi"/>
          <w:sz w:val="28"/>
          <w:szCs w:val="28"/>
        </w:rPr>
        <w:t xml:space="preserve">e </w:t>
      </w:r>
      <w:r w:rsidRPr="004B1960">
        <w:rPr>
          <w:rFonts w:asciiTheme="majorHAnsi" w:hAnsiTheme="majorHAnsi" w:cstheme="majorHAnsi"/>
          <w:sz w:val="28"/>
          <w:szCs w:val="28"/>
        </w:rPr>
        <w:t>of Professional Conduct for IBCLCs</w:t>
      </w:r>
    </w:p>
    <w:p w14:paraId="0000027F" w14:textId="3140F721" w:rsidR="002122C3" w:rsidRPr="00E34CA8" w:rsidRDefault="00F344AB">
      <w:pPr>
        <w:ind w:left="0" w:hanging="2"/>
        <w:rPr>
          <w:rFonts w:asciiTheme="majorHAnsi" w:hAnsiTheme="majorHAnsi" w:cstheme="majorHAnsi"/>
        </w:rPr>
      </w:pPr>
      <w:r w:rsidRPr="00E34CA8">
        <w:rPr>
          <w:rFonts w:asciiTheme="majorHAnsi" w:hAnsiTheme="majorHAnsi" w:cstheme="majorHAnsi"/>
        </w:rPr>
        <w:t>The International Board of Lactation</w:t>
      </w:r>
      <w:r w:rsidRPr="00E34CA8">
        <w:rPr>
          <w:rFonts w:asciiTheme="majorHAnsi" w:hAnsiTheme="majorHAnsi" w:cstheme="majorHAnsi"/>
        </w:rPr>
        <w:tab/>
        <w:t>Consultant Examiners® (IBLCE®) is the globa</w:t>
      </w:r>
      <w:r w:rsidR="00F4371A">
        <w:rPr>
          <w:rFonts w:asciiTheme="majorHAnsi" w:hAnsiTheme="majorHAnsi" w:cstheme="majorHAnsi"/>
        </w:rPr>
        <w:t xml:space="preserve">l </w:t>
      </w:r>
      <w:r w:rsidRPr="00E34CA8">
        <w:rPr>
          <w:rFonts w:asciiTheme="majorHAnsi" w:hAnsiTheme="majorHAnsi" w:cstheme="majorHAnsi"/>
        </w:rPr>
        <w:t>authority that certifies</w:t>
      </w:r>
      <w:r w:rsidR="00F4371A">
        <w:rPr>
          <w:rFonts w:asciiTheme="majorHAnsi" w:hAnsiTheme="majorHAnsi" w:cstheme="majorHAnsi"/>
        </w:rPr>
        <w:t xml:space="preserve"> </w:t>
      </w:r>
      <w:r w:rsidRPr="00E34CA8">
        <w:rPr>
          <w:rFonts w:asciiTheme="majorHAnsi" w:hAnsiTheme="majorHAnsi" w:cstheme="majorHAnsi"/>
        </w:rPr>
        <w:t>practitioners in lactation and breastfeeding care</w:t>
      </w:r>
      <w:r w:rsidR="00AE0000" w:rsidRPr="00E34CA8">
        <w:rPr>
          <w:rFonts w:asciiTheme="majorHAnsi" w:hAnsiTheme="majorHAnsi" w:cstheme="majorHAnsi"/>
        </w:rPr>
        <w:t xml:space="preserve">. </w:t>
      </w:r>
    </w:p>
    <w:p w14:paraId="00000280" w14:textId="77777777" w:rsidR="002122C3" w:rsidRPr="00E34CA8" w:rsidRDefault="002122C3">
      <w:pPr>
        <w:ind w:left="0" w:hanging="2"/>
        <w:rPr>
          <w:rFonts w:asciiTheme="majorHAnsi" w:hAnsiTheme="majorHAnsi" w:cstheme="majorHAnsi"/>
        </w:rPr>
      </w:pPr>
    </w:p>
    <w:p w14:paraId="00000281" w14:textId="342F7902"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IBLCE was founded to protect the health, </w:t>
      </w:r>
      <w:r w:rsidR="00AE0000" w:rsidRPr="00E34CA8">
        <w:rPr>
          <w:rFonts w:asciiTheme="majorHAnsi" w:hAnsiTheme="majorHAnsi" w:cstheme="majorHAnsi"/>
        </w:rPr>
        <w:t>welfare,</w:t>
      </w:r>
      <w:r w:rsidRPr="00E34CA8">
        <w:rPr>
          <w:rFonts w:asciiTheme="majorHAnsi" w:hAnsiTheme="majorHAnsi" w:cstheme="majorHAnsi"/>
        </w:rPr>
        <w:t xml:space="preserve"> and safety of the public by providing the internationally recognized measure of knowledge in lactation and breastfeeding care through the IBLCE exam. Successful candidates become International </w:t>
      </w:r>
      <w:proofErr w:type="gramStart"/>
      <w:r w:rsidRPr="00E34CA8">
        <w:rPr>
          <w:rFonts w:asciiTheme="majorHAnsi" w:hAnsiTheme="majorHAnsi" w:cstheme="majorHAnsi"/>
        </w:rPr>
        <w:t>Board Certified</w:t>
      </w:r>
      <w:proofErr w:type="gramEnd"/>
      <w:r w:rsidRPr="00E34CA8">
        <w:rPr>
          <w:rFonts w:asciiTheme="majorHAnsi" w:hAnsiTheme="majorHAnsi" w:cstheme="majorHAnsi"/>
        </w:rPr>
        <w:t xml:space="preserve"> Lactation Consultants (IBCLCs).</w:t>
      </w:r>
    </w:p>
    <w:p w14:paraId="00000282" w14:textId="77777777" w:rsidR="002122C3" w:rsidRPr="00E34CA8" w:rsidRDefault="002122C3">
      <w:pPr>
        <w:ind w:left="0" w:hanging="2"/>
        <w:rPr>
          <w:rFonts w:asciiTheme="majorHAnsi" w:hAnsiTheme="majorHAnsi" w:cstheme="majorHAnsi"/>
        </w:rPr>
      </w:pPr>
    </w:p>
    <w:p w14:paraId="00000283"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A crucial part of an IBCLC’s duty to protect mothers and children is adherence to the principles and aim of the </w:t>
      </w:r>
      <w:hyperlink r:id="rId36">
        <w:r w:rsidRPr="00E34CA8">
          <w:rPr>
            <w:rFonts w:asciiTheme="majorHAnsi" w:hAnsiTheme="majorHAnsi" w:cstheme="majorHAnsi"/>
            <w:color w:val="1155CC"/>
            <w:u w:val="single"/>
          </w:rPr>
          <w:t>International Code of Marketing of Breast-milk Substitutes</w:t>
        </w:r>
      </w:hyperlink>
      <w:r w:rsidRPr="00E34CA8">
        <w:rPr>
          <w:rFonts w:asciiTheme="majorHAnsi" w:hAnsiTheme="majorHAnsi" w:cstheme="majorHAnsi"/>
        </w:rPr>
        <w:t xml:space="preserve"> and subsequent relevant World Health Assembly’s resolutions. </w:t>
      </w:r>
    </w:p>
    <w:p w14:paraId="00000284" w14:textId="77777777" w:rsidR="002122C3" w:rsidRPr="00E34CA8" w:rsidRDefault="002122C3">
      <w:pPr>
        <w:ind w:left="0" w:hanging="2"/>
        <w:rPr>
          <w:rFonts w:asciiTheme="majorHAnsi" w:hAnsiTheme="majorHAnsi" w:cstheme="majorHAnsi"/>
        </w:rPr>
      </w:pPr>
    </w:p>
    <w:p w14:paraId="00000285" w14:textId="77777777" w:rsidR="002122C3" w:rsidRPr="00E34CA8" w:rsidRDefault="00F344AB">
      <w:pPr>
        <w:ind w:left="0" w:hanging="2"/>
        <w:rPr>
          <w:rFonts w:asciiTheme="majorHAnsi" w:hAnsiTheme="majorHAnsi" w:cstheme="majorHAnsi"/>
          <w:b/>
        </w:rPr>
      </w:pPr>
      <w:r w:rsidRPr="00E34CA8">
        <w:rPr>
          <w:rFonts w:asciiTheme="majorHAnsi" w:hAnsiTheme="majorHAnsi" w:cstheme="majorHAnsi"/>
          <w:b/>
        </w:rPr>
        <w:t>Preamble</w:t>
      </w:r>
    </w:p>
    <w:p w14:paraId="00000287" w14:textId="6EC8332F"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IBLCE endorses the broad human rights principles articulated in numerous international documents affirming that every human being has the right to the highest attainable standard of health. Moreover, IBLCE considers that every mother and every child </w:t>
      </w:r>
      <w:r w:rsidR="00F4371A" w:rsidRPr="00E34CA8">
        <w:rPr>
          <w:rFonts w:asciiTheme="majorHAnsi" w:hAnsiTheme="majorHAnsi" w:cstheme="majorHAnsi"/>
        </w:rPr>
        <w:t>have</w:t>
      </w:r>
      <w:r w:rsidRPr="00E34CA8">
        <w:rPr>
          <w:rFonts w:asciiTheme="majorHAnsi" w:hAnsiTheme="majorHAnsi" w:cstheme="majorHAnsi"/>
        </w:rPr>
        <w:t xml:space="preserve"> the right to breastfeed. Thus, IBLCE encourages IBCLC’s to uphold the highest standards of ethical conduct as outlined in: </w:t>
      </w:r>
    </w:p>
    <w:p w14:paraId="55456D85" w14:textId="77777777" w:rsidR="00F4371A" w:rsidRDefault="00F344AB" w:rsidP="00F4371A">
      <w:pPr>
        <w:numPr>
          <w:ilvl w:val="0"/>
          <w:numId w:val="3"/>
        </w:numPr>
        <w:ind w:left="0" w:hanging="2"/>
        <w:rPr>
          <w:rFonts w:asciiTheme="majorHAnsi" w:hAnsiTheme="majorHAnsi" w:cstheme="majorHAnsi"/>
        </w:rPr>
      </w:pPr>
      <w:hyperlink r:id="rId37">
        <w:r w:rsidRPr="00E34CA8">
          <w:rPr>
            <w:rFonts w:asciiTheme="majorHAnsi" w:hAnsiTheme="majorHAnsi" w:cstheme="majorHAnsi"/>
            <w:color w:val="1155CC"/>
            <w:u w:val="single"/>
          </w:rPr>
          <w:t>United Nations Convention on the Rights of the Child</w:t>
        </w:r>
      </w:hyperlink>
    </w:p>
    <w:p w14:paraId="00000289" w14:textId="147186A9" w:rsidR="002122C3" w:rsidRPr="00F4371A" w:rsidRDefault="00F344AB" w:rsidP="00F4371A">
      <w:pPr>
        <w:numPr>
          <w:ilvl w:val="0"/>
          <w:numId w:val="3"/>
        </w:numPr>
        <w:ind w:left="0" w:hanging="2"/>
        <w:rPr>
          <w:rFonts w:asciiTheme="majorHAnsi" w:hAnsiTheme="majorHAnsi" w:cstheme="majorHAnsi"/>
        </w:rPr>
      </w:pPr>
      <w:hyperlink r:id="rId38">
        <w:r w:rsidRPr="00F4371A">
          <w:rPr>
            <w:rFonts w:asciiTheme="majorHAnsi" w:hAnsiTheme="majorHAnsi" w:cstheme="majorHAnsi"/>
            <w:color w:val="1155CC"/>
            <w:u w:val="single"/>
          </w:rPr>
          <w:t>United Nations Convention</w:t>
        </w:r>
        <w:r w:rsidR="00F4371A">
          <w:rPr>
            <w:rFonts w:asciiTheme="majorHAnsi" w:hAnsiTheme="majorHAnsi" w:cstheme="majorHAnsi"/>
            <w:color w:val="1155CC"/>
            <w:u w:val="single"/>
          </w:rPr>
          <w:t xml:space="preserve">: </w:t>
        </w:r>
        <w:r w:rsidRPr="00F4371A">
          <w:rPr>
            <w:rFonts w:asciiTheme="majorHAnsi" w:hAnsiTheme="majorHAnsi" w:cstheme="majorHAnsi"/>
            <w:color w:val="1155CC"/>
            <w:u w:val="single"/>
          </w:rPr>
          <w:t xml:space="preserve">Elimination of All Forms of Discrimination </w:t>
        </w:r>
        <w:r w:rsidR="00F4371A" w:rsidRPr="00F4371A">
          <w:rPr>
            <w:rFonts w:asciiTheme="majorHAnsi" w:hAnsiTheme="majorHAnsi" w:cstheme="majorHAnsi"/>
            <w:color w:val="1155CC"/>
            <w:u w:val="single"/>
          </w:rPr>
          <w:t>Against Women</w:t>
        </w:r>
      </w:hyperlink>
      <w:r w:rsidRPr="00F4371A">
        <w:rPr>
          <w:rFonts w:asciiTheme="majorHAnsi" w:hAnsiTheme="majorHAnsi" w:cstheme="majorHAnsi"/>
        </w:rPr>
        <w:t xml:space="preserve"> </w:t>
      </w:r>
    </w:p>
    <w:p w14:paraId="0000028A" w14:textId="77777777" w:rsidR="002122C3" w:rsidRPr="00E34CA8" w:rsidRDefault="00F344AB">
      <w:pPr>
        <w:numPr>
          <w:ilvl w:val="0"/>
          <w:numId w:val="3"/>
        </w:numPr>
        <w:ind w:left="0" w:hanging="2"/>
        <w:rPr>
          <w:rFonts w:asciiTheme="majorHAnsi" w:hAnsiTheme="majorHAnsi" w:cstheme="majorHAnsi"/>
        </w:rPr>
      </w:pPr>
      <w:r w:rsidRPr="00E34CA8">
        <w:rPr>
          <w:rFonts w:asciiTheme="majorHAnsi" w:hAnsiTheme="majorHAnsi" w:cstheme="majorHAnsi"/>
        </w:rPr>
        <w:t xml:space="preserve">Council of Medical Specialty Societies </w:t>
      </w:r>
      <w:hyperlink r:id="rId39">
        <w:r w:rsidRPr="00E34CA8">
          <w:rPr>
            <w:rFonts w:asciiTheme="majorHAnsi" w:hAnsiTheme="majorHAnsi" w:cstheme="majorHAnsi"/>
            <w:color w:val="1155CC"/>
            <w:u w:val="single"/>
          </w:rPr>
          <w:t>Code for Interactions with Companies</w:t>
        </w:r>
      </w:hyperlink>
    </w:p>
    <w:p w14:paraId="0000028B" w14:textId="77777777" w:rsidR="002122C3" w:rsidRPr="00E34CA8" w:rsidRDefault="002122C3">
      <w:pPr>
        <w:ind w:left="0" w:hanging="2"/>
        <w:rPr>
          <w:rFonts w:asciiTheme="majorHAnsi" w:hAnsiTheme="majorHAnsi" w:cstheme="majorHAnsi"/>
        </w:rPr>
      </w:pPr>
    </w:p>
    <w:p w14:paraId="0000028C"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lastRenderedPageBreak/>
        <w:t>To guide their professional practice, it is in the best interest of all ICLCs and the public they serve that there is a Code of Professional Conduct which:</w:t>
      </w:r>
    </w:p>
    <w:p w14:paraId="0000028D" w14:textId="75850E93" w:rsidR="002122C3" w:rsidRPr="00E34CA8" w:rsidRDefault="00F344AB">
      <w:pPr>
        <w:numPr>
          <w:ilvl w:val="0"/>
          <w:numId w:val="10"/>
        </w:numPr>
        <w:ind w:left="0" w:hanging="2"/>
        <w:rPr>
          <w:rFonts w:asciiTheme="majorHAnsi" w:hAnsiTheme="majorHAnsi" w:cstheme="majorHAnsi"/>
        </w:rPr>
      </w:pPr>
      <w:r w:rsidRPr="00E34CA8">
        <w:rPr>
          <w:rFonts w:asciiTheme="majorHAnsi" w:hAnsiTheme="majorHAnsi" w:cstheme="majorHAnsi"/>
        </w:rPr>
        <w:t xml:space="preserve">Informs both IBCLCs and the public of the </w:t>
      </w:r>
      <w:r w:rsidRPr="00E34CA8">
        <w:rPr>
          <w:rFonts w:asciiTheme="majorHAnsi" w:hAnsiTheme="majorHAnsi" w:cstheme="majorHAnsi"/>
          <w:b/>
          <w:i/>
        </w:rPr>
        <w:t>minimum</w:t>
      </w:r>
      <w:r w:rsidRPr="00E34CA8">
        <w:rPr>
          <w:rFonts w:asciiTheme="majorHAnsi" w:hAnsiTheme="majorHAnsi" w:cstheme="majorHAnsi"/>
        </w:rPr>
        <w:t xml:space="preserve"> standards of acceptable </w:t>
      </w:r>
      <w:r w:rsidR="00F4371A" w:rsidRPr="00E34CA8">
        <w:rPr>
          <w:rFonts w:asciiTheme="majorHAnsi" w:hAnsiTheme="majorHAnsi" w:cstheme="majorHAnsi"/>
        </w:rPr>
        <w:t>conduct.</w:t>
      </w:r>
    </w:p>
    <w:p w14:paraId="0000028E" w14:textId="1C6AD86C" w:rsidR="002122C3" w:rsidRPr="00E34CA8" w:rsidRDefault="00F344AB">
      <w:pPr>
        <w:numPr>
          <w:ilvl w:val="0"/>
          <w:numId w:val="10"/>
        </w:numPr>
        <w:ind w:left="0" w:hanging="2"/>
        <w:rPr>
          <w:rFonts w:asciiTheme="majorHAnsi" w:hAnsiTheme="majorHAnsi" w:cstheme="majorHAnsi"/>
        </w:rPr>
      </w:pPr>
      <w:r w:rsidRPr="00E34CA8">
        <w:rPr>
          <w:rFonts w:asciiTheme="majorHAnsi" w:hAnsiTheme="majorHAnsi" w:cstheme="majorHAnsi"/>
        </w:rPr>
        <w:t xml:space="preserve">Exemplifies the commitment expected of all holders of the IBCLC </w:t>
      </w:r>
      <w:r w:rsidR="00F4371A" w:rsidRPr="00E34CA8">
        <w:rPr>
          <w:rFonts w:asciiTheme="majorHAnsi" w:hAnsiTheme="majorHAnsi" w:cstheme="majorHAnsi"/>
        </w:rPr>
        <w:t>credential.</w:t>
      </w:r>
    </w:p>
    <w:p w14:paraId="0000028F" w14:textId="2ED21F3B" w:rsidR="002122C3" w:rsidRPr="00E34CA8" w:rsidRDefault="00F344AB">
      <w:pPr>
        <w:numPr>
          <w:ilvl w:val="0"/>
          <w:numId w:val="10"/>
        </w:numPr>
        <w:ind w:left="0" w:hanging="2"/>
        <w:rPr>
          <w:rFonts w:asciiTheme="majorHAnsi" w:hAnsiTheme="majorHAnsi" w:cstheme="majorHAnsi"/>
        </w:rPr>
      </w:pPr>
      <w:r w:rsidRPr="00E34CA8">
        <w:rPr>
          <w:rFonts w:asciiTheme="majorHAnsi" w:hAnsiTheme="majorHAnsi" w:cstheme="majorHAnsi"/>
        </w:rPr>
        <w:t xml:space="preserve">Provides IBCLCs with a framework for </w:t>
      </w:r>
      <w:r w:rsidR="00AE0000" w:rsidRPr="00E34CA8">
        <w:rPr>
          <w:rFonts w:asciiTheme="majorHAnsi" w:hAnsiTheme="majorHAnsi" w:cstheme="majorHAnsi"/>
        </w:rPr>
        <w:t>performing</w:t>
      </w:r>
      <w:r w:rsidRPr="00E34CA8">
        <w:rPr>
          <w:rFonts w:asciiTheme="majorHAnsi" w:hAnsiTheme="majorHAnsi" w:cstheme="majorHAnsi"/>
        </w:rPr>
        <w:t xml:space="preserve"> their essential </w:t>
      </w:r>
      <w:r w:rsidR="00F4371A" w:rsidRPr="00E34CA8">
        <w:rPr>
          <w:rFonts w:asciiTheme="majorHAnsi" w:hAnsiTheme="majorHAnsi" w:cstheme="majorHAnsi"/>
        </w:rPr>
        <w:t>duties.</w:t>
      </w:r>
    </w:p>
    <w:p w14:paraId="00000290" w14:textId="77777777" w:rsidR="002122C3" w:rsidRPr="00E34CA8" w:rsidRDefault="00F344AB">
      <w:pPr>
        <w:numPr>
          <w:ilvl w:val="0"/>
          <w:numId w:val="10"/>
        </w:numPr>
        <w:ind w:left="0" w:hanging="2"/>
        <w:rPr>
          <w:rFonts w:asciiTheme="majorHAnsi" w:hAnsiTheme="majorHAnsi" w:cstheme="majorHAnsi"/>
        </w:rPr>
      </w:pPr>
      <w:r w:rsidRPr="00E34CA8">
        <w:rPr>
          <w:rFonts w:asciiTheme="majorHAnsi" w:hAnsiTheme="majorHAnsi" w:cstheme="majorHAnsi"/>
        </w:rPr>
        <w:t>Serves as a basis for decisions regarding alleged misconduct.</w:t>
      </w:r>
    </w:p>
    <w:p w14:paraId="00000291" w14:textId="77777777" w:rsidR="002122C3" w:rsidRPr="00E34CA8" w:rsidRDefault="002122C3">
      <w:pPr>
        <w:ind w:left="0" w:hanging="2"/>
        <w:rPr>
          <w:rFonts w:asciiTheme="majorHAnsi" w:hAnsiTheme="majorHAnsi" w:cstheme="majorHAnsi"/>
        </w:rPr>
      </w:pPr>
    </w:p>
    <w:p w14:paraId="00000292" w14:textId="77777777" w:rsidR="002122C3" w:rsidRPr="00E34CA8" w:rsidRDefault="00F344AB">
      <w:pPr>
        <w:ind w:left="0" w:hanging="2"/>
        <w:rPr>
          <w:rFonts w:asciiTheme="majorHAnsi" w:hAnsiTheme="majorHAnsi" w:cstheme="majorHAnsi"/>
          <w:b/>
        </w:rPr>
      </w:pPr>
      <w:r w:rsidRPr="00E34CA8">
        <w:rPr>
          <w:rFonts w:asciiTheme="majorHAnsi" w:hAnsiTheme="majorHAnsi" w:cstheme="majorHAnsi"/>
          <w:b/>
        </w:rPr>
        <w:t>Definitions and Interpretations</w:t>
      </w:r>
    </w:p>
    <w:p w14:paraId="00000293" w14:textId="2A92A75A" w:rsidR="002122C3" w:rsidRPr="000D17C9" w:rsidRDefault="00F344AB" w:rsidP="000D17C9">
      <w:pPr>
        <w:pStyle w:val="ListParagraph"/>
        <w:numPr>
          <w:ilvl w:val="0"/>
          <w:numId w:val="56"/>
        </w:numPr>
        <w:ind w:leftChars="0" w:firstLineChars="0"/>
        <w:rPr>
          <w:rFonts w:asciiTheme="majorHAnsi" w:hAnsiTheme="majorHAnsi" w:cstheme="majorHAnsi"/>
        </w:rPr>
      </w:pPr>
      <w:r w:rsidRPr="000D17C9">
        <w:rPr>
          <w:rFonts w:asciiTheme="majorHAnsi" w:hAnsiTheme="majorHAnsi" w:cstheme="majorHAnsi"/>
        </w:rPr>
        <w:t>For the purposes of this document, the Code of Professional Conduct for IBCLCs will be referred to as the “CPC</w:t>
      </w:r>
      <w:r w:rsidR="00AE0000" w:rsidRPr="000D17C9">
        <w:rPr>
          <w:rFonts w:asciiTheme="majorHAnsi" w:hAnsiTheme="majorHAnsi" w:cstheme="majorHAnsi"/>
        </w:rPr>
        <w:t>.’</w:t>
      </w:r>
      <w:r w:rsidRPr="000D17C9">
        <w:rPr>
          <w:rFonts w:asciiTheme="majorHAnsi" w:hAnsiTheme="majorHAnsi" w:cstheme="majorHAnsi"/>
        </w:rPr>
        <w:t xml:space="preserve"> </w:t>
      </w:r>
    </w:p>
    <w:p w14:paraId="00000294" w14:textId="77777777" w:rsidR="002122C3" w:rsidRPr="000D17C9" w:rsidRDefault="00F344AB" w:rsidP="000D17C9">
      <w:pPr>
        <w:pStyle w:val="ListParagraph"/>
        <w:numPr>
          <w:ilvl w:val="0"/>
          <w:numId w:val="56"/>
        </w:numPr>
        <w:ind w:leftChars="0" w:firstLineChars="0"/>
        <w:rPr>
          <w:rFonts w:asciiTheme="majorHAnsi" w:hAnsiTheme="majorHAnsi" w:cstheme="majorHAnsi"/>
        </w:rPr>
      </w:pPr>
      <w:r w:rsidRPr="000D17C9">
        <w:rPr>
          <w:rFonts w:asciiTheme="majorHAnsi" w:hAnsiTheme="majorHAnsi" w:cstheme="majorHAnsi"/>
        </w:rPr>
        <w:t>IBCLCs will comply fully with the</w:t>
      </w:r>
      <w:r w:rsidRPr="000D17C9">
        <w:rPr>
          <w:rFonts w:asciiTheme="majorHAnsi" w:hAnsiTheme="majorHAnsi" w:cstheme="majorHAnsi"/>
          <w:i/>
        </w:rPr>
        <w:t xml:space="preserve"> IBLCE Disciplinary Procedures.</w:t>
      </w:r>
    </w:p>
    <w:p w14:paraId="00000295" w14:textId="77777777" w:rsidR="002122C3" w:rsidRPr="000D17C9" w:rsidRDefault="00F344AB" w:rsidP="000D17C9">
      <w:pPr>
        <w:pStyle w:val="ListParagraph"/>
        <w:numPr>
          <w:ilvl w:val="0"/>
          <w:numId w:val="56"/>
        </w:numPr>
        <w:ind w:leftChars="0" w:firstLineChars="0"/>
        <w:rPr>
          <w:rFonts w:asciiTheme="majorHAnsi" w:hAnsiTheme="majorHAnsi" w:cstheme="majorHAnsi"/>
        </w:rPr>
      </w:pPr>
      <w:r w:rsidRPr="000D17C9">
        <w:rPr>
          <w:rFonts w:asciiTheme="majorHAnsi" w:hAnsiTheme="majorHAnsi" w:cstheme="majorHAnsi"/>
        </w:rPr>
        <w:t>For the purposes of the CPC, “due diligence” refers to the obligation imposed on IBCLCs to adhere to a standard of reasonable care while performing any acts that could foreseeably harm others.</w:t>
      </w:r>
    </w:p>
    <w:p w14:paraId="00000296" w14:textId="77777777" w:rsidR="002122C3" w:rsidRPr="000D17C9" w:rsidRDefault="00F344AB" w:rsidP="000D17C9">
      <w:pPr>
        <w:pStyle w:val="ListParagraph"/>
        <w:numPr>
          <w:ilvl w:val="0"/>
          <w:numId w:val="56"/>
        </w:numPr>
        <w:ind w:leftChars="0" w:firstLineChars="0"/>
        <w:rPr>
          <w:rFonts w:asciiTheme="majorHAnsi" w:hAnsiTheme="majorHAnsi" w:cstheme="majorHAnsi"/>
        </w:rPr>
      </w:pPr>
      <w:r w:rsidRPr="000D17C9">
        <w:rPr>
          <w:rFonts w:asciiTheme="majorHAnsi" w:hAnsiTheme="majorHAnsi" w:cstheme="majorHAnsi"/>
        </w:rPr>
        <w:t xml:space="preserve">The term “intellectual property” (Principle 2.5) refers to copyrights (which apply to printed or electronic documents, manuscripts, photographs, slides, and illustrations), trademarks, service and certification marks, and patents. </w:t>
      </w:r>
    </w:p>
    <w:p w14:paraId="00000297" w14:textId="77777777" w:rsidR="002122C3" w:rsidRPr="000D17C9" w:rsidRDefault="00F344AB" w:rsidP="000D17C9">
      <w:pPr>
        <w:pStyle w:val="ListParagraph"/>
        <w:numPr>
          <w:ilvl w:val="0"/>
          <w:numId w:val="56"/>
        </w:numPr>
        <w:ind w:leftChars="0" w:firstLineChars="0"/>
        <w:rPr>
          <w:rFonts w:asciiTheme="majorHAnsi" w:hAnsiTheme="majorHAnsi" w:cstheme="majorHAnsi"/>
        </w:rPr>
      </w:pPr>
      <w:r w:rsidRPr="000D17C9">
        <w:rPr>
          <w:rFonts w:asciiTheme="majorHAnsi" w:hAnsiTheme="majorHAnsi" w:cstheme="majorHAnsi"/>
        </w:rPr>
        <w:t>The exception to the statements “refrain from revealing any information” (Principle 3.1) means that, to the extent required, IBCLCs may disclose information to:</w:t>
      </w:r>
    </w:p>
    <w:p w14:paraId="00000298" w14:textId="3DA94661" w:rsidR="002122C3" w:rsidRPr="000D17C9" w:rsidRDefault="00F344AB" w:rsidP="000D17C9">
      <w:pPr>
        <w:pStyle w:val="ListParagraph"/>
        <w:numPr>
          <w:ilvl w:val="0"/>
          <w:numId w:val="56"/>
        </w:numPr>
        <w:ind w:leftChars="0" w:firstLineChars="0"/>
        <w:rPr>
          <w:rFonts w:asciiTheme="majorHAnsi" w:hAnsiTheme="majorHAnsi" w:cstheme="majorHAnsi"/>
        </w:rPr>
      </w:pPr>
      <w:r w:rsidRPr="000D17C9">
        <w:rPr>
          <w:rFonts w:asciiTheme="majorHAnsi" w:hAnsiTheme="majorHAnsi" w:cstheme="majorHAnsi"/>
        </w:rPr>
        <w:t xml:space="preserve">Comply with a law, court or administrative order, or this </w:t>
      </w:r>
      <w:r w:rsidR="00CE6250" w:rsidRPr="000D17C9">
        <w:rPr>
          <w:rFonts w:asciiTheme="majorHAnsi" w:hAnsiTheme="majorHAnsi" w:cstheme="majorHAnsi"/>
        </w:rPr>
        <w:t>CPC.</w:t>
      </w:r>
    </w:p>
    <w:p w14:paraId="00000299" w14:textId="208A269B" w:rsidR="002122C3" w:rsidRPr="000D17C9" w:rsidRDefault="00F344AB" w:rsidP="00CE6250">
      <w:pPr>
        <w:pStyle w:val="ListParagraph"/>
        <w:numPr>
          <w:ilvl w:val="1"/>
          <w:numId w:val="56"/>
        </w:numPr>
        <w:ind w:leftChars="0" w:firstLineChars="0"/>
        <w:rPr>
          <w:rFonts w:asciiTheme="majorHAnsi" w:hAnsiTheme="majorHAnsi" w:cstheme="majorHAnsi"/>
        </w:rPr>
      </w:pPr>
      <w:r w:rsidRPr="000D17C9">
        <w:rPr>
          <w:rFonts w:asciiTheme="majorHAnsi" w:hAnsiTheme="majorHAnsi" w:cstheme="majorHAnsi"/>
        </w:rPr>
        <w:t xml:space="preserve">protect the client, in consultation with appropriate individuals or entities in a position to take suitable action, when the IBCLC reasonable believes that a client is unable to act adequately in her own and her child’s best interest and there is thus risk of </w:t>
      </w:r>
      <w:r w:rsidR="00CE6250" w:rsidRPr="000D17C9">
        <w:rPr>
          <w:rFonts w:asciiTheme="majorHAnsi" w:hAnsiTheme="majorHAnsi" w:cstheme="majorHAnsi"/>
        </w:rPr>
        <w:t>harm.</w:t>
      </w:r>
    </w:p>
    <w:p w14:paraId="0000029A" w14:textId="77777777" w:rsidR="002122C3" w:rsidRPr="000D17C9" w:rsidRDefault="00F344AB" w:rsidP="00CE6250">
      <w:pPr>
        <w:pStyle w:val="ListParagraph"/>
        <w:numPr>
          <w:ilvl w:val="1"/>
          <w:numId w:val="56"/>
        </w:numPr>
        <w:ind w:leftChars="0" w:firstLineChars="0"/>
        <w:rPr>
          <w:rFonts w:asciiTheme="majorHAnsi" w:hAnsiTheme="majorHAnsi" w:cstheme="majorHAnsi"/>
        </w:rPr>
      </w:pPr>
      <w:r w:rsidRPr="000D17C9">
        <w:rPr>
          <w:rFonts w:asciiTheme="majorHAnsi" w:hAnsiTheme="majorHAnsi" w:cstheme="majorHAnsi"/>
        </w:rPr>
        <w:t>establish a claim or defense on behalf of the IBCLC and the client, or a defense against a criminal charge or civil claim against the IBCLC based up conduct in which the client was involved; or</w:t>
      </w:r>
    </w:p>
    <w:p w14:paraId="0000029B" w14:textId="77777777" w:rsidR="002122C3" w:rsidRPr="000D17C9" w:rsidRDefault="00F344AB" w:rsidP="00CE6250">
      <w:pPr>
        <w:pStyle w:val="ListParagraph"/>
        <w:numPr>
          <w:ilvl w:val="1"/>
          <w:numId w:val="56"/>
        </w:numPr>
        <w:ind w:leftChars="0" w:firstLineChars="0"/>
        <w:rPr>
          <w:rFonts w:asciiTheme="majorHAnsi" w:hAnsiTheme="majorHAnsi" w:cstheme="majorHAnsi"/>
        </w:rPr>
      </w:pPr>
      <w:r w:rsidRPr="000D17C9">
        <w:rPr>
          <w:rFonts w:asciiTheme="majorHAnsi" w:hAnsiTheme="majorHAnsi" w:cstheme="majorHAnsi"/>
        </w:rPr>
        <w:t>respond to allegations in any proceeding concerning the services the IBCLC has provided to the client.</w:t>
      </w:r>
    </w:p>
    <w:p w14:paraId="0000029C" w14:textId="77777777" w:rsidR="002122C3" w:rsidRPr="000D17C9" w:rsidRDefault="00F344AB" w:rsidP="000D17C9">
      <w:pPr>
        <w:pStyle w:val="ListParagraph"/>
        <w:numPr>
          <w:ilvl w:val="0"/>
          <w:numId w:val="56"/>
        </w:numPr>
        <w:ind w:leftChars="0" w:firstLineChars="0"/>
        <w:rPr>
          <w:rFonts w:asciiTheme="majorHAnsi" w:hAnsiTheme="majorHAnsi" w:cstheme="majorHAnsi"/>
        </w:rPr>
      </w:pPr>
      <w:r w:rsidRPr="000D17C9">
        <w:rPr>
          <w:rFonts w:asciiTheme="majorHAnsi" w:hAnsiTheme="majorHAnsi" w:cstheme="majorHAnsi"/>
        </w:rPr>
        <w:t xml:space="preserve">“Misfeasance” describes an act that is legal but performed improperly, while “malfeasance” describes a wrongful act. </w:t>
      </w:r>
    </w:p>
    <w:p w14:paraId="0000029D" w14:textId="77777777" w:rsidR="002122C3" w:rsidRPr="00E34CA8" w:rsidRDefault="002122C3" w:rsidP="000D17C9">
      <w:pPr>
        <w:ind w:leftChars="0" w:left="-2" w:firstLineChars="0" w:firstLine="0"/>
        <w:rPr>
          <w:rFonts w:asciiTheme="majorHAnsi" w:hAnsiTheme="majorHAnsi" w:cstheme="majorHAnsi"/>
        </w:rPr>
      </w:pPr>
    </w:p>
    <w:p w14:paraId="0000029E" w14:textId="77777777" w:rsidR="002122C3" w:rsidRPr="00FD1193" w:rsidRDefault="00F344AB">
      <w:pPr>
        <w:ind w:left="1" w:hanging="3"/>
        <w:rPr>
          <w:rFonts w:asciiTheme="majorHAnsi" w:hAnsiTheme="majorHAnsi" w:cstheme="majorHAnsi"/>
          <w:sz w:val="28"/>
          <w:szCs w:val="28"/>
        </w:rPr>
      </w:pPr>
      <w:r w:rsidRPr="00FD1193">
        <w:rPr>
          <w:rFonts w:asciiTheme="majorHAnsi" w:hAnsiTheme="majorHAnsi" w:cstheme="majorHAnsi"/>
          <w:b/>
          <w:sz w:val="28"/>
          <w:szCs w:val="28"/>
        </w:rPr>
        <w:t>Code of Professional Conduct Principles</w:t>
      </w:r>
      <w:r w:rsidRPr="00FD1193">
        <w:rPr>
          <w:rFonts w:asciiTheme="majorHAnsi" w:hAnsiTheme="majorHAnsi" w:cstheme="majorHAnsi"/>
          <w:sz w:val="28"/>
          <w:szCs w:val="28"/>
        </w:rPr>
        <w:t xml:space="preserve"> </w:t>
      </w:r>
    </w:p>
    <w:p w14:paraId="000002A0"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The CPC consists of eight principles, which require every IBCLC to:</w:t>
      </w:r>
    </w:p>
    <w:p w14:paraId="000002A1" w14:textId="169404C6" w:rsidR="002122C3" w:rsidRPr="00E34CA8" w:rsidRDefault="00F344AB">
      <w:pPr>
        <w:numPr>
          <w:ilvl w:val="0"/>
          <w:numId w:val="20"/>
        </w:numPr>
        <w:ind w:left="0" w:hanging="2"/>
        <w:rPr>
          <w:rFonts w:asciiTheme="majorHAnsi" w:hAnsiTheme="majorHAnsi" w:cstheme="majorHAnsi"/>
        </w:rPr>
      </w:pPr>
      <w:r w:rsidRPr="00E34CA8">
        <w:rPr>
          <w:rFonts w:asciiTheme="majorHAnsi" w:hAnsiTheme="majorHAnsi" w:cstheme="majorHAnsi"/>
        </w:rPr>
        <w:t xml:space="preserve">Provide services that protect, promote and support </w:t>
      </w:r>
      <w:r w:rsidR="00AE0000" w:rsidRPr="00E34CA8">
        <w:rPr>
          <w:rFonts w:asciiTheme="majorHAnsi" w:hAnsiTheme="majorHAnsi" w:cstheme="majorHAnsi"/>
        </w:rPr>
        <w:t>breastfeeding.</w:t>
      </w:r>
    </w:p>
    <w:p w14:paraId="000002A2" w14:textId="2BFCEC37" w:rsidR="002122C3" w:rsidRPr="00E34CA8" w:rsidRDefault="00F344AB">
      <w:pPr>
        <w:numPr>
          <w:ilvl w:val="0"/>
          <w:numId w:val="20"/>
        </w:numPr>
        <w:ind w:left="0" w:hanging="2"/>
        <w:rPr>
          <w:rFonts w:asciiTheme="majorHAnsi" w:hAnsiTheme="majorHAnsi" w:cstheme="majorHAnsi"/>
        </w:rPr>
      </w:pPr>
      <w:r w:rsidRPr="00E34CA8">
        <w:rPr>
          <w:rFonts w:asciiTheme="majorHAnsi" w:hAnsiTheme="majorHAnsi" w:cstheme="majorHAnsi"/>
        </w:rPr>
        <w:t xml:space="preserve">Act with due </w:t>
      </w:r>
      <w:r w:rsidR="00AE0000" w:rsidRPr="00E34CA8">
        <w:rPr>
          <w:rFonts w:asciiTheme="majorHAnsi" w:hAnsiTheme="majorHAnsi" w:cstheme="majorHAnsi"/>
        </w:rPr>
        <w:t>diligence.</w:t>
      </w:r>
    </w:p>
    <w:p w14:paraId="000002A3" w14:textId="47117711" w:rsidR="002122C3" w:rsidRPr="00E34CA8" w:rsidRDefault="00F344AB">
      <w:pPr>
        <w:numPr>
          <w:ilvl w:val="0"/>
          <w:numId w:val="20"/>
        </w:numPr>
        <w:ind w:left="0" w:hanging="2"/>
        <w:rPr>
          <w:rFonts w:asciiTheme="majorHAnsi" w:hAnsiTheme="majorHAnsi" w:cstheme="majorHAnsi"/>
        </w:rPr>
      </w:pPr>
      <w:r w:rsidRPr="00E34CA8">
        <w:rPr>
          <w:rFonts w:asciiTheme="majorHAnsi" w:hAnsiTheme="majorHAnsi" w:cstheme="majorHAnsi"/>
        </w:rPr>
        <w:t xml:space="preserve">Preserve the confidentiality of </w:t>
      </w:r>
      <w:r w:rsidR="00AE0000" w:rsidRPr="00E34CA8">
        <w:rPr>
          <w:rFonts w:asciiTheme="majorHAnsi" w:hAnsiTheme="majorHAnsi" w:cstheme="majorHAnsi"/>
        </w:rPr>
        <w:t>clients.</w:t>
      </w:r>
    </w:p>
    <w:p w14:paraId="000002A4" w14:textId="59346987" w:rsidR="002122C3" w:rsidRPr="00E34CA8" w:rsidRDefault="00F344AB">
      <w:pPr>
        <w:numPr>
          <w:ilvl w:val="0"/>
          <w:numId w:val="20"/>
        </w:numPr>
        <w:ind w:left="0" w:hanging="2"/>
        <w:rPr>
          <w:rFonts w:asciiTheme="majorHAnsi" w:hAnsiTheme="majorHAnsi" w:cstheme="majorHAnsi"/>
        </w:rPr>
      </w:pPr>
      <w:r w:rsidRPr="00E34CA8">
        <w:rPr>
          <w:rFonts w:asciiTheme="majorHAnsi" w:hAnsiTheme="majorHAnsi" w:cstheme="majorHAnsi"/>
        </w:rPr>
        <w:t xml:space="preserve">Report accurately and completely to other members of the healthcare </w:t>
      </w:r>
      <w:r w:rsidR="00AE0000" w:rsidRPr="00E34CA8">
        <w:rPr>
          <w:rFonts w:asciiTheme="majorHAnsi" w:hAnsiTheme="majorHAnsi" w:cstheme="majorHAnsi"/>
        </w:rPr>
        <w:t>team.</w:t>
      </w:r>
    </w:p>
    <w:p w14:paraId="000002A5" w14:textId="0774F2DD" w:rsidR="002122C3" w:rsidRPr="00E34CA8" w:rsidRDefault="00F344AB">
      <w:pPr>
        <w:numPr>
          <w:ilvl w:val="0"/>
          <w:numId w:val="20"/>
        </w:numPr>
        <w:ind w:left="0" w:hanging="2"/>
        <w:rPr>
          <w:rFonts w:asciiTheme="majorHAnsi" w:hAnsiTheme="majorHAnsi" w:cstheme="majorHAnsi"/>
        </w:rPr>
      </w:pPr>
      <w:r w:rsidRPr="00E34CA8">
        <w:rPr>
          <w:rFonts w:asciiTheme="majorHAnsi" w:hAnsiTheme="majorHAnsi" w:cstheme="majorHAnsi"/>
        </w:rPr>
        <w:t xml:space="preserve">Exercise independent judgment and avoid conflicts of </w:t>
      </w:r>
      <w:r w:rsidR="00AE0000" w:rsidRPr="00E34CA8">
        <w:rPr>
          <w:rFonts w:asciiTheme="majorHAnsi" w:hAnsiTheme="majorHAnsi" w:cstheme="majorHAnsi"/>
        </w:rPr>
        <w:t>interest.</w:t>
      </w:r>
    </w:p>
    <w:p w14:paraId="000002A6" w14:textId="114E2C7C" w:rsidR="002122C3" w:rsidRPr="00E34CA8" w:rsidRDefault="00F344AB">
      <w:pPr>
        <w:numPr>
          <w:ilvl w:val="0"/>
          <w:numId w:val="20"/>
        </w:numPr>
        <w:ind w:left="0" w:hanging="2"/>
        <w:rPr>
          <w:rFonts w:asciiTheme="majorHAnsi" w:hAnsiTheme="majorHAnsi" w:cstheme="majorHAnsi"/>
        </w:rPr>
      </w:pPr>
      <w:r w:rsidRPr="00E34CA8">
        <w:rPr>
          <w:rFonts w:asciiTheme="majorHAnsi" w:hAnsiTheme="majorHAnsi" w:cstheme="majorHAnsi"/>
        </w:rPr>
        <w:t xml:space="preserve">Maintain personal </w:t>
      </w:r>
      <w:r w:rsidR="00AE0000" w:rsidRPr="00E34CA8">
        <w:rPr>
          <w:rFonts w:asciiTheme="majorHAnsi" w:hAnsiTheme="majorHAnsi" w:cstheme="majorHAnsi"/>
        </w:rPr>
        <w:t>integrity.</w:t>
      </w:r>
    </w:p>
    <w:p w14:paraId="000002A7" w14:textId="4830599D" w:rsidR="002122C3" w:rsidRPr="00E34CA8" w:rsidRDefault="00F344AB">
      <w:pPr>
        <w:numPr>
          <w:ilvl w:val="0"/>
          <w:numId w:val="20"/>
        </w:numPr>
        <w:ind w:left="0" w:hanging="2"/>
        <w:rPr>
          <w:rFonts w:asciiTheme="majorHAnsi" w:hAnsiTheme="majorHAnsi" w:cstheme="majorHAnsi"/>
        </w:rPr>
      </w:pPr>
      <w:r w:rsidRPr="00E34CA8">
        <w:rPr>
          <w:rFonts w:asciiTheme="majorHAnsi" w:hAnsiTheme="majorHAnsi" w:cstheme="majorHAnsi"/>
        </w:rPr>
        <w:t xml:space="preserve">Uphold the professional standards expected of an </w:t>
      </w:r>
      <w:r w:rsidR="00AE0000" w:rsidRPr="00E34CA8">
        <w:rPr>
          <w:rFonts w:asciiTheme="majorHAnsi" w:hAnsiTheme="majorHAnsi" w:cstheme="majorHAnsi"/>
        </w:rPr>
        <w:t>IBCLC.</w:t>
      </w:r>
    </w:p>
    <w:p w14:paraId="000002A8" w14:textId="77777777" w:rsidR="002122C3" w:rsidRPr="00E34CA8" w:rsidRDefault="00F344AB">
      <w:pPr>
        <w:numPr>
          <w:ilvl w:val="0"/>
          <w:numId w:val="20"/>
        </w:numPr>
        <w:ind w:left="0" w:hanging="2"/>
        <w:rPr>
          <w:rFonts w:asciiTheme="majorHAnsi" w:hAnsiTheme="majorHAnsi" w:cstheme="majorHAnsi"/>
        </w:rPr>
      </w:pPr>
      <w:r w:rsidRPr="00E34CA8">
        <w:rPr>
          <w:rFonts w:asciiTheme="majorHAnsi" w:hAnsiTheme="majorHAnsi" w:cstheme="majorHAnsi"/>
        </w:rPr>
        <w:t>Comply with the IBCLE Disciplinary Procedures</w:t>
      </w:r>
    </w:p>
    <w:p w14:paraId="000002A9" w14:textId="77777777" w:rsidR="002122C3" w:rsidRPr="00E34CA8" w:rsidRDefault="002122C3">
      <w:pPr>
        <w:ind w:left="0" w:hanging="2"/>
        <w:rPr>
          <w:rFonts w:asciiTheme="majorHAnsi" w:hAnsiTheme="majorHAnsi" w:cstheme="majorHAnsi"/>
        </w:rPr>
      </w:pPr>
    </w:p>
    <w:p w14:paraId="000002AA" w14:textId="77777777" w:rsidR="002122C3" w:rsidRPr="00E34CA8" w:rsidRDefault="00F344AB">
      <w:pPr>
        <w:ind w:left="0" w:hanging="2"/>
        <w:rPr>
          <w:rFonts w:asciiTheme="majorHAnsi" w:hAnsiTheme="majorHAnsi" w:cstheme="majorHAnsi"/>
        </w:rPr>
      </w:pPr>
      <w:r w:rsidRPr="00E34CA8">
        <w:rPr>
          <w:rFonts w:asciiTheme="majorHAnsi" w:hAnsiTheme="majorHAnsi" w:cstheme="majorHAnsi"/>
        </w:rPr>
        <w:t xml:space="preserve">IBCLCs are personally accountable for acting consistently with the CPC to safeguard the interest of clients and justify public trust. </w:t>
      </w:r>
    </w:p>
    <w:p w14:paraId="000002AB" w14:textId="77777777" w:rsidR="002122C3" w:rsidRPr="00E34CA8" w:rsidRDefault="002122C3">
      <w:pPr>
        <w:ind w:left="0" w:hanging="2"/>
        <w:rPr>
          <w:rFonts w:asciiTheme="majorHAnsi" w:hAnsiTheme="majorHAnsi" w:cstheme="majorHAnsi"/>
        </w:rPr>
      </w:pPr>
    </w:p>
    <w:p w14:paraId="000002AC" w14:textId="38A58788" w:rsidR="002122C3" w:rsidRPr="00E34CA8" w:rsidRDefault="00F344AB">
      <w:pPr>
        <w:ind w:left="0" w:hanging="2"/>
        <w:jc w:val="center"/>
        <w:rPr>
          <w:rFonts w:asciiTheme="majorHAnsi" w:hAnsiTheme="majorHAnsi" w:cstheme="majorHAnsi"/>
          <w:b/>
        </w:rPr>
      </w:pPr>
      <w:r w:rsidRPr="00E34CA8">
        <w:rPr>
          <w:rFonts w:asciiTheme="majorHAnsi" w:hAnsiTheme="majorHAnsi" w:cstheme="majorHAnsi"/>
          <w:b/>
        </w:rPr>
        <w:lastRenderedPageBreak/>
        <w:t xml:space="preserve">Principle 1: Provide </w:t>
      </w:r>
      <w:r w:rsidR="000537C4">
        <w:rPr>
          <w:rFonts w:asciiTheme="majorHAnsi" w:hAnsiTheme="majorHAnsi" w:cstheme="majorHAnsi"/>
          <w:b/>
        </w:rPr>
        <w:t>S</w:t>
      </w:r>
      <w:r w:rsidRPr="00E34CA8">
        <w:rPr>
          <w:rFonts w:asciiTheme="majorHAnsi" w:hAnsiTheme="majorHAnsi" w:cstheme="majorHAnsi"/>
          <w:b/>
        </w:rPr>
        <w:t xml:space="preserve">ervices that </w:t>
      </w:r>
      <w:r w:rsidR="000537C4">
        <w:rPr>
          <w:rFonts w:asciiTheme="majorHAnsi" w:hAnsiTheme="majorHAnsi" w:cstheme="majorHAnsi"/>
          <w:b/>
        </w:rPr>
        <w:t>Pr</w:t>
      </w:r>
      <w:r w:rsidRPr="00E34CA8">
        <w:rPr>
          <w:rFonts w:asciiTheme="majorHAnsi" w:hAnsiTheme="majorHAnsi" w:cstheme="majorHAnsi"/>
          <w:b/>
        </w:rPr>
        <w:t xml:space="preserve">otect, </w:t>
      </w:r>
      <w:r w:rsidR="000537C4">
        <w:rPr>
          <w:rFonts w:asciiTheme="majorHAnsi" w:hAnsiTheme="majorHAnsi" w:cstheme="majorHAnsi"/>
          <w:b/>
        </w:rPr>
        <w:t>P</w:t>
      </w:r>
      <w:r w:rsidRPr="00E34CA8">
        <w:rPr>
          <w:rFonts w:asciiTheme="majorHAnsi" w:hAnsiTheme="majorHAnsi" w:cstheme="majorHAnsi"/>
          <w:b/>
        </w:rPr>
        <w:t xml:space="preserve">romote and </w:t>
      </w:r>
      <w:r w:rsidR="000537C4">
        <w:rPr>
          <w:rFonts w:asciiTheme="majorHAnsi" w:hAnsiTheme="majorHAnsi" w:cstheme="majorHAnsi"/>
          <w:b/>
        </w:rPr>
        <w:t>S</w:t>
      </w:r>
      <w:r w:rsidRPr="00E34CA8">
        <w:rPr>
          <w:rFonts w:asciiTheme="majorHAnsi" w:hAnsiTheme="majorHAnsi" w:cstheme="majorHAnsi"/>
          <w:b/>
        </w:rPr>
        <w:t xml:space="preserve">upport </w:t>
      </w:r>
      <w:r w:rsidR="000537C4">
        <w:rPr>
          <w:rFonts w:asciiTheme="majorHAnsi" w:hAnsiTheme="majorHAnsi" w:cstheme="majorHAnsi"/>
          <w:b/>
        </w:rPr>
        <w:t>B</w:t>
      </w:r>
      <w:r w:rsidRPr="00E34CA8">
        <w:rPr>
          <w:rFonts w:asciiTheme="majorHAnsi" w:hAnsiTheme="majorHAnsi" w:cstheme="majorHAnsi"/>
          <w:b/>
        </w:rPr>
        <w:t>reastfeeding</w:t>
      </w:r>
    </w:p>
    <w:p w14:paraId="000002AD" w14:textId="77777777" w:rsidR="002122C3" w:rsidRPr="00E34CA8" w:rsidRDefault="002122C3">
      <w:pPr>
        <w:ind w:left="0" w:hanging="2"/>
        <w:rPr>
          <w:rFonts w:asciiTheme="majorHAnsi" w:hAnsiTheme="majorHAnsi" w:cstheme="majorHAnsi"/>
        </w:rPr>
      </w:pPr>
    </w:p>
    <w:p w14:paraId="000002AE" w14:textId="77777777" w:rsidR="002122C3" w:rsidRPr="000537C4" w:rsidRDefault="00F344AB">
      <w:pPr>
        <w:ind w:left="0" w:hanging="2"/>
        <w:rPr>
          <w:rFonts w:asciiTheme="majorHAnsi" w:hAnsiTheme="majorHAnsi" w:cstheme="majorHAnsi"/>
          <w:b/>
          <w:bCs/>
        </w:rPr>
      </w:pPr>
      <w:r w:rsidRPr="000537C4">
        <w:rPr>
          <w:rFonts w:asciiTheme="majorHAnsi" w:hAnsiTheme="majorHAnsi" w:cstheme="majorHAnsi"/>
          <w:b/>
          <w:bCs/>
        </w:rPr>
        <w:t>Every IBCLC shall:</w:t>
      </w:r>
    </w:p>
    <w:p w14:paraId="000002B0" w14:textId="41566BCC" w:rsidR="002122C3" w:rsidRPr="000537C4" w:rsidRDefault="00F344AB" w:rsidP="000537C4">
      <w:pPr>
        <w:pStyle w:val="ListParagraph"/>
        <w:numPr>
          <w:ilvl w:val="0"/>
          <w:numId w:val="61"/>
        </w:numPr>
        <w:ind w:leftChars="0" w:left="360" w:firstLineChars="0"/>
        <w:rPr>
          <w:rFonts w:asciiTheme="majorHAnsi" w:hAnsiTheme="majorHAnsi" w:cstheme="majorHAnsi"/>
        </w:rPr>
      </w:pPr>
      <w:r w:rsidRPr="000537C4">
        <w:rPr>
          <w:rFonts w:asciiTheme="majorHAnsi" w:hAnsiTheme="majorHAnsi" w:cstheme="majorHAnsi"/>
        </w:rPr>
        <w:t xml:space="preserve">Fulfill professional commitments by </w:t>
      </w:r>
      <w:r w:rsidR="00AE0000" w:rsidRPr="000537C4">
        <w:rPr>
          <w:rFonts w:asciiTheme="majorHAnsi" w:hAnsiTheme="majorHAnsi" w:cstheme="majorHAnsi"/>
        </w:rPr>
        <w:t>collaborating</w:t>
      </w:r>
      <w:r w:rsidRPr="000537C4">
        <w:rPr>
          <w:rFonts w:asciiTheme="majorHAnsi" w:hAnsiTheme="majorHAnsi" w:cstheme="majorHAnsi"/>
        </w:rPr>
        <w:t xml:space="preserve"> with mothers to meet their breastfeeding goals.</w:t>
      </w:r>
    </w:p>
    <w:p w14:paraId="000002B2" w14:textId="335E195B" w:rsidR="002122C3" w:rsidRPr="000537C4" w:rsidRDefault="00F344AB" w:rsidP="000537C4">
      <w:pPr>
        <w:pStyle w:val="ListParagraph"/>
        <w:numPr>
          <w:ilvl w:val="0"/>
          <w:numId w:val="61"/>
        </w:numPr>
        <w:ind w:leftChars="0" w:left="360" w:firstLineChars="0"/>
        <w:rPr>
          <w:rFonts w:asciiTheme="majorHAnsi" w:hAnsiTheme="majorHAnsi" w:cstheme="majorHAnsi"/>
        </w:rPr>
      </w:pPr>
      <w:r w:rsidRPr="000537C4">
        <w:rPr>
          <w:rFonts w:asciiTheme="majorHAnsi" w:hAnsiTheme="majorHAnsi" w:cstheme="majorHAnsi"/>
        </w:rPr>
        <w:t>Provide care to meet clients’ individual needs that is culturally appropriate and informed by the best available evidence.</w:t>
      </w:r>
    </w:p>
    <w:p w14:paraId="000002B3" w14:textId="77777777" w:rsidR="002122C3" w:rsidRPr="00E34CA8" w:rsidRDefault="002122C3" w:rsidP="000537C4">
      <w:pPr>
        <w:ind w:leftChars="0" w:left="0" w:firstLineChars="0" w:firstLine="0"/>
        <w:rPr>
          <w:rFonts w:asciiTheme="majorHAnsi" w:hAnsiTheme="majorHAnsi" w:cstheme="majorHAnsi"/>
        </w:rPr>
      </w:pPr>
    </w:p>
    <w:p w14:paraId="000002B4" w14:textId="5BDD36BD" w:rsidR="002122C3" w:rsidRPr="000537C4" w:rsidRDefault="00F344AB" w:rsidP="000537C4">
      <w:pPr>
        <w:pStyle w:val="ListParagraph"/>
        <w:numPr>
          <w:ilvl w:val="0"/>
          <w:numId w:val="61"/>
        </w:numPr>
        <w:ind w:leftChars="0" w:left="360" w:firstLineChars="0"/>
        <w:rPr>
          <w:rFonts w:asciiTheme="majorHAnsi" w:hAnsiTheme="majorHAnsi" w:cstheme="majorHAnsi"/>
        </w:rPr>
      </w:pPr>
      <w:r w:rsidRPr="000537C4">
        <w:rPr>
          <w:rFonts w:asciiTheme="majorHAnsi" w:hAnsiTheme="majorHAnsi" w:cstheme="majorHAnsi"/>
        </w:rPr>
        <w:t>Supply sufficient and accurate information to enable clients to make informed decisions.</w:t>
      </w:r>
    </w:p>
    <w:p w14:paraId="000002B6" w14:textId="47202646" w:rsidR="002122C3" w:rsidRPr="000537C4" w:rsidRDefault="00F344AB" w:rsidP="000537C4">
      <w:pPr>
        <w:pStyle w:val="ListParagraph"/>
        <w:numPr>
          <w:ilvl w:val="0"/>
          <w:numId w:val="61"/>
        </w:numPr>
        <w:ind w:leftChars="0" w:left="360" w:firstLineChars="0"/>
        <w:rPr>
          <w:rFonts w:asciiTheme="majorHAnsi" w:hAnsiTheme="majorHAnsi" w:cstheme="majorHAnsi"/>
        </w:rPr>
      </w:pPr>
      <w:r w:rsidRPr="000537C4">
        <w:rPr>
          <w:rFonts w:asciiTheme="majorHAnsi" w:hAnsiTheme="majorHAnsi" w:cstheme="majorHAnsi"/>
        </w:rPr>
        <w:t xml:space="preserve">Convey accurate, </w:t>
      </w:r>
      <w:r w:rsidR="00AE0000" w:rsidRPr="000537C4">
        <w:rPr>
          <w:rFonts w:asciiTheme="majorHAnsi" w:hAnsiTheme="majorHAnsi" w:cstheme="majorHAnsi"/>
        </w:rPr>
        <w:t>complete,</w:t>
      </w:r>
      <w:r w:rsidRPr="000537C4">
        <w:rPr>
          <w:rFonts w:asciiTheme="majorHAnsi" w:hAnsiTheme="majorHAnsi" w:cstheme="majorHAnsi"/>
        </w:rPr>
        <w:t xml:space="preserve"> and objective information about commercial products.</w:t>
      </w:r>
    </w:p>
    <w:p w14:paraId="000002B8" w14:textId="51C75E3B" w:rsidR="002122C3" w:rsidRPr="000537C4" w:rsidRDefault="00F344AB" w:rsidP="000537C4">
      <w:pPr>
        <w:pStyle w:val="ListParagraph"/>
        <w:numPr>
          <w:ilvl w:val="0"/>
          <w:numId w:val="61"/>
        </w:numPr>
        <w:ind w:leftChars="0" w:left="360" w:firstLineChars="0"/>
        <w:rPr>
          <w:rFonts w:asciiTheme="majorHAnsi" w:hAnsiTheme="majorHAnsi" w:cstheme="majorHAnsi"/>
        </w:rPr>
      </w:pPr>
      <w:r w:rsidRPr="000537C4">
        <w:rPr>
          <w:rFonts w:asciiTheme="majorHAnsi" w:hAnsiTheme="majorHAnsi" w:cstheme="majorHAnsi"/>
        </w:rPr>
        <w:t>Present information without personal bias.</w:t>
      </w:r>
    </w:p>
    <w:p w14:paraId="000002B9" w14:textId="77777777" w:rsidR="002122C3" w:rsidRPr="00E34CA8" w:rsidRDefault="002122C3">
      <w:pPr>
        <w:ind w:left="0" w:hanging="2"/>
        <w:rPr>
          <w:rFonts w:asciiTheme="majorHAnsi" w:hAnsiTheme="majorHAnsi" w:cstheme="majorHAnsi"/>
        </w:rPr>
      </w:pPr>
    </w:p>
    <w:p w14:paraId="000002BA" w14:textId="77230AEF" w:rsidR="002122C3" w:rsidRPr="00E34CA8" w:rsidRDefault="00F344AB">
      <w:pPr>
        <w:ind w:left="0" w:hanging="2"/>
        <w:jc w:val="center"/>
        <w:rPr>
          <w:rFonts w:asciiTheme="majorHAnsi" w:hAnsiTheme="majorHAnsi" w:cstheme="majorHAnsi"/>
          <w:b/>
        </w:rPr>
      </w:pPr>
      <w:r w:rsidRPr="00E34CA8">
        <w:rPr>
          <w:rFonts w:asciiTheme="majorHAnsi" w:hAnsiTheme="majorHAnsi" w:cstheme="majorHAnsi"/>
          <w:b/>
        </w:rPr>
        <w:t xml:space="preserve">Principle 2: Act with </w:t>
      </w:r>
      <w:r w:rsidR="000537C4">
        <w:rPr>
          <w:rFonts w:asciiTheme="majorHAnsi" w:hAnsiTheme="majorHAnsi" w:cstheme="majorHAnsi"/>
          <w:b/>
        </w:rPr>
        <w:t>D</w:t>
      </w:r>
      <w:r w:rsidRPr="00E34CA8">
        <w:rPr>
          <w:rFonts w:asciiTheme="majorHAnsi" w:hAnsiTheme="majorHAnsi" w:cstheme="majorHAnsi"/>
          <w:b/>
        </w:rPr>
        <w:t xml:space="preserve">ue </w:t>
      </w:r>
      <w:r w:rsidR="000537C4">
        <w:rPr>
          <w:rFonts w:asciiTheme="majorHAnsi" w:hAnsiTheme="majorHAnsi" w:cstheme="majorHAnsi"/>
          <w:b/>
        </w:rPr>
        <w:t>Dil</w:t>
      </w:r>
      <w:r w:rsidR="000537C4" w:rsidRPr="00E34CA8">
        <w:rPr>
          <w:rFonts w:asciiTheme="majorHAnsi" w:hAnsiTheme="majorHAnsi" w:cstheme="majorHAnsi"/>
          <w:b/>
        </w:rPr>
        <w:t>igence</w:t>
      </w:r>
    </w:p>
    <w:p w14:paraId="000002BB" w14:textId="77777777" w:rsidR="002122C3" w:rsidRPr="00E34CA8" w:rsidRDefault="002122C3">
      <w:pPr>
        <w:ind w:left="0" w:hanging="2"/>
        <w:rPr>
          <w:rFonts w:asciiTheme="majorHAnsi" w:hAnsiTheme="majorHAnsi" w:cstheme="majorHAnsi"/>
        </w:rPr>
      </w:pPr>
    </w:p>
    <w:p w14:paraId="000002BC" w14:textId="77777777" w:rsidR="002122C3" w:rsidRPr="000537C4" w:rsidRDefault="00F344AB">
      <w:pPr>
        <w:ind w:left="0" w:hanging="2"/>
        <w:rPr>
          <w:rFonts w:asciiTheme="majorHAnsi" w:hAnsiTheme="majorHAnsi" w:cstheme="majorHAnsi"/>
          <w:b/>
          <w:bCs/>
        </w:rPr>
      </w:pPr>
      <w:r w:rsidRPr="000537C4">
        <w:rPr>
          <w:rFonts w:asciiTheme="majorHAnsi" w:hAnsiTheme="majorHAnsi" w:cstheme="majorHAnsi"/>
          <w:b/>
          <w:bCs/>
        </w:rPr>
        <w:t>Every IBCLC shall:</w:t>
      </w:r>
    </w:p>
    <w:p w14:paraId="000002BE" w14:textId="3E3B2C36" w:rsidR="002122C3" w:rsidRPr="000537C4" w:rsidRDefault="00F344AB" w:rsidP="000537C4">
      <w:pPr>
        <w:pStyle w:val="ListParagraph"/>
        <w:numPr>
          <w:ilvl w:val="0"/>
          <w:numId w:val="62"/>
        </w:numPr>
        <w:ind w:leftChars="0" w:firstLineChars="0"/>
        <w:rPr>
          <w:rFonts w:asciiTheme="majorHAnsi" w:hAnsiTheme="majorHAnsi" w:cstheme="majorHAnsi"/>
        </w:rPr>
      </w:pPr>
      <w:r w:rsidRPr="000537C4">
        <w:rPr>
          <w:rFonts w:asciiTheme="majorHAnsi" w:hAnsiTheme="majorHAnsi" w:cstheme="majorHAnsi"/>
        </w:rPr>
        <w:t>Operate within the limits of the scope of practice.</w:t>
      </w:r>
    </w:p>
    <w:p w14:paraId="000002C0" w14:textId="00BC961C" w:rsidR="002122C3" w:rsidRPr="000537C4" w:rsidRDefault="00F344AB" w:rsidP="000537C4">
      <w:pPr>
        <w:pStyle w:val="ListParagraph"/>
        <w:numPr>
          <w:ilvl w:val="0"/>
          <w:numId w:val="62"/>
        </w:numPr>
        <w:ind w:leftChars="0" w:firstLineChars="0"/>
        <w:rPr>
          <w:rFonts w:asciiTheme="majorHAnsi" w:hAnsiTheme="majorHAnsi" w:cstheme="majorHAnsi"/>
        </w:rPr>
      </w:pPr>
      <w:r w:rsidRPr="000537C4">
        <w:rPr>
          <w:rFonts w:asciiTheme="majorHAnsi" w:hAnsiTheme="majorHAnsi" w:cstheme="majorHAnsi"/>
        </w:rPr>
        <w:t>Collaborate with other members of the healthcare team to provide unified and comprehensive care.</w:t>
      </w:r>
    </w:p>
    <w:p w14:paraId="000002C2" w14:textId="5ABAEEFE" w:rsidR="002122C3" w:rsidRPr="000537C4" w:rsidRDefault="00F344AB" w:rsidP="000537C4">
      <w:pPr>
        <w:pStyle w:val="ListParagraph"/>
        <w:numPr>
          <w:ilvl w:val="0"/>
          <w:numId w:val="62"/>
        </w:numPr>
        <w:ind w:leftChars="0" w:firstLineChars="0"/>
        <w:rPr>
          <w:rFonts w:asciiTheme="majorHAnsi" w:hAnsiTheme="majorHAnsi" w:cstheme="majorHAnsi"/>
        </w:rPr>
      </w:pPr>
      <w:r w:rsidRPr="000537C4">
        <w:rPr>
          <w:rFonts w:asciiTheme="majorHAnsi" w:hAnsiTheme="majorHAnsi" w:cstheme="majorHAnsi"/>
        </w:rPr>
        <w:t>Be responsible and accountable for personal conduct and practice.</w:t>
      </w:r>
    </w:p>
    <w:p w14:paraId="000002C4" w14:textId="6881FC50" w:rsidR="002122C3" w:rsidRPr="000537C4" w:rsidRDefault="00F344AB" w:rsidP="000537C4">
      <w:pPr>
        <w:pStyle w:val="ListParagraph"/>
        <w:numPr>
          <w:ilvl w:val="0"/>
          <w:numId w:val="62"/>
        </w:numPr>
        <w:ind w:leftChars="0" w:firstLineChars="0"/>
        <w:rPr>
          <w:rFonts w:asciiTheme="majorHAnsi" w:hAnsiTheme="majorHAnsi" w:cstheme="majorHAnsi"/>
        </w:rPr>
      </w:pPr>
      <w:r w:rsidRPr="000537C4">
        <w:rPr>
          <w:rFonts w:asciiTheme="majorHAnsi" w:hAnsiTheme="majorHAnsi" w:cstheme="majorHAnsi"/>
        </w:rPr>
        <w:t xml:space="preserve">Obey all applicable laws, including those regulating the activities of lactation consultants. </w:t>
      </w:r>
    </w:p>
    <w:p w14:paraId="000002C6" w14:textId="0C292FCA" w:rsidR="002122C3" w:rsidRPr="000537C4" w:rsidRDefault="00F344AB" w:rsidP="000537C4">
      <w:pPr>
        <w:pStyle w:val="ListParagraph"/>
        <w:numPr>
          <w:ilvl w:val="0"/>
          <w:numId w:val="62"/>
        </w:numPr>
        <w:ind w:leftChars="0" w:firstLineChars="0"/>
        <w:rPr>
          <w:rFonts w:asciiTheme="majorHAnsi" w:hAnsiTheme="majorHAnsi" w:cstheme="majorHAnsi"/>
        </w:rPr>
      </w:pPr>
      <w:r w:rsidRPr="000537C4">
        <w:rPr>
          <w:rFonts w:asciiTheme="majorHAnsi" w:hAnsiTheme="majorHAnsi" w:cstheme="majorHAnsi"/>
        </w:rPr>
        <w:t xml:space="preserve">Respect intellectual property rights. </w:t>
      </w:r>
    </w:p>
    <w:p w14:paraId="000002C7" w14:textId="77777777" w:rsidR="002122C3" w:rsidRPr="00E34CA8" w:rsidRDefault="002122C3">
      <w:pPr>
        <w:ind w:left="0" w:hanging="2"/>
        <w:rPr>
          <w:rFonts w:asciiTheme="majorHAnsi" w:hAnsiTheme="majorHAnsi" w:cstheme="majorHAnsi"/>
        </w:rPr>
      </w:pPr>
    </w:p>
    <w:p w14:paraId="000002C8" w14:textId="6F277914" w:rsidR="002122C3" w:rsidRPr="00E34CA8" w:rsidRDefault="00F344AB">
      <w:pPr>
        <w:ind w:left="0" w:hanging="2"/>
        <w:jc w:val="center"/>
        <w:rPr>
          <w:rFonts w:asciiTheme="majorHAnsi" w:hAnsiTheme="majorHAnsi" w:cstheme="majorHAnsi"/>
          <w:b/>
        </w:rPr>
      </w:pPr>
      <w:r w:rsidRPr="00E34CA8">
        <w:rPr>
          <w:rFonts w:asciiTheme="majorHAnsi" w:hAnsiTheme="majorHAnsi" w:cstheme="majorHAnsi"/>
          <w:b/>
        </w:rPr>
        <w:t xml:space="preserve">Principle 3: Preserve the </w:t>
      </w:r>
      <w:r w:rsidR="00403612">
        <w:rPr>
          <w:rFonts w:asciiTheme="majorHAnsi" w:hAnsiTheme="majorHAnsi" w:cstheme="majorHAnsi"/>
          <w:b/>
        </w:rPr>
        <w:t>C</w:t>
      </w:r>
      <w:r w:rsidRPr="00E34CA8">
        <w:rPr>
          <w:rFonts w:asciiTheme="majorHAnsi" w:hAnsiTheme="majorHAnsi" w:cstheme="majorHAnsi"/>
          <w:b/>
        </w:rPr>
        <w:t xml:space="preserve">onfidentiality of </w:t>
      </w:r>
      <w:r w:rsidR="00403612">
        <w:rPr>
          <w:rFonts w:asciiTheme="majorHAnsi" w:hAnsiTheme="majorHAnsi" w:cstheme="majorHAnsi"/>
          <w:b/>
        </w:rPr>
        <w:t>C</w:t>
      </w:r>
      <w:r w:rsidRPr="00E34CA8">
        <w:rPr>
          <w:rFonts w:asciiTheme="majorHAnsi" w:hAnsiTheme="majorHAnsi" w:cstheme="majorHAnsi"/>
          <w:b/>
        </w:rPr>
        <w:t xml:space="preserve">lients </w:t>
      </w:r>
    </w:p>
    <w:p w14:paraId="000002C9" w14:textId="77777777" w:rsidR="002122C3" w:rsidRPr="00E34CA8" w:rsidRDefault="002122C3">
      <w:pPr>
        <w:ind w:left="0" w:hanging="2"/>
        <w:jc w:val="center"/>
        <w:rPr>
          <w:rFonts w:asciiTheme="majorHAnsi" w:hAnsiTheme="majorHAnsi" w:cstheme="majorHAnsi"/>
          <w:b/>
        </w:rPr>
      </w:pPr>
    </w:p>
    <w:p w14:paraId="000002CA" w14:textId="77777777" w:rsidR="002122C3" w:rsidRPr="000537C4" w:rsidRDefault="00F344AB">
      <w:pPr>
        <w:ind w:left="0" w:hanging="2"/>
        <w:rPr>
          <w:rFonts w:asciiTheme="majorHAnsi" w:hAnsiTheme="majorHAnsi" w:cstheme="majorHAnsi"/>
          <w:b/>
          <w:bCs/>
        </w:rPr>
      </w:pPr>
      <w:r w:rsidRPr="000537C4">
        <w:rPr>
          <w:rFonts w:asciiTheme="majorHAnsi" w:hAnsiTheme="majorHAnsi" w:cstheme="majorHAnsi"/>
          <w:b/>
          <w:bCs/>
        </w:rPr>
        <w:t>Every IBCLC shall:</w:t>
      </w:r>
    </w:p>
    <w:p w14:paraId="000002CC" w14:textId="0805173A" w:rsidR="002122C3" w:rsidRPr="000537C4" w:rsidRDefault="00F344AB" w:rsidP="000537C4">
      <w:pPr>
        <w:pStyle w:val="ListParagraph"/>
        <w:numPr>
          <w:ilvl w:val="0"/>
          <w:numId w:val="59"/>
        </w:numPr>
        <w:ind w:leftChars="0" w:left="360" w:firstLineChars="0"/>
        <w:rPr>
          <w:rFonts w:asciiTheme="majorHAnsi" w:hAnsiTheme="majorHAnsi" w:cstheme="majorHAnsi"/>
        </w:rPr>
      </w:pPr>
      <w:r w:rsidRPr="000537C4">
        <w:rPr>
          <w:rFonts w:asciiTheme="majorHAnsi" w:hAnsiTheme="majorHAnsi" w:cstheme="majorHAnsi"/>
        </w:rPr>
        <w:t xml:space="preserve">Refrain from revealing any information acquired </w:t>
      </w:r>
      <w:r w:rsidR="00AE0000" w:rsidRPr="000537C4">
        <w:rPr>
          <w:rFonts w:asciiTheme="majorHAnsi" w:hAnsiTheme="majorHAnsi" w:cstheme="majorHAnsi"/>
        </w:rPr>
        <w:t>during</w:t>
      </w:r>
      <w:r w:rsidRPr="000537C4">
        <w:rPr>
          <w:rFonts w:asciiTheme="majorHAnsi" w:hAnsiTheme="majorHAnsi" w:cstheme="majorHAnsi"/>
        </w:rPr>
        <w:t xml:space="preserve"> the professional relationship, except to another member of a client’s healthcare team </w:t>
      </w:r>
      <w:r w:rsidR="00981792" w:rsidRPr="000537C4">
        <w:rPr>
          <w:rFonts w:asciiTheme="majorHAnsi" w:hAnsiTheme="majorHAnsi" w:cstheme="majorHAnsi"/>
        </w:rPr>
        <w:t>or</w:t>
      </w:r>
      <w:r w:rsidRPr="000537C4">
        <w:rPr>
          <w:rFonts w:asciiTheme="majorHAnsi" w:hAnsiTheme="majorHAnsi" w:cstheme="majorHAnsi"/>
        </w:rPr>
        <w:t xml:space="preserve"> to other persons or entities for which the client has granted express permission, except only as provided in the Definitions and Interpretations to the CPC.</w:t>
      </w:r>
    </w:p>
    <w:p w14:paraId="000002CE" w14:textId="5EEF7EDC" w:rsidR="002122C3" w:rsidRPr="000537C4" w:rsidRDefault="00F344AB" w:rsidP="000537C4">
      <w:pPr>
        <w:pStyle w:val="ListParagraph"/>
        <w:numPr>
          <w:ilvl w:val="0"/>
          <w:numId w:val="59"/>
        </w:numPr>
        <w:ind w:leftChars="0" w:left="360" w:firstLineChars="0"/>
        <w:rPr>
          <w:rFonts w:asciiTheme="majorHAnsi" w:hAnsiTheme="majorHAnsi" w:cstheme="majorHAnsi"/>
        </w:rPr>
      </w:pPr>
      <w:r w:rsidRPr="000537C4">
        <w:rPr>
          <w:rFonts w:asciiTheme="majorHAnsi" w:hAnsiTheme="majorHAnsi" w:cstheme="majorHAnsi"/>
        </w:rPr>
        <w:t xml:space="preserve">Refrain from photographic, recording or taping (audio or video) a mother or her child for any purpose unless the mother has given advance written consent on her behalf and that of her child. </w:t>
      </w:r>
    </w:p>
    <w:p w14:paraId="000002CF" w14:textId="77777777" w:rsidR="002122C3" w:rsidRPr="00E34CA8" w:rsidRDefault="002122C3">
      <w:pPr>
        <w:ind w:left="0" w:hanging="2"/>
        <w:rPr>
          <w:rFonts w:asciiTheme="majorHAnsi" w:hAnsiTheme="majorHAnsi" w:cstheme="majorHAnsi"/>
        </w:rPr>
      </w:pPr>
    </w:p>
    <w:p w14:paraId="000002D0" w14:textId="5BC57836" w:rsidR="002122C3" w:rsidRPr="00E34CA8" w:rsidRDefault="00F344AB">
      <w:pPr>
        <w:ind w:left="0" w:hanging="2"/>
        <w:jc w:val="center"/>
        <w:rPr>
          <w:rFonts w:asciiTheme="majorHAnsi" w:hAnsiTheme="majorHAnsi" w:cstheme="majorHAnsi"/>
          <w:b/>
        </w:rPr>
      </w:pPr>
      <w:r w:rsidRPr="00E34CA8">
        <w:rPr>
          <w:rFonts w:asciiTheme="majorHAnsi" w:hAnsiTheme="majorHAnsi" w:cstheme="majorHAnsi"/>
          <w:b/>
        </w:rPr>
        <w:t xml:space="preserve">Principle 4: Report </w:t>
      </w:r>
      <w:r w:rsidR="00403612">
        <w:rPr>
          <w:rFonts w:asciiTheme="majorHAnsi" w:hAnsiTheme="majorHAnsi" w:cstheme="majorHAnsi"/>
          <w:b/>
        </w:rPr>
        <w:t>A</w:t>
      </w:r>
      <w:r w:rsidRPr="00E34CA8">
        <w:rPr>
          <w:rFonts w:asciiTheme="majorHAnsi" w:hAnsiTheme="majorHAnsi" w:cstheme="majorHAnsi"/>
          <w:b/>
        </w:rPr>
        <w:t xml:space="preserve">ccurately and </w:t>
      </w:r>
      <w:r w:rsidR="00403612">
        <w:rPr>
          <w:rFonts w:asciiTheme="majorHAnsi" w:hAnsiTheme="majorHAnsi" w:cstheme="majorHAnsi"/>
          <w:b/>
        </w:rPr>
        <w:t>C</w:t>
      </w:r>
      <w:r w:rsidRPr="00E34CA8">
        <w:rPr>
          <w:rFonts w:asciiTheme="majorHAnsi" w:hAnsiTheme="majorHAnsi" w:cstheme="majorHAnsi"/>
          <w:b/>
        </w:rPr>
        <w:t xml:space="preserve">ompletely to </w:t>
      </w:r>
      <w:r w:rsidR="00403612">
        <w:rPr>
          <w:rFonts w:asciiTheme="majorHAnsi" w:hAnsiTheme="majorHAnsi" w:cstheme="majorHAnsi"/>
          <w:b/>
        </w:rPr>
        <w:t>Ot</w:t>
      </w:r>
      <w:r w:rsidRPr="00E34CA8">
        <w:rPr>
          <w:rFonts w:asciiTheme="majorHAnsi" w:hAnsiTheme="majorHAnsi" w:cstheme="majorHAnsi"/>
          <w:b/>
        </w:rPr>
        <w:t xml:space="preserve">her </w:t>
      </w:r>
      <w:r w:rsidR="00403612">
        <w:rPr>
          <w:rFonts w:asciiTheme="majorHAnsi" w:hAnsiTheme="majorHAnsi" w:cstheme="majorHAnsi"/>
          <w:b/>
        </w:rPr>
        <w:t>M</w:t>
      </w:r>
      <w:r w:rsidRPr="00E34CA8">
        <w:rPr>
          <w:rFonts w:asciiTheme="majorHAnsi" w:hAnsiTheme="majorHAnsi" w:cstheme="majorHAnsi"/>
          <w:b/>
        </w:rPr>
        <w:t xml:space="preserve">embers of the </w:t>
      </w:r>
      <w:r w:rsidR="00403612">
        <w:rPr>
          <w:rFonts w:asciiTheme="majorHAnsi" w:hAnsiTheme="majorHAnsi" w:cstheme="majorHAnsi"/>
          <w:b/>
        </w:rPr>
        <w:t>H</w:t>
      </w:r>
      <w:r w:rsidRPr="00E34CA8">
        <w:rPr>
          <w:rFonts w:asciiTheme="majorHAnsi" w:hAnsiTheme="majorHAnsi" w:cstheme="majorHAnsi"/>
          <w:b/>
        </w:rPr>
        <w:t xml:space="preserve">ealthcare </w:t>
      </w:r>
      <w:r w:rsidR="00403612">
        <w:rPr>
          <w:rFonts w:asciiTheme="majorHAnsi" w:hAnsiTheme="majorHAnsi" w:cstheme="majorHAnsi"/>
          <w:b/>
        </w:rPr>
        <w:t>T</w:t>
      </w:r>
      <w:r w:rsidRPr="00E34CA8">
        <w:rPr>
          <w:rFonts w:asciiTheme="majorHAnsi" w:hAnsiTheme="majorHAnsi" w:cstheme="majorHAnsi"/>
          <w:b/>
        </w:rPr>
        <w:t>eam</w:t>
      </w:r>
    </w:p>
    <w:p w14:paraId="000002D1" w14:textId="77777777" w:rsidR="002122C3" w:rsidRPr="00E34CA8" w:rsidRDefault="002122C3">
      <w:pPr>
        <w:ind w:left="0" w:hanging="2"/>
        <w:jc w:val="center"/>
        <w:rPr>
          <w:rFonts w:asciiTheme="majorHAnsi" w:hAnsiTheme="majorHAnsi" w:cstheme="majorHAnsi"/>
        </w:rPr>
      </w:pPr>
    </w:p>
    <w:p w14:paraId="000002D2" w14:textId="77777777" w:rsidR="002122C3" w:rsidRPr="00E32FF1" w:rsidRDefault="00F344AB">
      <w:pPr>
        <w:ind w:left="0" w:hanging="2"/>
        <w:rPr>
          <w:rFonts w:asciiTheme="majorHAnsi" w:hAnsiTheme="majorHAnsi" w:cstheme="majorHAnsi"/>
          <w:b/>
          <w:bCs/>
        </w:rPr>
      </w:pPr>
      <w:r w:rsidRPr="00E32FF1">
        <w:rPr>
          <w:rFonts w:asciiTheme="majorHAnsi" w:hAnsiTheme="majorHAnsi" w:cstheme="majorHAnsi"/>
          <w:b/>
          <w:bCs/>
        </w:rPr>
        <w:t xml:space="preserve">Every IBCLC shall: </w:t>
      </w:r>
    </w:p>
    <w:p w14:paraId="000002D4" w14:textId="7D1E4460" w:rsidR="002122C3" w:rsidRPr="00E32FF1" w:rsidRDefault="00F344AB" w:rsidP="00E32FF1">
      <w:pPr>
        <w:pStyle w:val="ListParagraph"/>
        <w:numPr>
          <w:ilvl w:val="0"/>
          <w:numId w:val="63"/>
        </w:numPr>
        <w:ind w:leftChars="0" w:firstLineChars="0"/>
        <w:rPr>
          <w:rFonts w:asciiTheme="majorHAnsi" w:hAnsiTheme="majorHAnsi" w:cstheme="majorHAnsi"/>
        </w:rPr>
      </w:pPr>
      <w:r w:rsidRPr="00E32FF1">
        <w:rPr>
          <w:rFonts w:asciiTheme="majorHAnsi" w:hAnsiTheme="majorHAnsi" w:cstheme="majorHAnsi"/>
        </w:rPr>
        <w:t>Receive a client’s consent, before initiating a consultation, to share clinical information with other members of the client’s healthcare team.</w:t>
      </w:r>
    </w:p>
    <w:p w14:paraId="000002D6" w14:textId="52E1F4CA" w:rsidR="002122C3" w:rsidRPr="00E32FF1" w:rsidRDefault="00F344AB" w:rsidP="00E32FF1">
      <w:pPr>
        <w:pStyle w:val="ListParagraph"/>
        <w:numPr>
          <w:ilvl w:val="0"/>
          <w:numId w:val="63"/>
        </w:numPr>
        <w:ind w:leftChars="0" w:firstLineChars="0"/>
        <w:rPr>
          <w:rFonts w:asciiTheme="majorHAnsi" w:hAnsiTheme="majorHAnsi" w:cstheme="majorHAnsi"/>
        </w:rPr>
      </w:pPr>
      <w:r w:rsidRPr="00E32FF1">
        <w:rPr>
          <w:rFonts w:asciiTheme="majorHAnsi" w:hAnsiTheme="majorHAnsi" w:cstheme="majorHAnsi"/>
        </w:rPr>
        <w:t xml:space="preserve">Inform an appropriate person or authority if it appears that the health or safety of a client or a colleague is at risk, consistent with Principle 3. </w:t>
      </w:r>
    </w:p>
    <w:p w14:paraId="000002D7" w14:textId="77777777" w:rsidR="002122C3" w:rsidRPr="00E34CA8" w:rsidRDefault="002122C3">
      <w:pPr>
        <w:ind w:left="0" w:hanging="2"/>
        <w:rPr>
          <w:rFonts w:asciiTheme="majorHAnsi" w:hAnsiTheme="majorHAnsi" w:cstheme="majorHAnsi"/>
        </w:rPr>
      </w:pPr>
    </w:p>
    <w:p w14:paraId="000002D8" w14:textId="60ACE814" w:rsidR="002122C3" w:rsidRPr="00E34CA8" w:rsidRDefault="00F344AB">
      <w:pPr>
        <w:ind w:left="0" w:hanging="2"/>
        <w:jc w:val="center"/>
        <w:rPr>
          <w:rFonts w:asciiTheme="majorHAnsi" w:hAnsiTheme="majorHAnsi" w:cstheme="majorHAnsi"/>
          <w:b/>
        </w:rPr>
      </w:pPr>
      <w:r w:rsidRPr="00E34CA8">
        <w:rPr>
          <w:rFonts w:asciiTheme="majorHAnsi" w:hAnsiTheme="majorHAnsi" w:cstheme="majorHAnsi"/>
          <w:b/>
        </w:rPr>
        <w:t xml:space="preserve">Principle 5: Exercise </w:t>
      </w:r>
      <w:r w:rsidR="00484FE0">
        <w:rPr>
          <w:rFonts w:asciiTheme="majorHAnsi" w:hAnsiTheme="majorHAnsi" w:cstheme="majorHAnsi"/>
          <w:b/>
        </w:rPr>
        <w:t>I</w:t>
      </w:r>
      <w:r w:rsidRPr="00E34CA8">
        <w:rPr>
          <w:rFonts w:asciiTheme="majorHAnsi" w:hAnsiTheme="majorHAnsi" w:cstheme="majorHAnsi"/>
          <w:b/>
        </w:rPr>
        <w:t xml:space="preserve">ndependent </w:t>
      </w:r>
      <w:r w:rsidR="00484FE0">
        <w:rPr>
          <w:rFonts w:asciiTheme="majorHAnsi" w:hAnsiTheme="majorHAnsi" w:cstheme="majorHAnsi"/>
          <w:b/>
        </w:rPr>
        <w:t>J</w:t>
      </w:r>
      <w:r w:rsidRPr="00E34CA8">
        <w:rPr>
          <w:rFonts w:asciiTheme="majorHAnsi" w:hAnsiTheme="majorHAnsi" w:cstheme="majorHAnsi"/>
          <w:b/>
        </w:rPr>
        <w:t xml:space="preserve">udgment and </w:t>
      </w:r>
      <w:r w:rsidR="00484FE0">
        <w:rPr>
          <w:rFonts w:asciiTheme="majorHAnsi" w:hAnsiTheme="majorHAnsi" w:cstheme="majorHAnsi"/>
          <w:b/>
        </w:rPr>
        <w:t>Av</w:t>
      </w:r>
      <w:r w:rsidRPr="00E34CA8">
        <w:rPr>
          <w:rFonts w:asciiTheme="majorHAnsi" w:hAnsiTheme="majorHAnsi" w:cstheme="majorHAnsi"/>
          <w:b/>
        </w:rPr>
        <w:t xml:space="preserve">oid </w:t>
      </w:r>
      <w:r w:rsidR="00484FE0">
        <w:rPr>
          <w:rFonts w:asciiTheme="majorHAnsi" w:hAnsiTheme="majorHAnsi" w:cstheme="majorHAnsi"/>
          <w:b/>
        </w:rPr>
        <w:t>C</w:t>
      </w:r>
      <w:r w:rsidRPr="00E34CA8">
        <w:rPr>
          <w:rFonts w:asciiTheme="majorHAnsi" w:hAnsiTheme="majorHAnsi" w:cstheme="majorHAnsi"/>
          <w:b/>
        </w:rPr>
        <w:t xml:space="preserve">onflicts of </w:t>
      </w:r>
      <w:r w:rsidR="00484FE0">
        <w:rPr>
          <w:rFonts w:asciiTheme="majorHAnsi" w:hAnsiTheme="majorHAnsi" w:cstheme="majorHAnsi"/>
          <w:b/>
        </w:rPr>
        <w:t>I</w:t>
      </w:r>
      <w:r w:rsidRPr="00E34CA8">
        <w:rPr>
          <w:rFonts w:asciiTheme="majorHAnsi" w:hAnsiTheme="majorHAnsi" w:cstheme="majorHAnsi"/>
          <w:b/>
        </w:rPr>
        <w:t>nterest</w:t>
      </w:r>
    </w:p>
    <w:p w14:paraId="000002D9" w14:textId="77777777" w:rsidR="002122C3" w:rsidRPr="00E34CA8" w:rsidRDefault="002122C3">
      <w:pPr>
        <w:ind w:left="0" w:hanging="2"/>
        <w:jc w:val="center"/>
        <w:rPr>
          <w:rFonts w:asciiTheme="majorHAnsi" w:hAnsiTheme="majorHAnsi" w:cstheme="majorHAnsi"/>
          <w:b/>
        </w:rPr>
      </w:pPr>
    </w:p>
    <w:p w14:paraId="000002DA" w14:textId="77777777" w:rsidR="002122C3" w:rsidRPr="00E32FF1" w:rsidRDefault="00F344AB">
      <w:pPr>
        <w:ind w:left="0" w:hanging="2"/>
        <w:rPr>
          <w:rFonts w:asciiTheme="majorHAnsi" w:hAnsiTheme="majorHAnsi" w:cstheme="majorHAnsi"/>
          <w:b/>
          <w:bCs/>
        </w:rPr>
      </w:pPr>
      <w:r w:rsidRPr="00E32FF1">
        <w:rPr>
          <w:rFonts w:asciiTheme="majorHAnsi" w:hAnsiTheme="majorHAnsi" w:cstheme="majorHAnsi"/>
          <w:b/>
          <w:bCs/>
        </w:rPr>
        <w:t>Every IBCLC shall:</w:t>
      </w:r>
    </w:p>
    <w:p w14:paraId="000002DC" w14:textId="5E7F9E67" w:rsidR="002122C3" w:rsidRPr="00E32FF1" w:rsidRDefault="00F344AB" w:rsidP="00E32FF1">
      <w:pPr>
        <w:pStyle w:val="ListParagraph"/>
        <w:numPr>
          <w:ilvl w:val="0"/>
          <w:numId w:val="64"/>
        </w:numPr>
        <w:ind w:leftChars="0" w:left="360" w:firstLineChars="0"/>
        <w:rPr>
          <w:rFonts w:asciiTheme="majorHAnsi" w:hAnsiTheme="majorHAnsi" w:cstheme="majorHAnsi"/>
        </w:rPr>
      </w:pPr>
      <w:r w:rsidRPr="00E32FF1">
        <w:rPr>
          <w:rFonts w:asciiTheme="majorHAnsi" w:hAnsiTheme="majorHAnsi" w:cstheme="majorHAnsi"/>
        </w:rPr>
        <w:lastRenderedPageBreak/>
        <w:t>Disclose any actual or apparent conflict of interest, including a financial interest in relevant goods or services, or in organizations which provide relevant goods or services.</w:t>
      </w:r>
    </w:p>
    <w:p w14:paraId="000002DE" w14:textId="2A203E61" w:rsidR="002122C3" w:rsidRPr="00E32FF1" w:rsidRDefault="00F344AB" w:rsidP="00E32FF1">
      <w:pPr>
        <w:pStyle w:val="ListParagraph"/>
        <w:numPr>
          <w:ilvl w:val="0"/>
          <w:numId w:val="64"/>
        </w:numPr>
        <w:ind w:leftChars="0" w:left="360" w:firstLineChars="0"/>
        <w:rPr>
          <w:rFonts w:asciiTheme="majorHAnsi" w:hAnsiTheme="majorHAnsi" w:cstheme="majorHAnsi"/>
        </w:rPr>
      </w:pPr>
      <w:r w:rsidRPr="00E32FF1">
        <w:rPr>
          <w:rFonts w:asciiTheme="majorHAnsi" w:hAnsiTheme="majorHAnsi" w:cstheme="majorHAnsi"/>
        </w:rPr>
        <w:t xml:space="preserve">Ensure that commercial considerations do not influence professional judgment. </w:t>
      </w:r>
    </w:p>
    <w:p w14:paraId="000002E0" w14:textId="5A7A281B" w:rsidR="002122C3" w:rsidRPr="00E32FF1" w:rsidRDefault="00F344AB" w:rsidP="00E32FF1">
      <w:pPr>
        <w:pStyle w:val="ListParagraph"/>
        <w:numPr>
          <w:ilvl w:val="0"/>
          <w:numId w:val="64"/>
        </w:numPr>
        <w:ind w:leftChars="0" w:left="360" w:firstLineChars="0"/>
        <w:rPr>
          <w:rFonts w:asciiTheme="majorHAnsi" w:hAnsiTheme="majorHAnsi" w:cstheme="majorHAnsi"/>
        </w:rPr>
      </w:pPr>
      <w:r w:rsidRPr="00E32FF1">
        <w:rPr>
          <w:rFonts w:asciiTheme="majorHAnsi" w:hAnsiTheme="majorHAnsi" w:cstheme="majorHAnsi"/>
        </w:rPr>
        <w:t>Withdraw voluntarily from professional practice if the IBCLC has a physical or mental disability that could be detrimental to clients.</w:t>
      </w:r>
    </w:p>
    <w:p w14:paraId="000002E1" w14:textId="77777777" w:rsidR="002122C3" w:rsidRPr="00E34CA8" w:rsidRDefault="002122C3">
      <w:pPr>
        <w:ind w:left="0" w:hanging="2"/>
        <w:rPr>
          <w:rFonts w:asciiTheme="majorHAnsi" w:hAnsiTheme="majorHAnsi" w:cstheme="majorHAnsi"/>
        </w:rPr>
      </w:pPr>
    </w:p>
    <w:p w14:paraId="000002E2" w14:textId="3F1CE55B" w:rsidR="002122C3" w:rsidRPr="00E34CA8" w:rsidRDefault="00F344AB">
      <w:pPr>
        <w:ind w:left="0" w:hanging="2"/>
        <w:jc w:val="center"/>
        <w:rPr>
          <w:rFonts w:asciiTheme="majorHAnsi" w:hAnsiTheme="majorHAnsi" w:cstheme="majorHAnsi"/>
          <w:b/>
        </w:rPr>
      </w:pPr>
      <w:r w:rsidRPr="00E34CA8">
        <w:rPr>
          <w:rFonts w:asciiTheme="majorHAnsi" w:hAnsiTheme="majorHAnsi" w:cstheme="majorHAnsi"/>
          <w:b/>
        </w:rPr>
        <w:t xml:space="preserve">Principle 6: Maintain </w:t>
      </w:r>
      <w:r w:rsidR="00F44E23">
        <w:rPr>
          <w:rFonts w:asciiTheme="majorHAnsi" w:hAnsiTheme="majorHAnsi" w:cstheme="majorHAnsi"/>
          <w:b/>
        </w:rPr>
        <w:t>P</w:t>
      </w:r>
      <w:r w:rsidRPr="00E34CA8">
        <w:rPr>
          <w:rFonts w:asciiTheme="majorHAnsi" w:hAnsiTheme="majorHAnsi" w:cstheme="majorHAnsi"/>
          <w:b/>
        </w:rPr>
        <w:t>ersonal</w:t>
      </w:r>
      <w:r w:rsidR="00F44E23">
        <w:rPr>
          <w:rFonts w:asciiTheme="majorHAnsi" w:hAnsiTheme="majorHAnsi" w:cstheme="majorHAnsi"/>
          <w:b/>
        </w:rPr>
        <w:t xml:space="preserve"> I</w:t>
      </w:r>
      <w:r w:rsidRPr="00E34CA8">
        <w:rPr>
          <w:rFonts w:asciiTheme="majorHAnsi" w:hAnsiTheme="majorHAnsi" w:cstheme="majorHAnsi"/>
          <w:b/>
        </w:rPr>
        <w:t>ntegrity</w:t>
      </w:r>
    </w:p>
    <w:p w14:paraId="000002E3" w14:textId="77777777" w:rsidR="002122C3" w:rsidRPr="00E34CA8" w:rsidRDefault="002122C3">
      <w:pPr>
        <w:ind w:left="0" w:hanging="2"/>
        <w:rPr>
          <w:rFonts w:asciiTheme="majorHAnsi" w:hAnsiTheme="majorHAnsi" w:cstheme="majorHAnsi"/>
        </w:rPr>
      </w:pPr>
    </w:p>
    <w:p w14:paraId="000002E4" w14:textId="77777777" w:rsidR="002122C3" w:rsidRPr="00BC161C" w:rsidRDefault="00F344AB">
      <w:pPr>
        <w:ind w:left="0" w:hanging="2"/>
        <w:rPr>
          <w:rFonts w:asciiTheme="majorHAnsi" w:hAnsiTheme="majorHAnsi" w:cstheme="majorHAnsi"/>
          <w:b/>
          <w:bCs/>
        </w:rPr>
      </w:pPr>
      <w:r w:rsidRPr="00BC161C">
        <w:rPr>
          <w:rFonts w:asciiTheme="majorHAnsi" w:hAnsiTheme="majorHAnsi" w:cstheme="majorHAnsi"/>
          <w:b/>
          <w:bCs/>
        </w:rPr>
        <w:t>Every IBCLC shall:</w:t>
      </w:r>
    </w:p>
    <w:p w14:paraId="000002E5" w14:textId="77777777" w:rsidR="002122C3" w:rsidRPr="00E34CA8" w:rsidRDefault="002122C3">
      <w:pPr>
        <w:ind w:left="0" w:hanging="2"/>
        <w:rPr>
          <w:rFonts w:asciiTheme="majorHAnsi" w:hAnsiTheme="majorHAnsi" w:cstheme="majorHAnsi"/>
        </w:rPr>
      </w:pPr>
    </w:p>
    <w:p w14:paraId="000002E6" w14:textId="175B8CE3" w:rsidR="002122C3" w:rsidRPr="00BC161C" w:rsidRDefault="00F344AB" w:rsidP="00BC161C">
      <w:pPr>
        <w:pStyle w:val="ListParagraph"/>
        <w:numPr>
          <w:ilvl w:val="0"/>
          <w:numId w:val="67"/>
        </w:numPr>
        <w:ind w:leftChars="0" w:left="360" w:firstLineChars="0"/>
        <w:rPr>
          <w:rFonts w:asciiTheme="majorHAnsi" w:hAnsiTheme="majorHAnsi" w:cstheme="majorHAnsi"/>
        </w:rPr>
      </w:pPr>
      <w:r w:rsidRPr="00BC161C">
        <w:rPr>
          <w:rFonts w:asciiTheme="majorHAnsi" w:hAnsiTheme="majorHAnsi" w:cstheme="majorHAnsi"/>
        </w:rPr>
        <w:t xml:space="preserve">Behave honestly and fairly as a health professional. </w:t>
      </w:r>
    </w:p>
    <w:p w14:paraId="000002E8" w14:textId="11B77380" w:rsidR="002122C3" w:rsidRPr="00BC161C" w:rsidRDefault="00F344AB" w:rsidP="00BC161C">
      <w:pPr>
        <w:pStyle w:val="ListParagraph"/>
        <w:numPr>
          <w:ilvl w:val="0"/>
          <w:numId w:val="67"/>
        </w:numPr>
        <w:ind w:leftChars="0" w:left="360" w:firstLineChars="0"/>
        <w:rPr>
          <w:rFonts w:asciiTheme="majorHAnsi" w:hAnsiTheme="majorHAnsi" w:cstheme="majorHAnsi"/>
        </w:rPr>
      </w:pPr>
      <w:r w:rsidRPr="00BC161C">
        <w:rPr>
          <w:rFonts w:asciiTheme="majorHAnsi" w:hAnsiTheme="majorHAnsi" w:cstheme="majorHAnsi"/>
        </w:rPr>
        <w:t>Withdraw voluntarily from professional practice if the IBCLC has engaged in substance abuse that could affect the IBCLC’s practice.</w:t>
      </w:r>
    </w:p>
    <w:p w14:paraId="000002EA" w14:textId="26949A22" w:rsidR="002122C3" w:rsidRPr="00BC161C" w:rsidRDefault="00F344AB" w:rsidP="00BC161C">
      <w:pPr>
        <w:pStyle w:val="ListParagraph"/>
        <w:numPr>
          <w:ilvl w:val="0"/>
          <w:numId w:val="67"/>
        </w:numPr>
        <w:ind w:leftChars="0" w:left="360" w:firstLineChars="0"/>
        <w:rPr>
          <w:rFonts w:asciiTheme="majorHAnsi" w:hAnsiTheme="majorHAnsi" w:cstheme="majorHAnsi"/>
        </w:rPr>
      </w:pPr>
      <w:r w:rsidRPr="00BC161C">
        <w:rPr>
          <w:rFonts w:asciiTheme="majorHAnsi" w:hAnsiTheme="majorHAnsi" w:cstheme="majorHAnsi"/>
        </w:rPr>
        <w:t xml:space="preserve">Treat all clients equitably without regard to ability/disability, gender identity, sexual orientation, sex, ethnicity, race, national origin, political persuasion, marital status, </w:t>
      </w:r>
      <w:r w:rsidR="00BC161C" w:rsidRPr="00BC161C">
        <w:rPr>
          <w:rFonts w:asciiTheme="majorHAnsi" w:hAnsiTheme="majorHAnsi" w:cstheme="majorHAnsi"/>
        </w:rPr>
        <w:t>geographic</w:t>
      </w:r>
      <w:r w:rsidRPr="00BC161C">
        <w:rPr>
          <w:rFonts w:asciiTheme="majorHAnsi" w:hAnsiTheme="majorHAnsi" w:cstheme="majorHAnsi"/>
        </w:rPr>
        <w:t xml:space="preserve"> locations, religion, socioeconomic status, age, within the legal framework of the respective geo-political region or setting.</w:t>
      </w:r>
    </w:p>
    <w:p w14:paraId="000002EB" w14:textId="77777777" w:rsidR="002122C3" w:rsidRPr="00E34CA8" w:rsidRDefault="002122C3">
      <w:pPr>
        <w:ind w:left="0" w:hanging="2"/>
        <w:rPr>
          <w:rFonts w:asciiTheme="majorHAnsi" w:hAnsiTheme="majorHAnsi" w:cstheme="majorHAnsi"/>
        </w:rPr>
      </w:pPr>
    </w:p>
    <w:p w14:paraId="000002EC" w14:textId="36B4412F" w:rsidR="002122C3" w:rsidRPr="00E34CA8" w:rsidRDefault="00F344AB">
      <w:pPr>
        <w:ind w:left="0" w:hanging="2"/>
        <w:jc w:val="center"/>
        <w:rPr>
          <w:rFonts w:asciiTheme="majorHAnsi" w:hAnsiTheme="majorHAnsi" w:cstheme="majorHAnsi"/>
          <w:b/>
        </w:rPr>
      </w:pPr>
      <w:r w:rsidRPr="00E34CA8">
        <w:rPr>
          <w:rFonts w:asciiTheme="majorHAnsi" w:hAnsiTheme="majorHAnsi" w:cstheme="majorHAnsi"/>
          <w:b/>
        </w:rPr>
        <w:t xml:space="preserve">Principle 7: Uphold the </w:t>
      </w:r>
      <w:r w:rsidR="00F44E23">
        <w:rPr>
          <w:rFonts w:asciiTheme="majorHAnsi" w:hAnsiTheme="majorHAnsi" w:cstheme="majorHAnsi"/>
          <w:b/>
        </w:rPr>
        <w:t>P</w:t>
      </w:r>
      <w:r w:rsidRPr="00E34CA8">
        <w:rPr>
          <w:rFonts w:asciiTheme="majorHAnsi" w:hAnsiTheme="majorHAnsi" w:cstheme="majorHAnsi"/>
          <w:b/>
        </w:rPr>
        <w:t xml:space="preserve">rofessional </w:t>
      </w:r>
      <w:r w:rsidR="00F44E23">
        <w:rPr>
          <w:rFonts w:asciiTheme="majorHAnsi" w:hAnsiTheme="majorHAnsi" w:cstheme="majorHAnsi"/>
          <w:b/>
        </w:rPr>
        <w:t>S</w:t>
      </w:r>
      <w:r w:rsidRPr="00E34CA8">
        <w:rPr>
          <w:rFonts w:asciiTheme="majorHAnsi" w:hAnsiTheme="majorHAnsi" w:cstheme="majorHAnsi"/>
          <w:b/>
        </w:rPr>
        <w:t xml:space="preserve">tandards </w:t>
      </w:r>
      <w:r w:rsidR="00F44E23">
        <w:rPr>
          <w:rFonts w:asciiTheme="majorHAnsi" w:hAnsiTheme="majorHAnsi" w:cstheme="majorHAnsi"/>
          <w:b/>
        </w:rPr>
        <w:t>E</w:t>
      </w:r>
      <w:r w:rsidRPr="00E34CA8">
        <w:rPr>
          <w:rFonts w:asciiTheme="majorHAnsi" w:hAnsiTheme="majorHAnsi" w:cstheme="majorHAnsi"/>
          <w:b/>
        </w:rPr>
        <w:t>xpected of an IBCLC</w:t>
      </w:r>
    </w:p>
    <w:p w14:paraId="000002ED" w14:textId="77777777" w:rsidR="002122C3" w:rsidRPr="00E34CA8" w:rsidRDefault="002122C3">
      <w:pPr>
        <w:ind w:left="0" w:hanging="2"/>
        <w:rPr>
          <w:rFonts w:asciiTheme="majorHAnsi" w:hAnsiTheme="majorHAnsi" w:cstheme="majorHAnsi"/>
        </w:rPr>
      </w:pPr>
    </w:p>
    <w:p w14:paraId="000002EE" w14:textId="77777777" w:rsidR="002122C3" w:rsidRPr="00BC161C" w:rsidRDefault="00F344AB">
      <w:pPr>
        <w:ind w:left="0" w:hanging="2"/>
        <w:rPr>
          <w:rFonts w:asciiTheme="majorHAnsi" w:hAnsiTheme="majorHAnsi" w:cstheme="majorHAnsi"/>
          <w:b/>
          <w:bCs/>
        </w:rPr>
      </w:pPr>
      <w:r w:rsidRPr="00BC161C">
        <w:rPr>
          <w:rFonts w:asciiTheme="majorHAnsi" w:hAnsiTheme="majorHAnsi" w:cstheme="majorHAnsi"/>
          <w:b/>
          <w:bCs/>
        </w:rPr>
        <w:t>Every IBCLC shall:</w:t>
      </w:r>
    </w:p>
    <w:p w14:paraId="000002F0" w14:textId="6E189208" w:rsidR="002122C3" w:rsidRPr="00BC161C" w:rsidRDefault="00F344AB" w:rsidP="00BC161C">
      <w:pPr>
        <w:pStyle w:val="ListParagraph"/>
        <w:numPr>
          <w:ilvl w:val="0"/>
          <w:numId w:val="68"/>
        </w:numPr>
        <w:ind w:leftChars="0" w:left="360" w:firstLineChars="0"/>
        <w:rPr>
          <w:rFonts w:asciiTheme="majorHAnsi" w:hAnsiTheme="majorHAnsi" w:cstheme="majorHAnsi"/>
        </w:rPr>
      </w:pPr>
      <w:r w:rsidRPr="00BC161C">
        <w:rPr>
          <w:rFonts w:asciiTheme="majorHAnsi" w:hAnsiTheme="majorHAnsi" w:cstheme="majorHAnsi"/>
        </w:rPr>
        <w:t>Operate within the framework defined by the CPC.</w:t>
      </w:r>
    </w:p>
    <w:p w14:paraId="000002F2" w14:textId="3FA7244F" w:rsidR="002122C3" w:rsidRPr="00BC161C" w:rsidRDefault="00F344AB" w:rsidP="00BC161C">
      <w:pPr>
        <w:pStyle w:val="ListParagraph"/>
        <w:numPr>
          <w:ilvl w:val="0"/>
          <w:numId w:val="68"/>
        </w:numPr>
        <w:ind w:leftChars="0" w:left="360" w:firstLineChars="0"/>
        <w:rPr>
          <w:rFonts w:asciiTheme="majorHAnsi" w:hAnsiTheme="majorHAnsi" w:cstheme="majorHAnsi"/>
        </w:rPr>
      </w:pPr>
      <w:r w:rsidRPr="00BC161C">
        <w:rPr>
          <w:rFonts w:asciiTheme="majorHAnsi" w:hAnsiTheme="majorHAnsi" w:cstheme="majorHAnsi"/>
        </w:rPr>
        <w:t>Provide only accurate information to the public and colleagues concerning lactation consultant services offered.</w:t>
      </w:r>
    </w:p>
    <w:p w14:paraId="000002F4" w14:textId="0A28B7A7" w:rsidR="002122C3" w:rsidRPr="00BC161C" w:rsidRDefault="00F344AB" w:rsidP="00BC161C">
      <w:pPr>
        <w:pStyle w:val="ListParagraph"/>
        <w:numPr>
          <w:ilvl w:val="0"/>
          <w:numId w:val="68"/>
        </w:numPr>
        <w:ind w:leftChars="0" w:left="360" w:firstLineChars="0"/>
        <w:rPr>
          <w:rFonts w:asciiTheme="majorHAnsi" w:hAnsiTheme="majorHAnsi" w:cstheme="majorHAnsi"/>
        </w:rPr>
      </w:pPr>
      <w:r w:rsidRPr="00BC161C">
        <w:rPr>
          <w:rFonts w:asciiTheme="majorHAnsi" w:hAnsiTheme="majorHAnsi" w:cstheme="majorHAnsi"/>
        </w:rPr>
        <w:t>Permit use of the IBCLC’s name for the purpose of certifying that lactation consultant services have been rendered only when the IBCLC provided those services.</w:t>
      </w:r>
    </w:p>
    <w:p w14:paraId="000002F6" w14:textId="5626761E" w:rsidR="002122C3" w:rsidRPr="00BC161C" w:rsidRDefault="00F344AB" w:rsidP="00BC161C">
      <w:pPr>
        <w:pStyle w:val="ListParagraph"/>
        <w:numPr>
          <w:ilvl w:val="0"/>
          <w:numId w:val="68"/>
        </w:numPr>
        <w:ind w:leftChars="0" w:left="360" w:firstLineChars="0"/>
        <w:rPr>
          <w:rFonts w:asciiTheme="majorHAnsi" w:hAnsiTheme="majorHAnsi" w:cstheme="majorHAnsi"/>
        </w:rPr>
      </w:pPr>
      <w:r w:rsidRPr="00BC161C">
        <w:rPr>
          <w:rFonts w:asciiTheme="majorHAnsi" w:hAnsiTheme="majorHAnsi" w:cstheme="majorHAnsi"/>
        </w:rPr>
        <w:t xml:space="preserve">Use the acronyms “IBCLC” and “RLC” or the titles “International </w:t>
      </w:r>
      <w:proofErr w:type="gramStart"/>
      <w:r w:rsidRPr="00BC161C">
        <w:rPr>
          <w:rFonts w:asciiTheme="majorHAnsi" w:hAnsiTheme="majorHAnsi" w:cstheme="majorHAnsi"/>
        </w:rPr>
        <w:t>Board Certified</w:t>
      </w:r>
      <w:proofErr w:type="gramEnd"/>
      <w:r w:rsidRPr="00BC161C">
        <w:rPr>
          <w:rFonts w:asciiTheme="majorHAnsi" w:hAnsiTheme="majorHAnsi" w:cstheme="majorHAnsi"/>
        </w:rPr>
        <w:t xml:space="preserve"> Lactation Consultant” and “Registered Lactation Consultant” only when certification is current and in the </w:t>
      </w:r>
      <w:r w:rsidR="00981792" w:rsidRPr="00BC161C">
        <w:rPr>
          <w:rFonts w:asciiTheme="majorHAnsi" w:hAnsiTheme="majorHAnsi" w:cstheme="majorHAnsi"/>
        </w:rPr>
        <w:t>way</w:t>
      </w:r>
      <w:r w:rsidRPr="00BC161C">
        <w:rPr>
          <w:rFonts w:asciiTheme="majorHAnsi" w:hAnsiTheme="majorHAnsi" w:cstheme="majorHAnsi"/>
        </w:rPr>
        <w:t xml:space="preserve"> IBLCE authorizes their use. </w:t>
      </w:r>
    </w:p>
    <w:p w14:paraId="000002F7" w14:textId="77777777" w:rsidR="002122C3" w:rsidRPr="00E34CA8" w:rsidRDefault="002122C3">
      <w:pPr>
        <w:ind w:left="0" w:hanging="2"/>
        <w:rPr>
          <w:rFonts w:asciiTheme="majorHAnsi" w:hAnsiTheme="majorHAnsi" w:cstheme="majorHAnsi"/>
        </w:rPr>
      </w:pPr>
    </w:p>
    <w:p w14:paraId="000002F8" w14:textId="77777777" w:rsidR="002122C3" w:rsidRPr="00E34CA8" w:rsidRDefault="00F344AB">
      <w:pPr>
        <w:ind w:left="0" w:hanging="2"/>
        <w:jc w:val="center"/>
        <w:rPr>
          <w:rFonts w:asciiTheme="majorHAnsi" w:hAnsiTheme="majorHAnsi" w:cstheme="majorHAnsi"/>
          <w:b/>
        </w:rPr>
      </w:pPr>
      <w:r w:rsidRPr="00E34CA8">
        <w:rPr>
          <w:rFonts w:asciiTheme="majorHAnsi" w:hAnsiTheme="majorHAnsi" w:cstheme="majorHAnsi"/>
          <w:b/>
        </w:rPr>
        <w:t>Principle 8: Comply with the IBLCE Disciplinary Procedures</w:t>
      </w:r>
    </w:p>
    <w:p w14:paraId="000002F9" w14:textId="77777777" w:rsidR="002122C3" w:rsidRPr="00E34CA8" w:rsidRDefault="002122C3">
      <w:pPr>
        <w:ind w:left="0" w:hanging="2"/>
        <w:jc w:val="center"/>
        <w:rPr>
          <w:rFonts w:asciiTheme="majorHAnsi" w:hAnsiTheme="majorHAnsi" w:cstheme="majorHAnsi"/>
          <w:b/>
        </w:rPr>
      </w:pPr>
    </w:p>
    <w:p w14:paraId="000002FA" w14:textId="77777777" w:rsidR="002122C3" w:rsidRPr="00F44E23" w:rsidRDefault="00F344AB">
      <w:pPr>
        <w:ind w:left="0" w:hanging="2"/>
        <w:rPr>
          <w:rFonts w:asciiTheme="majorHAnsi" w:hAnsiTheme="majorHAnsi" w:cstheme="majorHAnsi"/>
          <w:b/>
          <w:bCs/>
        </w:rPr>
      </w:pPr>
      <w:r w:rsidRPr="00F44E23">
        <w:rPr>
          <w:rFonts w:asciiTheme="majorHAnsi" w:hAnsiTheme="majorHAnsi" w:cstheme="majorHAnsi"/>
          <w:b/>
          <w:bCs/>
        </w:rPr>
        <w:t>Every IBCLC shall:</w:t>
      </w:r>
    </w:p>
    <w:p w14:paraId="000002FC" w14:textId="57DD9C7D" w:rsidR="002122C3" w:rsidRPr="00F44E23" w:rsidRDefault="00F344AB" w:rsidP="00F44E23">
      <w:pPr>
        <w:pStyle w:val="ListParagraph"/>
        <w:numPr>
          <w:ilvl w:val="0"/>
          <w:numId w:val="69"/>
        </w:numPr>
        <w:ind w:leftChars="0" w:left="360" w:firstLineChars="0"/>
        <w:rPr>
          <w:rFonts w:asciiTheme="majorHAnsi" w:hAnsiTheme="majorHAnsi" w:cstheme="majorHAnsi"/>
        </w:rPr>
      </w:pPr>
      <w:r w:rsidRPr="00F44E23">
        <w:rPr>
          <w:rFonts w:asciiTheme="majorHAnsi" w:hAnsiTheme="majorHAnsi" w:cstheme="majorHAnsi"/>
        </w:rPr>
        <w:t>Comply fully with the IBLCE Ethics &amp; Discipline process.</w:t>
      </w:r>
    </w:p>
    <w:p w14:paraId="000002FE" w14:textId="747899A0" w:rsidR="002122C3" w:rsidRPr="00F44E23" w:rsidRDefault="00F344AB" w:rsidP="00F44E23">
      <w:pPr>
        <w:pStyle w:val="ListParagraph"/>
        <w:numPr>
          <w:ilvl w:val="0"/>
          <w:numId w:val="69"/>
        </w:numPr>
        <w:ind w:leftChars="0" w:left="360" w:firstLineChars="0"/>
        <w:rPr>
          <w:rFonts w:asciiTheme="majorHAnsi" w:hAnsiTheme="majorHAnsi" w:cstheme="majorHAnsi"/>
        </w:rPr>
      </w:pPr>
      <w:r w:rsidRPr="00F44E23">
        <w:rPr>
          <w:rFonts w:asciiTheme="majorHAnsi" w:hAnsiTheme="majorHAnsi" w:cstheme="majorHAnsi"/>
        </w:rPr>
        <w:t>Agree that a violation of this CPC includes any matter in which:</w:t>
      </w:r>
    </w:p>
    <w:p w14:paraId="00000300" w14:textId="5E510319" w:rsidR="002122C3" w:rsidRPr="00F44E23" w:rsidRDefault="00F344AB" w:rsidP="00F44E23">
      <w:pPr>
        <w:pStyle w:val="ListParagraph"/>
        <w:numPr>
          <w:ilvl w:val="0"/>
          <w:numId w:val="69"/>
        </w:numPr>
        <w:ind w:leftChars="0" w:left="720" w:firstLineChars="0"/>
        <w:rPr>
          <w:rFonts w:asciiTheme="majorHAnsi" w:hAnsiTheme="majorHAnsi" w:cstheme="majorHAnsi"/>
        </w:rPr>
      </w:pPr>
      <w:r w:rsidRPr="00F44E23">
        <w:rPr>
          <w:rFonts w:asciiTheme="majorHAnsi" w:hAnsiTheme="majorHAnsi" w:cstheme="majorHAnsi"/>
        </w:rPr>
        <w:t xml:space="preserve">IBCLC is convicted of a crime under applicable </w:t>
      </w:r>
      <w:r w:rsidR="00F44E23" w:rsidRPr="00F44E23">
        <w:rPr>
          <w:rFonts w:asciiTheme="majorHAnsi" w:hAnsiTheme="majorHAnsi" w:cstheme="majorHAnsi"/>
        </w:rPr>
        <w:t>law</w:t>
      </w:r>
      <w:r w:rsidR="00F44E23">
        <w:rPr>
          <w:rFonts w:asciiTheme="majorHAnsi" w:hAnsiTheme="majorHAnsi" w:cstheme="majorHAnsi"/>
        </w:rPr>
        <w:t>,</w:t>
      </w:r>
      <w:r w:rsidRPr="00F44E23">
        <w:rPr>
          <w:rFonts w:asciiTheme="majorHAnsi" w:hAnsiTheme="majorHAnsi" w:cstheme="majorHAnsi"/>
        </w:rPr>
        <w:t xml:space="preserve"> where dishonesty, gross </w:t>
      </w:r>
      <w:r w:rsidR="00981792">
        <w:rPr>
          <w:rFonts w:asciiTheme="majorHAnsi" w:hAnsiTheme="majorHAnsi" w:cstheme="majorHAnsi"/>
        </w:rPr>
        <w:t>n</w:t>
      </w:r>
      <w:r w:rsidR="00981792" w:rsidRPr="00F44E23">
        <w:rPr>
          <w:rFonts w:asciiTheme="majorHAnsi" w:hAnsiTheme="majorHAnsi" w:cstheme="majorHAnsi"/>
        </w:rPr>
        <w:t>egligence,</w:t>
      </w:r>
      <w:r w:rsidRPr="00F44E23">
        <w:rPr>
          <w:rFonts w:asciiTheme="majorHAnsi" w:hAnsiTheme="majorHAnsi" w:cstheme="majorHAnsi"/>
        </w:rPr>
        <w:t xml:space="preserve"> or wrongful conduct in relation to the practice of lactation consulting is a core </w:t>
      </w:r>
      <w:r w:rsidR="00F44E23" w:rsidRPr="00F44E23">
        <w:rPr>
          <w:rFonts w:asciiTheme="majorHAnsi" w:hAnsiTheme="majorHAnsi" w:cstheme="majorHAnsi"/>
        </w:rPr>
        <w:t>issue.</w:t>
      </w:r>
    </w:p>
    <w:p w14:paraId="00000301" w14:textId="0165D93A" w:rsidR="002122C3" w:rsidRPr="00F44E23" w:rsidRDefault="00F44E23" w:rsidP="00F44E23">
      <w:pPr>
        <w:pStyle w:val="ListParagraph"/>
        <w:numPr>
          <w:ilvl w:val="0"/>
          <w:numId w:val="69"/>
        </w:numPr>
        <w:ind w:leftChars="0" w:left="720" w:firstLineChars="0"/>
        <w:rPr>
          <w:rFonts w:asciiTheme="majorHAnsi" w:hAnsiTheme="majorHAnsi" w:cstheme="majorHAnsi"/>
        </w:rPr>
      </w:pPr>
      <w:r>
        <w:rPr>
          <w:rFonts w:asciiTheme="majorHAnsi" w:hAnsiTheme="majorHAnsi" w:cstheme="majorHAnsi"/>
        </w:rPr>
        <w:t>I</w:t>
      </w:r>
      <w:r w:rsidR="00F344AB" w:rsidRPr="00F44E23">
        <w:rPr>
          <w:rFonts w:asciiTheme="majorHAnsi" w:hAnsiTheme="majorHAnsi" w:cstheme="majorHAnsi"/>
        </w:rPr>
        <w:t xml:space="preserve">BCLC is disciplined by a state, province or other level of government and at least one of the grounds for discipline is the same as, or substantially equivalent </w:t>
      </w:r>
      <w:r w:rsidRPr="00F44E23">
        <w:rPr>
          <w:rFonts w:asciiTheme="majorHAnsi" w:hAnsiTheme="majorHAnsi" w:cstheme="majorHAnsi"/>
        </w:rPr>
        <w:t>to,</w:t>
      </w:r>
      <w:r w:rsidR="00F344AB" w:rsidRPr="00F44E23">
        <w:rPr>
          <w:rFonts w:asciiTheme="majorHAnsi" w:hAnsiTheme="majorHAnsi" w:cstheme="majorHAnsi"/>
        </w:rPr>
        <w:t xml:space="preserve"> this CPC’s </w:t>
      </w:r>
      <w:r w:rsidR="00981792" w:rsidRPr="00F44E23">
        <w:rPr>
          <w:rFonts w:asciiTheme="majorHAnsi" w:hAnsiTheme="majorHAnsi" w:cstheme="majorHAnsi"/>
        </w:rPr>
        <w:t>principle.</w:t>
      </w:r>
    </w:p>
    <w:p w14:paraId="00000303" w14:textId="51FF499B" w:rsidR="002122C3" w:rsidRPr="00F44E23" w:rsidRDefault="00F44E23" w:rsidP="00F44E23">
      <w:pPr>
        <w:pStyle w:val="ListParagraph"/>
        <w:numPr>
          <w:ilvl w:val="0"/>
          <w:numId w:val="69"/>
        </w:numPr>
        <w:ind w:leftChars="0" w:left="720" w:firstLineChars="0"/>
        <w:rPr>
          <w:rFonts w:asciiTheme="majorHAnsi" w:hAnsiTheme="majorHAnsi" w:cstheme="majorHAnsi"/>
        </w:rPr>
      </w:pPr>
      <w:r w:rsidRPr="00F44E23">
        <w:rPr>
          <w:rFonts w:asciiTheme="majorHAnsi" w:hAnsiTheme="majorHAnsi" w:cstheme="majorHAnsi"/>
        </w:rPr>
        <w:t>A competent</w:t>
      </w:r>
      <w:r w:rsidR="00F344AB" w:rsidRPr="00F44E23">
        <w:rPr>
          <w:rFonts w:asciiTheme="majorHAnsi" w:hAnsiTheme="majorHAnsi" w:cstheme="majorHAnsi"/>
        </w:rPr>
        <w:t xml:space="preserve"> court, licensing board, certifying board or governmental authority determines that the IBCLC has committed an act of misfeasance or malfeasance </w:t>
      </w:r>
      <w:r w:rsidR="00981792" w:rsidRPr="00F44E23">
        <w:rPr>
          <w:rFonts w:asciiTheme="majorHAnsi" w:hAnsiTheme="majorHAnsi" w:cstheme="majorHAnsi"/>
        </w:rPr>
        <w:t>related</w:t>
      </w:r>
      <w:r w:rsidR="00F344AB" w:rsidRPr="00F44E23">
        <w:rPr>
          <w:rFonts w:asciiTheme="majorHAnsi" w:hAnsiTheme="majorHAnsi" w:cstheme="majorHAnsi"/>
        </w:rPr>
        <w:t xml:space="preserve"> to the practice of lactation consulting.</w:t>
      </w:r>
    </w:p>
    <w:sectPr w:rsidR="002122C3" w:rsidRPr="00F44E23" w:rsidSect="007626A5">
      <w:headerReference w:type="even" r:id="rId40"/>
      <w:headerReference w:type="default" r:id="rId41"/>
      <w:footerReference w:type="even" r:id="rId42"/>
      <w:footerReference w:type="default" r:id="rId43"/>
      <w:headerReference w:type="first" r:id="rId44"/>
      <w:footerReference w:type="first" r:id="rId45"/>
      <w:pgSz w:w="12240" w:h="15840"/>
      <w:pgMar w:top="990" w:right="1620" w:bottom="990" w:left="1440" w:header="720" w:footer="356"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8" w:author="Liv Mertens" w:date="2024-09-23T08:45:00Z" w:initials="PBDNR">
    <w:p w14:paraId="511A70E8" w14:textId="795A24D5" w:rsidR="00457590" w:rsidRDefault="00457590" w:rsidP="00457590">
      <w:pPr>
        <w:pStyle w:val="CommentText"/>
        <w:ind w:leftChars="0" w:left="0" w:firstLineChars="0" w:firstLine="0"/>
      </w:pPr>
      <w:r>
        <w:rPr>
          <w:rStyle w:val="CommentReference"/>
        </w:rPr>
        <w:annotationRef/>
      </w:r>
      <w:r>
        <w:t>Official or unofficial?</w:t>
      </w:r>
    </w:p>
  </w:comment>
  <w:comment w:id="51" w:author="Liv Mertens" w:date="2024-09-23T09:54:00Z" w:initials="PBDNR">
    <w:p w14:paraId="008F9DE8" w14:textId="77777777" w:rsidR="00193CBB" w:rsidRDefault="00193CBB" w:rsidP="00193CBB">
      <w:pPr>
        <w:pStyle w:val="CommentText"/>
        <w:ind w:leftChars="0" w:left="0" w:firstLineChars="0" w:firstLine="0"/>
      </w:pPr>
      <w:r>
        <w:rPr>
          <w:rStyle w:val="CommentReference"/>
        </w:rPr>
        <w:annotationRef/>
      </w:r>
      <w:r>
        <w:t>You might want to look over this table - I am copying it directly from the DI handbook and some of it seems a little outdated</w:t>
      </w:r>
    </w:p>
  </w:comment>
  <w:comment w:id="52" w:author="Liv Mertens" w:date="2024-09-24T08:49:00Z" w:initials="LM">
    <w:p w14:paraId="632F96B0" w14:textId="77777777" w:rsidR="00162396" w:rsidRDefault="00162396" w:rsidP="00162396">
      <w:pPr>
        <w:pStyle w:val="CommentText"/>
        <w:ind w:leftChars="0" w:left="0" w:firstLineChars="0" w:firstLine="0"/>
      </w:pPr>
      <w:r>
        <w:rPr>
          <w:rStyle w:val="CommentReference"/>
        </w:rPr>
        <w:annotationRef/>
      </w:r>
      <w:r>
        <w:t>Do we already have the interns complete HIPAA training before the start of internships?</w:t>
      </w:r>
    </w:p>
  </w:comment>
  <w:comment w:id="60" w:author="Sydney Beaty" w:date="2022-02-18T06:28:00Z" w:initials="">
    <w:p w14:paraId="0000030A" w14:textId="6CEDAA85" w:rsidR="002122C3" w:rsidRDefault="00F344AB">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Can we ask Dr. Bolton about traveling with Amanda please? And whether we need to require insurance?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1A70E8" w15:done="1"/>
  <w15:commentEx w15:paraId="008F9DE8" w15:done="1"/>
  <w15:commentEx w15:paraId="632F96B0" w15:done="1"/>
  <w15:commentEx w15:paraId="000003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3EBEDC" w16cex:dateUtc="2024-09-23T14:45:00Z"/>
  <w16cex:commentExtensible w16cex:durableId="687EBA09" w16cex:dateUtc="2024-09-23T15:54:00Z"/>
  <w16cex:commentExtensible w16cex:durableId="6279E0AF" w16cex:dateUtc="2024-09-2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1A70E8" w16cid:durableId="493EBEDC"/>
  <w16cid:commentId w16cid:paraId="008F9DE8" w16cid:durableId="687EBA09"/>
  <w16cid:commentId w16cid:paraId="632F96B0" w16cid:durableId="6279E0AF"/>
  <w16cid:commentId w16cid:paraId="0000030A" w16cid:durableId="2642E7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B83D5" w14:textId="77777777" w:rsidR="003365CC" w:rsidRDefault="003365CC">
      <w:pPr>
        <w:spacing w:line="240" w:lineRule="auto"/>
        <w:ind w:left="0" w:hanging="2"/>
      </w:pPr>
      <w:r>
        <w:separator/>
      </w:r>
    </w:p>
  </w:endnote>
  <w:endnote w:type="continuationSeparator" w:id="0">
    <w:p w14:paraId="061298E5" w14:textId="77777777" w:rsidR="003365CC" w:rsidRDefault="003365CC">
      <w:pPr>
        <w:spacing w:line="240" w:lineRule="auto"/>
        <w:ind w:left="0" w:hanging="2"/>
      </w:pPr>
      <w:r>
        <w:continuationSeparator/>
      </w:r>
    </w:p>
  </w:endnote>
  <w:endnote w:type="continuationNotice" w:id="1">
    <w:p w14:paraId="5EC66538" w14:textId="77777777" w:rsidR="003365CC" w:rsidRDefault="003365CC">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604020202020204"/>
    <w:charset w:val="00"/>
    <w:family w:val="swiss"/>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04" w14:textId="77777777" w:rsidR="002122C3" w:rsidRDefault="00F344A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305" w14:textId="77777777" w:rsidR="002122C3" w:rsidRDefault="002122C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07" w14:textId="14BA10C4" w:rsidR="002122C3" w:rsidRPr="003C109D" w:rsidRDefault="00F344AB">
    <w:pPr>
      <w:pBdr>
        <w:top w:val="nil"/>
        <w:left w:val="nil"/>
        <w:bottom w:val="nil"/>
        <w:right w:val="nil"/>
        <w:between w:val="nil"/>
      </w:pBdr>
      <w:tabs>
        <w:tab w:val="center" w:pos="4320"/>
        <w:tab w:val="right" w:pos="8640"/>
      </w:tabs>
      <w:spacing w:line="240" w:lineRule="auto"/>
      <w:ind w:left="0" w:hanging="2"/>
      <w:jc w:val="right"/>
      <w:rPr>
        <w:rFonts w:asciiTheme="majorHAnsi" w:hAnsiTheme="majorHAnsi" w:cstheme="majorHAnsi"/>
        <w:color w:val="000000"/>
      </w:rPr>
    </w:pPr>
    <w:r w:rsidRPr="003C109D">
      <w:rPr>
        <w:rFonts w:asciiTheme="majorHAnsi" w:hAnsiTheme="majorHAnsi" w:cstheme="majorHAnsi"/>
        <w:color w:val="000000"/>
      </w:rPr>
      <w:fldChar w:fldCharType="begin"/>
    </w:r>
    <w:r w:rsidRPr="003C109D">
      <w:rPr>
        <w:rFonts w:asciiTheme="majorHAnsi" w:hAnsiTheme="majorHAnsi" w:cstheme="majorHAnsi"/>
        <w:color w:val="000000"/>
      </w:rPr>
      <w:instrText>PAGE</w:instrText>
    </w:r>
    <w:r w:rsidRPr="003C109D">
      <w:rPr>
        <w:rFonts w:asciiTheme="majorHAnsi" w:hAnsiTheme="majorHAnsi" w:cstheme="majorHAnsi"/>
        <w:color w:val="000000"/>
      </w:rPr>
      <w:fldChar w:fldCharType="separate"/>
    </w:r>
    <w:r w:rsidRPr="003C109D">
      <w:rPr>
        <w:rFonts w:asciiTheme="majorHAnsi" w:hAnsiTheme="majorHAnsi" w:cstheme="majorHAnsi"/>
        <w:noProof/>
        <w:color w:val="000000"/>
      </w:rPr>
      <w:t>2</w:t>
    </w:r>
    <w:r w:rsidRPr="003C109D">
      <w:rPr>
        <w:rFonts w:asciiTheme="majorHAnsi" w:hAnsiTheme="majorHAnsi" w:cstheme="majorHAnsi"/>
        <w:color w:val="000000"/>
      </w:rPr>
      <w:fldChar w:fldCharType="end"/>
    </w:r>
  </w:p>
  <w:p w14:paraId="00000308" w14:textId="77777777" w:rsidR="002122C3" w:rsidRDefault="002122C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06" w14:textId="6D079283" w:rsidR="002122C3" w:rsidRPr="007626A5" w:rsidRDefault="002122C3" w:rsidP="007626A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6B68" w14:textId="77777777" w:rsidR="003365CC" w:rsidRDefault="003365CC">
      <w:pPr>
        <w:spacing w:line="240" w:lineRule="auto"/>
        <w:ind w:left="0" w:hanging="2"/>
      </w:pPr>
      <w:r>
        <w:separator/>
      </w:r>
    </w:p>
  </w:footnote>
  <w:footnote w:type="continuationSeparator" w:id="0">
    <w:p w14:paraId="11A34B1A" w14:textId="77777777" w:rsidR="003365CC" w:rsidRDefault="003365CC">
      <w:pPr>
        <w:spacing w:line="240" w:lineRule="auto"/>
        <w:ind w:left="0" w:hanging="2"/>
      </w:pPr>
      <w:r>
        <w:continuationSeparator/>
      </w:r>
    </w:p>
  </w:footnote>
  <w:footnote w:type="continuationNotice" w:id="1">
    <w:p w14:paraId="4447FFCD" w14:textId="77777777" w:rsidR="003365CC" w:rsidRDefault="003365CC">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47ED" w14:textId="77777777" w:rsidR="00180588" w:rsidRDefault="0018058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2568" w14:textId="77777777" w:rsidR="00180588" w:rsidRDefault="0018058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CC6B" w14:textId="77777777" w:rsidR="00180588" w:rsidRDefault="0018058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C66"/>
    <w:multiLevelType w:val="hybridMultilevel"/>
    <w:tmpl w:val="327ADEF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1AC4D67"/>
    <w:multiLevelType w:val="hybridMultilevel"/>
    <w:tmpl w:val="7A046F1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20C2F70"/>
    <w:multiLevelType w:val="hybridMultilevel"/>
    <w:tmpl w:val="16B22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36DB9"/>
    <w:multiLevelType w:val="hybridMultilevel"/>
    <w:tmpl w:val="456E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A6AB8"/>
    <w:multiLevelType w:val="hybridMultilevel"/>
    <w:tmpl w:val="D9BCAF0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044E481C"/>
    <w:multiLevelType w:val="hybridMultilevel"/>
    <w:tmpl w:val="1DFC9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960667"/>
    <w:multiLevelType w:val="multilevel"/>
    <w:tmpl w:val="8104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8C6618"/>
    <w:multiLevelType w:val="hybridMultilevel"/>
    <w:tmpl w:val="F688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6ED9"/>
    <w:multiLevelType w:val="multilevel"/>
    <w:tmpl w:val="79986020"/>
    <w:lvl w:ilvl="0">
      <w:start w:val="1"/>
      <w:numFmt w:val="decimal"/>
      <w:lvlText w:val="%1."/>
      <w:lvlJc w:val="left"/>
      <w:pPr>
        <w:ind w:left="720" w:hanging="360"/>
      </w:pPr>
      <w:rPr>
        <w:color w:val="3E3E3E"/>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5C77DE"/>
    <w:multiLevelType w:val="multilevel"/>
    <w:tmpl w:val="BCC43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CF24596"/>
    <w:multiLevelType w:val="hybridMultilevel"/>
    <w:tmpl w:val="75D25A22"/>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EDB25D2"/>
    <w:multiLevelType w:val="multilevel"/>
    <w:tmpl w:val="FDA89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D312C7"/>
    <w:multiLevelType w:val="hybridMultilevel"/>
    <w:tmpl w:val="3CDC0C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114B26D5"/>
    <w:multiLevelType w:val="multilevel"/>
    <w:tmpl w:val="DCB23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8547938"/>
    <w:multiLevelType w:val="hybridMultilevel"/>
    <w:tmpl w:val="59CA010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1883043B"/>
    <w:multiLevelType w:val="multilevel"/>
    <w:tmpl w:val="D3C819D2"/>
    <w:lvl w:ilvl="0">
      <w:start w:val="1"/>
      <w:numFmt w:val="decimal"/>
      <w:lvlText w:val="%1."/>
      <w:lvlJc w:val="left"/>
      <w:pPr>
        <w:ind w:left="722" w:hanging="360"/>
      </w:pPr>
      <w:rPr>
        <w:u w:val="none"/>
      </w:rPr>
    </w:lvl>
    <w:lvl w:ilvl="1">
      <w:start w:val="1"/>
      <w:numFmt w:val="lowerLetter"/>
      <w:lvlText w:val="%2."/>
      <w:lvlJc w:val="left"/>
      <w:pPr>
        <w:ind w:left="1442" w:hanging="360"/>
      </w:pPr>
      <w:rPr>
        <w:u w:val="none"/>
      </w:rPr>
    </w:lvl>
    <w:lvl w:ilvl="2">
      <w:start w:val="1"/>
      <w:numFmt w:val="lowerRoman"/>
      <w:lvlText w:val="%3."/>
      <w:lvlJc w:val="right"/>
      <w:pPr>
        <w:ind w:left="2162" w:hanging="360"/>
      </w:pPr>
      <w:rPr>
        <w:u w:val="none"/>
      </w:rPr>
    </w:lvl>
    <w:lvl w:ilvl="3">
      <w:start w:val="1"/>
      <w:numFmt w:val="decimal"/>
      <w:lvlText w:val="%4."/>
      <w:lvlJc w:val="left"/>
      <w:pPr>
        <w:ind w:left="2882" w:hanging="360"/>
      </w:pPr>
      <w:rPr>
        <w:u w:val="none"/>
      </w:rPr>
    </w:lvl>
    <w:lvl w:ilvl="4">
      <w:start w:val="1"/>
      <w:numFmt w:val="lowerLetter"/>
      <w:lvlText w:val="%5."/>
      <w:lvlJc w:val="left"/>
      <w:pPr>
        <w:ind w:left="3602" w:hanging="360"/>
      </w:pPr>
      <w:rPr>
        <w:u w:val="none"/>
      </w:rPr>
    </w:lvl>
    <w:lvl w:ilvl="5">
      <w:start w:val="1"/>
      <w:numFmt w:val="lowerRoman"/>
      <w:lvlText w:val="%6."/>
      <w:lvlJc w:val="right"/>
      <w:pPr>
        <w:ind w:left="4322" w:hanging="360"/>
      </w:pPr>
      <w:rPr>
        <w:u w:val="none"/>
      </w:rPr>
    </w:lvl>
    <w:lvl w:ilvl="6">
      <w:start w:val="1"/>
      <w:numFmt w:val="decimal"/>
      <w:lvlText w:val="%7."/>
      <w:lvlJc w:val="left"/>
      <w:pPr>
        <w:ind w:left="5042" w:hanging="360"/>
      </w:pPr>
      <w:rPr>
        <w:u w:val="none"/>
      </w:rPr>
    </w:lvl>
    <w:lvl w:ilvl="7">
      <w:start w:val="1"/>
      <w:numFmt w:val="lowerLetter"/>
      <w:lvlText w:val="%8."/>
      <w:lvlJc w:val="left"/>
      <w:pPr>
        <w:ind w:left="5762" w:hanging="360"/>
      </w:pPr>
      <w:rPr>
        <w:u w:val="none"/>
      </w:rPr>
    </w:lvl>
    <w:lvl w:ilvl="8">
      <w:start w:val="1"/>
      <w:numFmt w:val="lowerRoman"/>
      <w:lvlText w:val="%9."/>
      <w:lvlJc w:val="right"/>
      <w:pPr>
        <w:ind w:left="6482" w:hanging="360"/>
      </w:pPr>
      <w:rPr>
        <w:u w:val="none"/>
      </w:rPr>
    </w:lvl>
  </w:abstractNum>
  <w:abstractNum w:abstractNumId="16" w15:restartNumberingAfterBreak="0">
    <w:nsid w:val="19173F03"/>
    <w:multiLevelType w:val="multilevel"/>
    <w:tmpl w:val="4426E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811E68"/>
    <w:multiLevelType w:val="multilevel"/>
    <w:tmpl w:val="7F207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17B304E"/>
    <w:multiLevelType w:val="hybridMultilevel"/>
    <w:tmpl w:val="9F80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F17EB"/>
    <w:multiLevelType w:val="multilevel"/>
    <w:tmpl w:val="A4A87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5E576AA"/>
    <w:multiLevelType w:val="hybridMultilevel"/>
    <w:tmpl w:val="3DBA5A12"/>
    <w:lvl w:ilvl="0" w:tplc="3342CED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26A23DCC"/>
    <w:multiLevelType w:val="hybridMultilevel"/>
    <w:tmpl w:val="DF12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D90DF4"/>
    <w:multiLevelType w:val="hybridMultilevel"/>
    <w:tmpl w:val="06E0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74C0A"/>
    <w:multiLevelType w:val="multilevel"/>
    <w:tmpl w:val="A0DE1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22E569F"/>
    <w:multiLevelType w:val="multilevel"/>
    <w:tmpl w:val="9E7A2FE4"/>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rPr>
        <w:rFonts w:ascii="Times New Roman" w:eastAsia="Times New Roman" w:hAnsi="Times New Roman" w:cs="Times New Roman"/>
        <w:b w:val="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5F83C7F"/>
    <w:multiLevelType w:val="multilevel"/>
    <w:tmpl w:val="27CAF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310888"/>
    <w:multiLevelType w:val="hybridMultilevel"/>
    <w:tmpl w:val="D160F900"/>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39011982"/>
    <w:multiLevelType w:val="multilevel"/>
    <w:tmpl w:val="69A42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9675DDA"/>
    <w:multiLevelType w:val="hybridMultilevel"/>
    <w:tmpl w:val="77266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823C81"/>
    <w:multiLevelType w:val="multilevel"/>
    <w:tmpl w:val="A59CD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CDB5192"/>
    <w:multiLevelType w:val="hybridMultilevel"/>
    <w:tmpl w:val="1C485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5806E1"/>
    <w:multiLevelType w:val="hybridMultilevel"/>
    <w:tmpl w:val="1BCE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8E1635"/>
    <w:multiLevelType w:val="multilevel"/>
    <w:tmpl w:val="45A09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F5677CC"/>
    <w:multiLevelType w:val="hybridMultilevel"/>
    <w:tmpl w:val="7F5EBA8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545F3"/>
    <w:multiLevelType w:val="hybridMultilevel"/>
    <w:tmpl w:val="58147F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5" w15:restartNumberingAfterBreak="0">
    <w:nsid w:val="44640336"/>
    <w:multiLevelType w:val="hybridMultilevel"/>
    <w:tmpl w:val="C2D86642"/>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15:restartNumberingAfterBreak="0">
    <w:nsid w:val="45DD6361"/>
    <w:multiLevelType w:val="hybridMultilevel"/>
    <w:tmpl w:val="95A68D3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45E402A3"/>
    <w:multiLevelType w:val="hybridMultilevel"/>
    <w:tmpl w:val="A084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A170CB"/>
    <w:multiLevelType w:val="hybridMultilevel"/>
    <w:tmpl w:val="D314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15:restartNumberingAfterBreak="0">
    <w:nsid w:val="4CCD21EA"/>
    <w:multiLevelType w:val="hybridMultilevel"/>
    <w:tmpl w:val="4B5460D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7CAEA5AA">
      <w:start w:val="1"/>
      <w:numFmt w:val="bullet"/>
      <w:lvlText w:val="-"/>
      <w:lvlJc w:val="left"/>
      <w:pPr>
        <w:ind w:left="2158" w:hanging="360"/>
      </w:pPr>
      <w:rPr>
        <w:rFonts w:ascii="Times New Roman" w:eastAsia="Times New Roman" w:hAnsi="Times New Roman" w:cs="Times New Roman"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0" w15:restartNumberingAfterBreak="0">
    <w:nsid w:val="4CF47553"/>
    <w:multiLevelType w:val="multilevel"/>
    <w:tmpl w:val="66EAC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F0D6BEC"/>
    <w:multiLevelType w:val="multilevel"/>
    <w:tmpl w:val="6BC627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B21743"/>
    <w:multiLevelType w:val="multilevel"/>
    <w:tmpl w:val="44BC6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0B91CCD"/>
    <w:multiLevelType w:val="multilevel"/>
    <w:tmpl w:val="4F3AD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16E38B5"/>
    <w:multiLevelType w:val="hybridMultilevel"/>
    <w:tmpl w:val="6306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02788B"/>
    <w:multiLevelType w:val="hybridMultilevel"/>
    <w:tmpl w:val="9A78675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6" w15:restartNumberingAfterBreak="0">
    <w:nsid w:val="58214452"/>
    <w:multiLevelType w:val="multilevel"/>
    <w:tmpl w:val="873C86F0"/>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abstractNum w:abstractNumId="47" w15:restartNumberingAfterBreak="0">
    <w:nsid w:val="58DD5B32"/>
    <w:multiLevelType w:val="hybridMultilevel"/>
    <w:tmpl w:val="920C6C0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8" w15:restartNumberingAfterBreak="0">
    <w:nsid w:val="58F9223C"/>
    <w:multiLevelType w:val="hybridMultilevel"/>
    <w:tmpl w:val="379E2A3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9" w15:restartNumberingAfterBreak="0">
    <w:nsid w:val="5BAA602D"/>
    <w:multiLevelType w:val="multilevel"/>
    <w:tmpl w:val="D304B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D490D3A"/>
    <w:multiLevelType w:val="multilevel"/>
    <w:tmpl w:val="1B8E9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DB23495"/>
    <w:multiLevelType w:val="multilevel"/>
    <w:tmpl w:val="C6D44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E302372"/>
    <w:multiLevelType w:val="hybridMultilevel"/>
    <w:tmpl w:val="8668BE0C"/>
    <w:lvl w:ilvl="0" w:tplc="3342CEDA">
      <w:start w:val="1"/>
      <w:numFmt w:val="decimal"/>
      <w:lvlText w:val="%1."/>
      <w:lvlJc w:val="left"/>
      <w:pPr>
        <w:ind w:left="358" w:hanging="360"/>
      </w:pPr>
      <w:rPr>
        <w:rFonts w:hint="default"/>
      </w:rPr>
    </w:lvl>
    <w:lvl w:ilvl="1" w:tplc="04090001">
      <w:start w:val="1"/>
      <w:numFmt w:val="bullet"/>
      <w:lvlText w:val=""/>
      <w:lvlJc w:val="left"/>
      <w:pPr>
        <w:ind w:left="718"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3A280E"/>
    <w:multiLevelType w:val="multilevel"/>
    <w:tmpl w:val="BD32B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77006A1"/>
    <w:multiLevelType w:val="hybridMultilevel"/>
    <w:tmpl w:val="F054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F0228F"/>
    <w:multiLevelType w:val="multilevel"/>
    <w:tmpl w:val="21DE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6876EF"/>
    <w:multiLevelType w:val="multilevel"/>
    <w:tmpl w:val="EB42E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BCC4AB6"/>
    <w:multiLevelType w:val="multilevel"/>
    <w:tmpl w:val="DCDC7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EAE638A"/>
    <w:multiLevelType w:val="hybridMultilevel"/>
    <w:tmpl w:val="E7622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E37F5B"/>
    <w:multiLevelType w:val="hybridMultilevel"/>
    <w:tmpl w:val="18247310"/>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0" w15:restartNumberingAfterBreak="0">
    <w:nsid w:val="728D6426"/>
    <w:multiLevelType w:val="hybridMultilevel"/>
    <w:tmpl w:val="BD389F0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1" w15:restartNumberingAfterBreak="0">
    <w:nsid w:val="72B317EB"/>
    <w:multiLevelType w:val="hybridMultilevel"/>
    <w:tmpl w:val="797E6B6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2" w15:restartNumberingAfterBreak="0">
    <w:nsid w:val="734154DB"/>
    <w:multiLevelType w:val="multilevel"/>
    <w:tmpl w:val="0DC0CF14"/>
    <w:lvl w:ilvl="0">
      <w:start w:val="1"/>
      <w:numFmt w:val="decimal"/>
      <w:lvlText w:val="%1."/>
      <w:lvlJc w:val="left"/>
      <w:pPr>
        <w:ind w:left="358" w:hanging="360"/>
      </w:pPr>
      <w:rPr>
        <w:rFonts w:hint="default"/>
      </w:rPr>
    </w:lvl>
    <w:lvl w:ilvl="1">
      <w:start w:val="1"/>
      <w:numFmt w:val="decimal"/>
      <w:isLgl/>
      <w:lvlText w:val="%1.%2"/>
      <w:lvlJc w:val="left"/>
      <w:pPr>
        <w:ind w:left="358" w:hanging="36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798" w:hanging="1800"/>
      </w:pPr>
      <w:rPr>
        <w:rFonts w:hint="default"/>
      </w:rPr>
    </w:lvl>
  </w:abstractNum>
  <w:abstractNum w:abstractNumId="63" w15:restartNumberingAfterBreak="0">
    <w:nsid w:val="748D13B8"/>
    <w:multiLevelType w:val="hybridMultilevel"/>
    <w:tmpl w:val="671E4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9C5467"/>
    <w:multiLevelType w:val="multilevel"/>
    <w:tmpl w:val="8892F4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5FA503C"/>
    <w:multiLevelType w:val="hybridMultilevel"/>
    <w:tmpl w:val="95FA0AA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6" w15:restartNumberingAfterBreak="0">
    <w:nsid w:val="75FD4D10"/>
    <w:multiLevelType w:val="hybridMultilevel"/>
    <w:tmpl w:val="909C5C9E"/>
    <w:lvl w:ilvl="0" w:tplc="3342CEDA">
      <w:start w:val="1"/>
      <w:numFmt w:val="decimal"/>
      <w:lvlText w:val="%1."/>
      <w:lvlJc w:val="left"/>
      <w:pPr>
        <w:ind w:left="356" w:hanging="360"/>
      </w:pPr>
      <w:rPr>
        <w:rFonts w:hint="default"/>
      </w:rPr>
    </w:lvl>
    <w:lvl w:ilvl="1" w:tplc="04090001">
      <w:start w:val="1"/>
      <w:numFmt w:val="bullet"/>
      <w:lvlText w:val=""/>
      <w:lvlJc w:val="left"/>
      <w:pPr>
        <w:ind w:left="718" w:hanging="360"/>
      </w:pPr>
      <w:rPr>
        <w:rFonts w:ascii="Symbol" w:hAnsi="Symbol"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7" w15:restartNumberingAfterBreak="0">
    <w:nsid w:val="76921289"/>
    <w:multiLevelType w:val="hybridMultilevel"/>
    <w:tmpl w:val="0CCEBA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90931AB"/>
    <w:multiLevelType w:val="hybridMultilevel"/>
    <w:tmpl w:val="7A5E036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9" w15:restartNumberingAfterBreak="0">
    <w:nsid w:val="7A6B3FF4"/>
    <w:multiLevelType w:val="multilevel"/>
    <w:tmpl w:val="7D26B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3805883">
    <w:abstractNumId w:val="16"/>
  </w:num>
  <w:num w:numId="2" w16cid:durableId="1728533021">
    <w:abstractNumId w:val="13"/>
  </w:num>
  <w:num w:numId="3" w16cid:durableId="1231307910">
    <w:abstractNumId w:val="46"/>
  </w:num>
  <w:num w:numId="4" w16cid:durableId="719860858">
    <w:abstractNumId w:val="15"/>
  </w:num>
  <w:num w:numId="5" w16cid:durableId="1948389009">
    <w:abstractNumId w:val="8"/>
  </w:num>
  <w:num w:numId="6" w16cid:durableId="2029401560">
    <w:abstractNumId w:val="19"/>
  </w:num>
  <w:num w:numId="7" w16cid:durableId="889224744">
    <w:abstractNumId w:val="24"/>
  </w:num>
  <w:num w:numId="8" w16cid:durableId="1364869626">
    <w:abstractNumId w:val="43"/>
  </w:num>
  <w:num w:numId="9" w16cid:durableId="1909264704">
    <w:abstractNumId w:val="32"/>
  </w:num>
  <w:num w:numId="10" w16cid:durableId="283735561">
    <w:abstractNumId w:val="25"/>
  </w:num>
  <w:num w:numId="11" w16cid:durableId="456605729">
    <w:abstractNumId w:val="69"/>
  </w:num>
  <w:num w:numId="12" w16cid:durableId="487786125">
    <w:abstractNumId w:val="27"/>
  </w:num>
  <w:num w:numId="13" w16cid:durableId="1128470895">
    <w:abstractNumId w:val="53"/>
  </w:num>
  <w:num w:numId="14" w16cid:durableId="719592501">
    <w:abstractNumId w:val="56"/>
  </w:num>
  <w:num w:numId="15" w16cid:durableId="817110495">
    <w:abstractNumId w:val="50"/>
  </w:num>
  <w:num w:numId="16" w16cid:durableId="44063277">
    <w:abstractNumId w:val="49"/>
  </w:num>
  <w:num w:numId="17" w16cid:durableId="1837309006">
    <w:abstractNumId w:val="29"/>
  </w:num>
  <w:num w:numId="18" w16cid:durableId="725031113">
    <w:abstractNumId w:val="57"/>
  </w:num>
  <w:num w:numId="19" w16cid:durableId="1347901763">
    <w:abstractNumId w:val="42"/>
  </w:num>
  <w:num w:numId="20" w16cid:durableId="1845515369">
    <w:abstractNumId w:val="17"/>
  </w:num>
  <w:num w:numId="21" w16cid:durableId="1908303075">
    <w:abstractNumId w:val="40"/>
  </w:num>
  <w:num w:numId="22" w16cid:durableId="256333221">
    <w:abstractNumId w:val="23"/>
  </w:num>
  <w:num w:numId="23" w16cid:durableId="2119643799">
    <w:abstractNumId w:val="51"/>
  </w:num>
  <w:num w:numId="24" w16cid:durableId="356471286">
    <w:abstractNumId w:val="9"/>
  </w:num>
  <w:num w:numId="25" w16cid:durableId="284429674">
    <w:abstractNumId w:val="11"/>
  </w:num>
  <w:num w:numId="26" w16cid:durableId="647051578">
    <w:abstractNumId w:val="55"/>
  </w:num>
  <w:num w:numId="27" w16cid:durableId="830633816">
    <w:abstractNumId w:val="38"/>
  </w:num>
  <w:num w:numId="28" w16cid:durableId="2104689722">
    <w:abstractNumId w:val="45"/>
  </w:num>
  <w:num w:numId="29" w16cid:durableId="1141075980">
    <w:abstractNumId w:val="39"/>
  </w:num>
  <w:num w:numId="30" w16cid:durableId="1813479058">
    <w:abstractNumId w:val="3"/>
  </w:num>
  <w:num w:numId="31" w16cid:durableId="892273835">
    <w:abstractNumId w:val="35"/>
  </w:num>
  <w:num w:numId="32" w16cid:durableId="1397046838">
    <w:abstractNumId w:val="54"/>
  </w:num>
  <w:num w:numId="33" w16cid:durableId="141847466">
    <w:abstractNumId w:val="18"/>
  </w:num>
  <w:num w:numId="34" w16cid:durableId="105395731">
    <w:abstractNumId w:val="33"/>
  </w:num>
  <w:num w:numId="35" w16cid:durableId="1557276404">
    <w:abstractNumId w:val="21"/>
  </w:num>
  <w:num w:numId="36" w16cid:durableId="1273587955">
    <w:abstractNumId w:val="58"/>
  </w:num>
  <w:num w:numId="37" w16cid:durableId="251938009">
    <w:abstractNumId w:val="63"/>
  </w:num>
  <w:num w:numId="38" w16cid:durableId="465121754">
    <w:abstractNumId w:val="37"/>
  </w:num>
  <w:num w:numId="39" w16cid:durableId="1709181795">
    <w:abstractNumId w:val="2"/>
  </w:num>
  <w:num w:numId="40" w16cid:durableId="1990014980">
    <w:abstractNumId w:val="28"/>
  </w:num>
  <w:num w:numId="41" w16cid:durableId="2085175191">
    <w:abstractNumId w:val="41"/>
  </w:num>
  <w:num w:numId="42" w16cid:durableId="986320407">
    <w:abstractNumId w:val="64"/>
  </w:num>
  <w:num w:numId="43" w16cid:durableId="1137913985">
    <w:abstractNumId w:val="6"/>
  </w:num>
  <w:num w:numId="44" w16cid:durableId="1186405926">
    <w:abstractNumId w:val="31"/>
  </w:num>
  <w:num w:numId="45" w16cid:durableId="2047365741">
    <w:abstractNumId w:val="60"/>
  </w:num>
  <w:num w:numId="46" w16cid:durableId="350307057">
    <w:abstractNumId w:val="47"/>
  </w:num>
  <w:num w:numId="47" w16cid:durableId="1150098049">
    <w:abstractNumId w:val="65"/>
  </w:num>
  <w:num w:numId="48" w16cid:durableId="39716762">
    <w:abstractNumId w:val="30"/>
  </w:num>
  <w:num w:numId="49" w16cid:durableId="1119952307">
    <w:abstractNumId w:val="67"/>
  </w:num>
  <w:num w:numId="50" w16cid:durableId="1281835189">
    <w:abstractNumId w:val="12"/>
  </w:num>
  <w:num w:numId="51" w16cid:durableId="337729990">
    <w:abstractNumId w:val="36"/>
  </w:num>
  <w:num w:numId="52" w16cid:durableId="832333864">
    <w:abstractNumId w:val="20"/>
  </w:num>
  <w:num w:numId="53" w16cid:durableId="854419982">
    <w:abstractNumId w:val="52"/>
  </w:num>
  <w:num w:numId="54" w16cid:durableId="1101727770">
    <w:abstractNumId w:val="0"/>
  </w:num>
  <w:num w:numId="55" w16cid:durableId="1756630470">
    <w:abstractNumId w:val="62"/>
  </w:num>
  <w:num w:numId="56" w16cid:durableId="1456172846">
    <w:abstractNumId w:val="66"/>
  </w:num>
  <w:num w:numId="57" w16cid:durableId="2036349903">
    <w:abstractNumId w:val="26"/>
  </w:num>
  <w:num w:numId="58" w16cid:durableId="907154178">
    <w:abstractNumId w:val="48"/>
  </w:num>
  <w:num w:numId="59" w16cid:durableId="50274526">
    <w:abstractNumId w:val="14"/>
  </w:num>
  <w:num w:numId="60" w16cid:durableId="1158422238">
    <w:abstractNumId w:val="61"/>
  </w:num>
  <w:num w:numId="61" w16cid:durableId="1536232616">
    <w:abstractNumId w:val="22"/>
  </w:num>
  <w:num w:numId="62" w16cid:durableId="1811243516">
    <w:abstractNumId w:val="44"/>
  </w:num>
  <w:num w:numId="63" w16cid:durableId="518394003">
    <w:abstractNumId w:val="5"/>
  </w:num>
  <w:num w:numId="64" w16cid:durableId="1085803189">
    <w:abstractNumId w:val="1"/>
  </w:num>
  <w:num w:numId="65" w16cid:durableId="1617373652">
    <w:abstractNumId w:val="59"/>
  </w:num>
  <w:num w:numId="66" w16cid:durableId="857279417">
    <w:abstractNumId w:val="68"/>
  </w:num>
  <w:num w:numId="67" w16cid:durableId="1231575512">
    <w:abstractNumId w:val="7"/>
  </w:num>
  <w:num w:numId="68" w16cid:durableId="1077246225">
    <w:abstractNumId w:val="34"/>
  </w:num>
  <w:num w:numId="69" w16cid:durableId="817847271">
    <w:abstractNumId w:val="4"/>
  </w:num>
  <w:num w:numId="70" w16cid:durableId="103681100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v Mertens">
    <w15:presenceInfo w15:providerId="AD" w15:userId="S::lmertens@msudenver.edu::90e139bd-0120-469a-b361-882a73dedc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C3"/>
    <w:rsid w:val="000137DE"/>
    <w:rsid w:val="000143AE"/>
    <w:rsid w:val="00014ED2"/>
    <w:rsid w:val="00015DEB"/>
    <w:rsid w:val="00020297"/>
    <w:rsid w:val="00020FD6"/>
    <w:rsid w:val="0002529B"/>
    <w:rsid w:val="00026A02"/>
    <w:rsid w:val="00033136"/>
    <w:rsid w:val="000335CB"/>
    <w:rsid w:val="00041C59"/>
    <w:rsid w:val="000537C4"/>
    <w:rsid w:val="00066216"/>
    <w:rsid w:val="00072D62"/>
    <w:rsid w:val="00072ED9"/>
    <w:rsid w:val="00073EC1"/>
    <w:rsid w:val="000806A5"/>
    <w:rsid w:val="00080FFB"/>
    <w:rsid w:val="00083A30"/>
    <w:rsid w:val="00084E6B"/>
    <w:rsid w:val="00085EAB"/>
    <w:rsid w:val="00097963"/>
    <w:rsid w:val="000A4B22"/>
    <w:rsid w:val="000B4A32"/>
    <w:rsid w:val="000C6351"/>
    <w:rsid w:val="000C6E85"/>
    <w:rsid w:val="000C7B2F"/>
    <w:rsid w:val="000D17C9"/>
    <w:rsid w:val="000D42F5"/>
    <w:rsid w:val="000E0808"/>
    <w:rsid w:val="000E3669"/>
    <w:rsid w:val="000F4101"/>
    <w:rsid w:val="000F6CB0"/>
    <w:rsid w:val="00103B70"/>
    <w:rsid w:val="00105E6F"/>
    <w:rsid w:val="00106AEF"/>
    <w:rsid w:val="00113621"/>
    <w:rsid w:val="0012096C"/>
    <w:rsid w:val="001213F3"/>
    <w:rsid w:val="0012342E"/>
    <w:rsid w:val="001264FE"/>
    <w:rsid w:val="00134595"/>
    <w:rsid w:val="00141C16"/>
    <w:rsid w:val="00144333"/>
    <w:rsid w:val="00146949"/>
    <w:rsid w:val="001479C8"/>
    <w:rsid w:val="00161747"/>
    <w:rsid w:val="00162396"/>
    <w:rsid w:val="00163054"/>
    <w:rsid w:val="0016469B"/>
    <w:rsid w:val="0016471A"/>
    <w:rsid w:val="00164A08"/>
    <w:rsid w:val="00166F55"/>
    <w:rsid w:val="001729B9"/>
    <w:rsid w:val="001751A2"/>
    <w:rsid w:val="001774F8"/>
    <w:rsid w:val="00180588"/>
    <w:rsid w:val="00193CBB"/>
    <w:rsid w:val="001B3673"/>
    <w:rsid w:val="001B4DD8"/>
    <w:rsid w:val="001C6A60"/>
    <w:rsid w:val="001D04DA"/>
    <w:rsid w:val="001D114E"/>
    <w:rsid w:val="001D116E"/>
    <w:rsid w:val="001D681D"/>
    <w:rsid w:val="001D6B57"/>
    <w:rsid w:val="001E3C93"/>
    <w:rsid w:val="001F0D91"/>
    <w:rsid w:val="00203899"/>
    <w:rsid w:val="00203A3D"/>
    <w:rsid w:val="002044EC"/>
    <w:rsid w:val="00204AF4"/>
    <w:rsid w:val="002063FE"/>
    <w:rsid w:val="00210D9C"/>
    <w:rsid w:val="002122C3"/>
    <w:rsid w:val="002146B6"/>
    <w:rsid w:val="002153DC"/>
    <w:rsid w:val="00216B54"/>
    <w:rsid w:val="0022314F"/>
    <w:rsid w:val="00230C34"/>
    <w:rsid w:val="00233631"/>
    <w:rsid w:val="00234D1C"/>
    <w:rsid w:val="00237F96"/>
    <w:rsid w:val="00237FE7"/>
    <w:rsid w:val="00251383"/>
    <w:rsid w:val="002524D3"/>
    <w:rsid w:val="00252938"/>
    <w:rsid w:val="00252B64"/>
    <w:rsid w:val="00254A6B"/>
    <w:rsid w:val="00257540"/>
    <w:rsid w:val="0026126A"/>
    <w:rsid w:val="00263D71"/>
    <w:rsid w:val="00270FEC"/>
    <w:rsid w:val="002720B7"/>
    <w:rsid w:val="002733FA"/>
    <w:rsid w:val="002734F8"/>
    <w:rsid w:val="00275368"/>
    <w:rsid w:val="0027622E"/>
    <w:rsid w:val="00277193"/>
    <w:rsid w:val="0028163B"/>
    <w:rsid w:val="00290BFE"/>
    <w:rsid w:val="002921CC"/>
    <w:rsid w:val="00292C0D"/>
    <w:rsid w:val="002938C3"/>
    <w:rsid w:val="00294960"/>
    <w:rsid w:val="00294F02"/>
    <w:rsid w:val="002A5357"/>
    <w:rsid w:val="002A74C9"/>
    <w:rsid w:val="002B04B1"/>
    <w:rsid w:val="002B3784"/>
    <w:rsid w:val="002C4CD0"/>
    <w:rsid w:val="002D2121"/>
    <w:rsid w:val="002E0C2E"/>
    <w:rsid w:val="003006BA"/>
    <w:rsid w:val="00301A47"/>
    <w:rsid w:val="00303DBC"/>
    <w:rsid w:val="003053E4"/>
    <w:rsid w:val="0030712B"/>
    <w:rsid w:val="00307361"/>
    <w:rsid w:val="0030749E"/>
    <w:rsid w:val="00310A77"/>
    <w:rsid w:val="00313313"/>
    <w:rsid w:val="00326A4E"/>
    <w:rsid w:val="003365CC"/>
    <w:rsid w:val="0034055B"/>
    <w:rsid w:val="00340ED0"/>
    <w:rsid w:val="00342052"/>
    <w:rsid w:val="00352FA9"/>
    <w:rsid w:val="00360EA3"/>
    <w:rsid w:val="003611D0"/>
    <w:rsid w:val="003615C6"/>
    <w:rsid w:val="0036599F"/>
    <w:rsid w:val="003660CB"/>
    <w:rsid w:val="00370D64"/>
    <w:rsid w:val="003735C7"/>
    <w:rsid w:val="0037601D"/>
    <w:rsid w:val="00386520"/>
    <w:rsid w:val="00390ABD"/>
    <w:rsid w:val="00393635"/>
    <w:rsid w:val="00394845"/>
    <w:rsid w:val="00394BB1"/>
    <w:rsid w:val="00397CE2"/>
    <w:rsid w:val="003A022F"/>
    <w:rsid w:val="003A0B9B"/>
    <w:rsid w:val="003B3109"/>
    <w:rsid w:val="003B59B8"/>
    <w:rsid w:val="003B649E"/>
    <w:rsid w:val="003C109D"/>
    <w:rsid w:val="003C26AE"/>
    <w:rsid w:val="003C730B"/>
    <w:rsid w:val="003D006E"/>
    <w:rsid w:val="003D02C3"/>
    <w:rsid w:val="003D0CC2"/>
    <w:rsid w:val="003D0EB2"/>
    <w:rsid w:val="003D0F7C"/>
    <w:rsid w:val="003D7C0E"/>
    <w:rsid w:val="003E6B06"/>
    <w:rsid w:val="003F2DC6"/>
    <w:rsid w:val="003F3FA5"/>
    <w:rsid w:val="003F4926"/>
    <w:rsid w:val="00403013"/>
    <w:rsid w:val="00403612"/>
    <w:rsid w:val="004123DA"/>
    <w:rsid w:val="004158E1"/>
    <w:rsid w:val="00426AB6"/>
    <w:rsid w:val="004324DE"/>
    <w:rsid w:val="00433776"/>
    <w:rsid w:val="00440C09"/>
    <w:rsid w:val="00440EBB"/>
    <w:rsid w:val="00441EBF"/>
    <w:rsid w:val="00451203"/>
    <w:rsid w:val="00456B38"/>
    <w:rsid w:val="00457590"/>
    <w:rsid w:val="0046376F"/>
    <w:rsid w:val="0046596E"/>
    <w:rsid w:val="0047314D"/>
    <w:rsid w:val="004738B7"/>
    <w:rsid w:val="00481496"/>
    <w:rsid w:val="0048275B"/>
    <w:rsid w:val="00484FE0"/>
    <w:rsid w:val="00486E1B"/>
    <w:rsid w:val="0049362E"/>
    <w:rsid w:val="004936FC"/>
    <w:rsid w:val="004947E8"/>
    <w:rsid w:val="004949AB"/>
    <w:rsid w:val="004A25FA"/>
    <w:rsid w:val="004A2653"/>
    <w:rsid w:val="004A52CF"/>
    <w:rsid w:val="004A706D"/>
    <w:rsid w:val="004B1960"/>
    <w:rsid w:val="004B4429"/>
    <w:rsid w:val="004B57DF"/>
    <w:rsid w:val="004C4198"/>
    <w:rsid w:val="004C5703"/>
    <w:rsid w:val="004D7293"/>
    <w:rsid w:val="004E3368"/>
    <w:rsid w:val="004F12C9"/>
    <w:rsid w:val="004F6BAC"/>
    <w:rsid w:val="00501C5B"/>
    <w:rsid w:val="00503B37"/>
    <w:rsid w:val="00505628"/>
    <w:rsid w:val="00506245"/>
    <w:rsid w:val="00531A8B"/>
    <w:rsid w:val="00541509"/>
    <w:rsid w:val="00541AED"/>
    <w:rsid w:val="005445D0"/>
    <w:rsid w:val="00546387"/>
    <w:rsid w:val="00546ED0"/>
    <w:rsid w:val="00553C73"/>
    <w:rsid w:val="00557453"/>
    <w:rsid w:val="00560D59"/>
    <w:rsid w:val="00562B3E"/>
    <w:rsid w:val="00571371"/>
    <w:rsid w:val="0057143F"/>
    <w:rsid w:val="0057149C"/>
    <w:rsid w:val="00571AA5"/>
    <w:rsid w:val="00581572"/>
    <w:rsid w:val="00582ACA"/>
    <w:rsid w:val="005831D4"/>
    <w:rsid w:val="00587E28"/>
    <w:rsid w:val="005A6AED"/>
    <w:rsid w:val="005B7437"/>
    <w:rsid w:val="005C1B20"/>
    <w:rsid w:val="005C27D1"/>
    <w:rsid w:val="005C5C33"/>
    <w:rsid w:val="005C7A06"/>
    <w:rsid w:val="005D0485"/>
    <w:rsid w:val="005D0AD8"/>
    <w:rsid w:val="005D11FE"/>
    <w:rsid w:val="005D532A"/>
    <w:rsid w:val="005E5838"/>
    <w:rsid w:val="00611463"/>
    <w:rsid w:val="00615568"/>
    <w:rsid w:val="00620C9E"/>
    <w:rsid w:val="006212CC"/>
    <w:rsid w:val="00635D88"/>
    <w:rsid w:val="006373A4"/>
    <w:rsid w:val="006374E5"/>
    <w:rsid w:val="00641F78"/>
    <w:rsid w:val="00641FEF"/>
    <w:rsid w:val="006424E9"/>
    <w:rsid w:val="006437B2"/>
    <w:rsid w:val="00651814"/>
    <w:rsid w:val="00652705"/>
    <w:rsid w:val="00652805"/>
    <w:rsid w:val="00667260"/>
    <w:rsid w:val="006674B5"/>
    <w:rsid w:val="00674D21"/>
    <w:rsid w:val="006762EA"/>
    <w:rsid w:val="006810BC"/>
    <w:rsid w:val="00682C46"/>
    <w:rsid w:val="0068661D"/>
    <w:rsid w:val="00686AAD"/>
    <w:rsid w:val="00690855"/>
    <w:rsid w:val="006A12AE"/>
    <w:rsid w:val="006A3614"/>
    <w:rsid w:val="006A4D86"/>
    <w:rsid w:val="006B07EA"/>
    <w:rsid w:val="006C228A"/>
    <w:rsid w:val="006C3C8A"/>
    <w:rsid w:val="006C78E5"/>
    <w:rsid w:val="006D10BA"/>
    <w:rsid w:val="006D2223"/>
    <w:rsid w:val="006D4341"/>
    <w:rsid w:val="006E411B"/>
    <w:rsid w:val="006E5DC4"/>
    <w:rsid w:val="006E5F70"/>
    <w:rsid w:val="006E7CD1"/>
    <w:rsid w:val="006F0308"/>
    <w:rsid w:val="006F3059"/>
    <w:rsid w:val="00700665"/>
    <w:rsid w:val="007068ED"/>
    <w:rsid w:val="007101F2"/>
    <w:rsid w:val="00710691"/>
    <w:rsid w:val="0071211F"/>
    <w:rsid w:val="00715FC5"/>
    <w:rsid w:val="00716977"/>
    <w:rsid w:val="007215BF"/>
    <w:rsid w:val="007221D7"/>
    <w:rsid w:val="00750C59"/>
    <w:rsid w:val="00755462"/>
    <w:rsid w:val="00756552"/>
    <w:rsid w:val="00756B66"/>
    <w:rsid w:val="007579DA"/>
    <w:rsid w:val="00761953"/>
    <w:rsid w:val="007626A5"/>
    <w:rsid w:val="00764B1D"/>
    <w:rsid w:val="0077528C"/>
    <w:rsid w:val="00775510"/>
    <w:rsid w:val="00777073"/>
    <w:rsid w:val="0078324A"/>
    <w:rsid w:val="00785E97"/>
    <w:rsid w:val="00787505"/>
    <w:rsid w:val="0079473F"/>
    <w:rsid w:val="00795CF0"/>
    <w:rsid w:val="00797626"/>
    <w:rsid w:val="007B5BF4"/>
    <w:rsid w:val="007C2F20"/>
    <w:rsid w:val="007D09D6"/>
    <w:rsid w:val="007D36ED"/>
    <w:rsid w:val="007D5271"/>
    <w:rsid w:val="007D63AE"/>
    <w:rsid w:val="007D6D09"/>
    <w:rsid w:val="007D7222"/>
    <w:rsid w:val="007E166C"/>
    <w:rsid w:val="007E660A"/>
    <w:rsid w:val="007F7FD9"/>
    <w:rsid w:val="008159D6"/>
    <w:rsid w:val="00816848"/>
    <w:rsid w:val="008204DB"/>
    <w:rsid w:val="00823120"/>
    <w:rsid w:val="00826EF6"/>
    <w:rsid w:val="00830559"/>
    <w:rsid w:val="00837DFA"/>
    <w:rsid w:val="00842F1E"/>
    <w:rsid w:val="00844AAE"/>
    <w:rsid w:val="00846735"/>
    <w:rsid w:val="0085073F"/>
    <w:rsid w:val="00856823"/>
    <w:rsid w:val="0085724F"/>
    <w:rsid w:val="008666AF"/>
    <w:rsid w:val="0087503B"/>
    <w:rsid w:val="008766D4"/>
    <w:rsid w:val="00883EE2"/>
    <w:rsid w:val="00886056"/>
    <w:rsid w:val="008867AE"/>
    <w:rsid w:val="00891CCC"/>
    <w:rsid w:val="0089773E"/>
    <w:rsid w:val="008A052D"/>
    <w:rsid w:val="008A2C94"/>
    <w:rsid w:val="008A3608"/>
    <w:rsid w:val="008A6CB6"/>
    <w:rsid w:val="008B5766"/>
    <w:rsid w:val="008B5FBD"/>
    <w:rsid w:val="008B6118"/>
    <w:rsid w:val="008B68B7"/>
    <w:rsid w:val="008C34FD"/>
    <w:rsid w:val="008C3F41"/>
    <w:rsid w:val="008D1A15"/>
    <w:rsid w:val="008E7BD0"/>
    <w:rsid w:val="008F1EB8"/>
    <w:rsid w:val="008F2923"/>
    <w:rsid w:val="00905762"/>
    <w:rsid w:val="009105AB"/>
    <w:rsid w:val="0091499B"/>
    <w:rsid w:val="0091731D"/>
    <w:rsid w:val="00923E8A"/>
    <w:rsid w:val="00924020"/>
    <w:rsid w:val="00926248"/>
    <w:rsid w:val="00932397"/>
    <w:rsid w:val="009330FD"/>
    <w:rsid w:val="00942DA2"/>
    <w:rsid w:val="00957EC7"/>
    <w:rsid w:val="00960F64"/>
    <w:rsid w:val="009625CA"/>
    <w:rsid w:val="009628D7"/>
    <w:rsid w:val="00963304"/>
    <w:rsid w:val="00964CD4"/>
    <w:rsid w:val="00970CAB"/>
    <w:rsid w:val="009718DF"/>
    <w:rsid w:val="00972276"/>
    <w:rsid w:val="00980130"/>
    <w:rsid w:val="00981792"/>
    <w:rsid w:val="00985102"/>
    <w:rsid w:val="00985FA9"/>
    <w:rsid w:val="00992061"/>
    <w:rsid w:val="00997111"/>
    <w:rsid w:val="009A11BF"/>
    <w:rsid w:val="009A7485"/>
    <w:rsid w:val="009A7B48"/>
    <w:rsid w:val="009B4717"/>
    <w:rsid w:val="009C207F"/>
    <w:rsid w:val="009C4826"/>
    <w:rsid w:val="009C589B"/>
    <w:rsid w:val="009C7530"/>
    <w:rsid w:val="009D0055"/>
    <w:rsid w:val="009D3FBC"/>
    <w:rsid w:val="009E25D9"/>
    <w:rsid w:val="009E5FAC"/>
    <w:rsid w:val="009F2735"/>
    <w:rsid w:val="009F57D3"/>
    <w:rsid w:val="009F7577"/>
    <w:rsid w:val="00A03716"/>
    <w:rsid w:val="00A11D1D"/>
    <w:rsid w:val="00A12290"/>
    <w:rsid w:val="00A14D6E"/>
    <w:rsid w:val="00A2757F"/>
    <w:rsid w:val="00A278A9"/>
    <w:rsid w:val="00A33B53"/>
    <w:rsid w:val="00A615CF"/>
    <w:rsid w:val="00A6202D"/>
    <w:rsid w:val="00A62F02"/>
    <w:rsid w:val="00A67FE2"/>
    <w:rsid w:val="00A715BA"/>
    <w:rsid w:val="00A73E12"/>
    <w:rsid w:val="00A77736"/>
    <w:rsid w:val="00A82377"/>
    <w:rsid w:val="00A87DA1"/>
    <w:rsid w:val="00A90FBD"/>
    <w:rsid w:val="00A91FE2"/>
    <w:rsid w:val="00AA29E1"/>
    <w:rsid w:val="00AB02DC"/>
    <w:rsid w:val="00AC33DE"/>
    <w:rsid w:val="00AC4110"/>
    <w:rsid w:val="00AC43DD"/>
    <w:rsid w:val="00AC6CC7"/>
    <w:rsid w:val="00AD2CD3"/>
    <w:rsid w:val="00AD405B"/>
    <w:rsid w:val="00AD5CBC"/>
    <w:rsid w:val="00AD6440"/>
    <w:rsid w:val="00AE0000"/>
    <w:rsid w:val="00AF0745"/>
    <w:rsid w:val="00AF302D"/>
    <w:rsid w:val="00AF31F7"/>
    <w:rsid w:val="00B02746"/>
    <w:rsid w:val="00B050E2"/>
    <w:rsid w:val="00B14D6C"/>
    <w:rsid w:val="00B25517"/>
    <w:rsid w:val="00B31A95"/>
    <w:rsid w:val="00B3337E"/>
    <w:rsid w:val="00B35686"/>
    <w:rsid w:val="00B41C97"/>
    <w:rsid w:val="00B44A11"/>
    <w:rsid w:val="00B511D4"/>
    <w:rsid w:val="00B6022B"/>
    <w:rsid w:val="00B60756"/>
    <w:rsid w:val="00B60877"/>
    <w:rsid w:val="00B62175"/>
    <w:rsid w:val="00B66A03"/>
    <w:rsid w:val="00B770E2"/>
    <w:rsid w:val="00B77A96"/>
    <w:rsid w:val="00B82921"/>
    <w:rsid w:val="00B843C6"/>
    <w:rsid w:val="00B84FA1"/>
    <w:rsid w:val="00B86853"/>
    <w:rsid w:val="00B86975"/>
    <w:rsid w:val="00B869EB"/>
    <w:rsid w:val="00B870BC"/>
    <w:rsid w:val="00B92972"/>
    <w:rsid w:val="00B931F3"/>
    <w:rsid w:val="00B94EF0"/>
    <w:rsid w:val="00B97FDF"/>
    <w:rsid w:val="00BA2A57"/>
    <w:rsid w:val="00BB131C"/>
    <w:rsid w:val="00BB34F3"/>
    <w:rsid w:val="00BB70F2"/>
    <w:rsid w:val="00BB73D2"/>
    <w:rsid w:val="00BB7F6A"/>
    <w:rsid w:val="00BC06E6"/>
    <w:rsid w:val="00BC161C"/>
    <w:rsid w:val="00BC190F"/>
    <w:rsid w:val="00BC52A6"/>
    <w:rsid w:val="00BD3B70"/>
    <w:rsid w:val="00BE205A"/>
    <w:rsid w:val="00BE73D1"/>
    <w:rsid w:val="00BF17D1"/>
    <w:rsid w:val="00BF60E7"/>
    <w:rsid w:val="00C0258F"/>
    <w:rsid w:val="00C06206"/>
    <w:rsid w:val="00C064ED"/>
    <w:rsid w:val="00C110E0"/>
    <w:rsid w:val="00C11AEC"/>
    <w:rsid w:val="00C11DB1"/>
    <w:rsid w:val="00C1267B"/>
    <w:rsid w:val="00C14E4B"/>
    <w:rsid w:val="00C16EC4"/>
    <w:rsid w:val="00C2362A"/>
    <w:rsid w:val="00C3682D"/>
    <w:rsid w:val="00C45930"/>
    <w:rsid w:val="00C52F3B"/>
    <w:rsid w:val="00C57948"/>
    <w:rsid w:val="00C60162"/>
    <w:rsid w:val="00C64A1A"/>
    <w:rsid w:val="00C7557D"/>
    <w:rsid w:val="00C77FBA"/>
    <w:rsid w:val="00C823F5"/>
    <w:rsid w:val="00C960E0"/>
    <w:rsid w:val="00C97877"/>
    <w:rsid w:val="00CA15D3"/>
    <w:rsid w:val="00CA7F01"/>
    <w:rsid w:val="00CB00A2"/>
    <w:rsid w:val="00CB2673"/>
    <w:rsid w:val="00CB3112"/>
    <w:rsid w:val="00CB37A4"/>
    <w:rsid w:val="00CB7B70"/>
    <w:rsid w:val="00CC130D"/>
    <w:rsid w:val="00CC58FC"/>
    <w:rsid w:val="00CD2A2A"/>
    <w:rsid w:val="00CD6D98"/>
    <w:rsid w:val="00CE2CED"/>
    <w:rsid w:val="00CE4345"/>
    <w:rsid w:val="00CE6250"/>
    <w:rsid w:val="00D007CD"/>
    <w:rsid w:val="00D024DD"/>
    <w:rsid w:val="00D03664"/>
    <w:rsid w:val="00D03DB4"/>
    <w:rsid w:val="00D041DC"/>
    <w:rsid w:val="00D06496"/>
    <w:rsid w:val="00D11C83"/>
    <w:rsid w:val="00D1538D"/>
    <w:rsid w:val="00D21067"/>
    <w:rsid w:val="00D223EF"/>
    <w:rsid w:val="00D22D87"/>
    <w:rsid w:val="00D24AD4"/>
    <w:rsid w:val="00D32489"/>
    <w:rsid w:val="00D41BE3"/>
    <w:rsid w:val="00D451DC"/>
    <w:rsid w:val="00D5045F"/>
    <w:rsid w:val="00D50564"/>
    <w:rsid w:val="00D54AAF"/>
    <w:rsid w:val="00D57A8B"/>
    <w:rsid w:val="00D61A1F"/>
    <w:rsid w:val="00D63CFF"/>
    <w:rsid w:val="00D65632"/>
    <w:rsid w:val="00D65D8B"/>
    <w:rsid w:val="00D71EA3"/>
    <w:rsid w:val="00D73B79"/>
    <w:rsid w:val="00D7444F"/>
    <w:rsid w:val="00D83E5A"/>
    <w:rsid w:val="00D948BD"/>
    <w:rsid w:val="00DB12B7"/>
    <w:rsid w:val="00DB68D7"/>
    <w:rsid w:val="00DC1210"/>
    <w:rsid w:val="00DC211B"/>
    <w:rsid w:val="00DD12F6"/>
    <w:rsid w:val="00DD1D04"/>
    <w:rsid w:val="00DD432F"/>
    <w:rsid w:val="00DD52E5"/>
    <w:rsid w:val="00DE2B6A"/>
    <w:rsid w:val="00DF0572"/>
    <w:rsid w:val="00DF4BA3"/>
    <w:rsid w:val="00DF7494"/>
    <w:rsid w:val="00E060C6"/>
    <w:rsid w:val="00E0685E"/>
    <w:rsid w:val="00E07990"/>
    <w:rsid w:val="00E10116"/>
    <w:rsid w:val="00E21E56"/>
    <w:rsid w:val="00E2253C"/>
    <w:rsid w:val="00E24211"/>
    <w:rsid w:val="00E2499C"/>
    <w:rsid w:val="00E3078C"/>
    <w:rsid w:val="00E31F01"/>
    <w:rsid w:val="00E32FF1"/>
    <w:rsid w:val="00E34CA8"/>
    <w:rsid w:val="00E34E63"/>
    <w:rsid w:val="00E40690"/>
    <w:rsid w:val="00E4084E"/>
    <w:rsid w:val="00E417F9"/>
    <w:rsid w:val="00E42357"/>
    <w:rsid w:val="00E44D00"/>
    <w:rsid w:val="00E45422"/>
    <w:rsid w:val="00E467C0"/>
    <w:rsid w:val="00E642D7"/>
    <w:rsid w:val="00E66FB7"/>
    <w:rsid w:val="00E703E8"/>
    <w:rsid w:val="00E72ED6"/>
    <w:rsid w:val="00E74D18"/>
    <w:rsid w:val="00E75610"/>
    <w:rsid w:val="00E7703D"/>
    <w:rsid w:val="00E826D5"/>
    <w:rsid w:val="00E84E4C"/>
    <w:rsid w:val="00E854C0"/>
    <w:rsid w:val="00E85DD7"/>
    <w:rsid w:val="00E87348"/>
    <w:rsid w:val="00E97826"/>
    <w:rsid w:val="00E97EA2"/>
    <w:rsid w:val="00EA33A0"/>
    <w:rsid w:val="00EA444D"/>
    <w:rsid w:val="00EB1C34"/>
    <w:rsid w:val="00EB6E1B"/>
    <w:rsid w:val="00EC4D0E"/>
    <w:rsid w:val="00EC50F9"/>
    <w:rsid w:val="00EC7F55"/>
    <w:rsid w:val="00ED3600"/>
    <w:rsid w:val="00ED3D3C"/>
    <w:rsid w:val="00ED42EE"/>
    <w:rsid w:val="00ED48A0"/>
    <w:rsid w:val="00EE1087"/>
    <w:rsid w:val="00EE1569"/>
    <w:rsid w:val="00EE4DC4"/>
    <w:rsid w:val="00EE6C81"/>
    <w:rsid w:val="00EF35E9"/>
    <w:rsid w:val="00EF63CA"/>
    <w:rsid w:val="00F10830"/>
    <w:rsid w:val="00F129E5"/>
    <w:rsid w:val="00F13557"/>
    <w:rsid w:val="00F23689"/>
    <w:rsid w:val="00F31E7D"/>
    <w:rsid w:val="00F32668"/>
    <w:rsid w:val="00F33F01"/>
    <w:rsid w:val="00F342D3"/>
    <w:rsid w:val="00F344AB"/>
    <w:rsid w:val="00F43378"/>
    <w:rsid w:val="00F4371A"/>
    <w:rsid w:val="00F443C7"/>
    <w:rsid w:val="00F44E23"/>
    <w:rsid w:val="00F54353"/>
    <w:rsid w:val="00F67B18"/>
    <w:rsid w:val="00F76456"/>
    <w:rsid w:val="00F801D8"/>
    <w:rsid w:val="00F87B1B"/>
    <w:rsid w:val="00F90041"/>
    <w:rsid w:val="00F951E1"/>
    <w:rsid w:val="00F967C5"/>
    <w:rsid w:val="00F96B82"/>
    <w:rsid w:val="00F97B60"/>
    <w:rsid w:val="00F97E56"/>
    <w:rsid w:val="00FA4093"/>
    <w:rsid w:val="00FA5BA6"/>
    <w:rsid w:val="00FB5407"/>
    <w:rsid w:val="00FC265C"/>
    <w:rsid w:val="00FD1193"/>
    <w:rsid w:val="00FE4EF4"/>
    <w:rsid w:val="00FF0BEE"/>
    <w:rsid w:val="00FF4CF5"/>
    <w:rsid w:val="00FF4DEB"/>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C4390"/>
  <w15:docId w15:val="{E9AD18EF-123A-4574-963D-2CACC1EA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libri" w:hAnsi="Calibri"/>
      <w:b/>
      <w:bCs/>
      <w:kern w:val="32"/>
      <w:sz w:val="32"/>
      <w:szCs w:val="32"/>
    </w:rPr>
  </w:style>
  <w:style w:type="paragraph" w:styleId="Heading2">
    <w:name w:val="heading 2"/>
    <w:basedOn w:val="Normal"/>
    <w:uiPriority w:val="9"/>
    <w:unhideWhenUsed/>
    <w:qFormat/>
    <w:pPr>
      <w:spacing w:before="100" w:beforeAutospacing="1"/>
      <w:outlineLvl w:val="1"/>
    </w:pPr>
    <w:rPr>
      <w:rFonts w:ascii="Verdana" w:hAnsi="Verdana"/>
      <w:b/>
      <w:bCs/>
      <w:color w:val="002E5F"/>
      <w:sz w:val="14"/>
      <w:szCs w:val="14"/>
    </w:rPr>
  </w:style>
  <w:style w:type="paragraph" w:styleId="Heading3">
    <w:name w:val="heading 3"/>
    <w:basedOn w:val="Normal"/>
    <w:uiPriority w:val="9"/>
    <w:unhideWhenUsed/>
    <w:qFormat/>
    <w:pPr>
      <w:spacing w:before="100" w:beforeAutospacing="1"/>
      <w:outlineLvl w:val="2"/>
    </w:pPr>
    <w:rPr>
      <w:rFonts w:ascii="Verdana" w:hAnsi="Verdana"/>
      <w:b/>
      <w:bCs/>
      <w:color w:val="002E5F"/>
      <w:sz w:val="11"/>
      <w:szCs w:val="11"/>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paragraph" w:styleId="BalloonText">
    <w:name w:val="Balloon Text"/>
    <w:basedOn w:val="Normal"/>
    <w:rPr>
      <w:rFonts w:ascii="Tahoma" w:hAnsi="Tahoma" w:cs="Tahoma"/>
      <w:sz w:val="16"/>
      <w:szCs w:val="16"/>
    </w:rPr>
  </w:style>
  <w:style w:type="character" w:styleId="Emphasis">
    <w:name w:val="Emphasis"/>
    <w:rPr>
      <w:i/>
      <w:i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sz w:val="24"/>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DefaultParagraphFont"/>
    <w:rPr>
      <w:w w:val="100"/>
      <w:position w:val="-1"/>
      <w:effect w:val="none"/>
      <w:vertAlign w:val="baseline"/>
      <w:cs w:val="0"/>
      <w:em w:val="none"/>
    </w:rPr>
  </w:style>
  <w:style w:type="character" w:customStyle="1" w:styleId="l7">
    <w:name w:val="l7"/>
    <w:basedOn w:val="DefaultParagraphFont"/>
    <w:rPr>
      <w:w w:val="100"/>
      <w:position w:val="-1"/>
      <w:effect w:val="none"/>
      <w:vertAlign w:val="baseline"/>
      <w:cs w:val="0"/>
      <w:em w:val="none"/>
    </w:rPr>
  </w:style>
  <w:style w:type="character" w:customStyle="1" w:styleId="l6">
    <w:name w:val="l6"/>
    <w:basedOn w:val="DefaultParagraphFont"/>
    <w:rPr>
      <w:w w:val="100"/>
      <w:position w:val="-1"/>
      <w:effect w:val="none"/>
      <w:vertAlign w:val="baseline"/>
      <w:cs w:val="0"/>
      <w:em w:val="none"/>
    </w:rPr>
  </w:style>
  <w:style w:type="character" w:customStyle="1" w:styleId="l8">
    <w:name w:val="l8"/>
    <w:basedOn w:val="DefaultParagraphFont"/>
    <w:rPr>
      <w:w w:val="100"/>
      <w:position w:val="-1"/>
      <w:effect w:val="none"/>
      <w:vertAlign w:val="baseline"/>
      <w:cs w:val="0"/>
      <w:em w:val="none"/>
    </w:rPr>
  </w:style>
  <w:style w:type="character" w:customStyle="1" w:styleId="l9">
    <w:name w:val="l9"/>
    <w:basedOn w:val="DefaultParagraphFont"/>
    <w:rPr>
      <w:w w:val="100"/>
      <w:position w:val="-1"/>
      <w:effect w:val="none"/>
      <w:vertAlign w:val="baseline"/>
      <w:cs w:val="0"/>
      <w:em w:val="none"/>
    </w:rPr>
  </w:style>
  <w:style w:type="character" w:customStyle="1" w:styleId="l10">
    <w:name w:val="l10"/>
    <w:basedOn w:val="DefaultParagraphFont"/>
    <w:rPr>
      <w:w w:val="100"/>
      <w:position w:val="-1"/>
      <w:effect w:val="none"/>
      <w:vertAlign w:val="baseline"/>
      <w:cs w:val="0"/>
      <w:em w:val="none"/>
    </w:rPr>
  </w:style>
  <w:style w:type="character" w:customStyle="1" w:styleId="Heading1Char">
    <w:name w:val="Heading 1 Char"/>
    <w:rPr>
      <w:rFonts w:ascii="Calibri" w:eastAsia="Times New Roman" w:hAnsi="Calibri" w:cs="Times New Roman"/>
      <w:b/>
      <w:bCs/>
      <w:w w:val="100"/>
      <w:kern w:val="32"/>
      <w:position w:val="-1"/>
      <w:sz w:val="32"/>
      <w:szCs w:val="32"/>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TOC1">
    <w:name w:val="toc 1"/>
    <w:basedOn w:val="Normal"/>
    <w:next w:val="Normal"/>
    <w:uiPriority w:val="39"/>
    <w:pPr>
      <w:tabs>
        <w:tab w:val="right" w:leader="dot" w:pos="9000"/>
      </w:tabs>
      <w:spacing w:line="276" w:lineRule="auto"/>
    </w:pPr>
  </w:style>
  <w:style w:type="paragraph" w:styleId="TOC2">
    <w:name w:val="toc 2"/>
    <w:basedOn w:val="Normal"/>
    <w:next w:val="Normal"/>
    <w:uiPriority w:val="39"/>
    <w:pPr>
      <w:tabs>
        <w:tab w:val="right" w:leader="dot" w:pos="9000"/>
      </w:tabs>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character" w:styleId="Strong">
    <w:name w:val="Strong"/>
    <w:rPr>
      <w:b/>
      <w:w w:val="100"/>
      <w:position w:val="-1"/>
      <w:effect w:val="none"/>
      <w:vertAlign w:val="baseline"/>
      <w:cs w:val="0"/>
      <w:em w:val="none"/>
    </w:rPr>
  </w:style>
  <w:style w:type="paragraph" w:styleId="FootnoteText">
    <w:name w:val="footnote text"/>
    <w:basedOn w:val="Normal"/>
  </w:style>
  <w:style w:type="character" w:customStyle="1" w:styleId="FootnoteTextChar">
    <w:name w:val="Footnote Text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customStyle="1" w:styleId="ColorfulShading-Accent31">
    <w:name w:val="Colorful Shading - Accent 31"/>
    <w:basedOn w:val="Normal"/>
    <w:pPr>
      <w:ind w:left="720"/>
      <w:contextualSpacing/>
    </w:pPr>
    <w:rPr>
      <w:rFonts w:ascii="Cambria" w:eastAsia="MS Mincho" w:hAnsi="Cambria"/>
    </w:rPr>
  </w:style>
  <w:style w:type="paragraph" w:styleId="ListParagraph">
    <w:name w:val="List Paragraph"/>
    <w:basedOn w:val="Normal"/>
    <w:pPr>
      <w:ind w:left="720"/>
    </w:pPr>
  </w:style>
  <w:style w:type="character" w:styleId="UnresolvedMention">
    <w:name w:val="Unresolved Mention"/>
    <w:uiPriority w:val="99"/>
    <w:qFormat/>
    <w:rPr>
      <w:color w:val="605E5C"/>
      <w:w w:val="100"/>
      <w:position w:val="-1"/>
      <w:effect w:val="none"/>
      <w:shd w:val="clear" w:color="auto" w:fill="E1DFDD"/>
      <w:vertAlign w:val="baseline"/>
      <w:cs w:val="0"/>
      <w:em w:val="none"/>
    </w:rPr>
  </w:style>
  <w:style w:type="paragraph" w:customStyle="1" w:styleId="GuidelineText">
    <w:name w:val="Guideline Text"/>
    <w:basedOn w:val="BodyText"/>
    <w:pPr>
      <w:ind w:left="720"/>
    </w:pPr>
    <w:rPr>
      <w:rFonts w:ascii="Myriad Pro" w:eastAsia="Calibri" w:hAnsi="Myriad Pro"/>
      <w:sz w:val="20"/>
      <w:szCs w:val="22"/>
    </w:rPr>
  </w:style>
  <w:style w:type="paragraph" w:styleId="BodyText">
    <w:name w:val="Body Text"/>
    <w:basedOn w:val="Normal"/>
    <w:pPr>
      <w:spacing w:after="120"/>
    </w:p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has-medium-font-size">
    <w:name w:val="has-medium-font-size"/>
    <w:basedOn w:val="Normal"/>
    <w:rsid w:val="00237F96"/>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Revision">
    <w:name w:val="Revision"/>
    <w:hidden/>
    <w:uiPriority w:val="99"/>
    <w:semiHidden/>
    <w:rsid w:val="0018058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20915">
      <w:bodyDiv w:val="1"/>
      <w:marLeft w:val="0"/>
      <w:marRight w:val="0"/>
      <w:marTop w:val="0"/>
      <w:marBottom w:val="0"/>
      <w:divBdr>
        <w:top w:val="none" w:sz="0" w:space="0" w:color="auto"/>
        <w:left w:val="none" w:sz="0" w:space="0" w:color="auto"/>
        <w:bottom w:val="none" w:sz="0" w:space="0" w:color="auto"/>
        <w:right w:val="none" w:sz="0" w:space="0" w:color="auto"/>
      </w:divBdr>
    </w:div>
    <w:div w:id="1325163268">
      <w:bodyDiv w:val="1"/>
      <w:marLeft w:val="0"/>
      <w:marRight w:val="0"/>
      <w:marTop w:val="0"/>
      <w:marBottom w:val="0"/>
      <w:divBdr>
        <w:top w:val="none" w:sz="0" w:space="0" w:color="auto"/>
        <w:left w:val="none" w:sz="0" w:space="0" w:color="auto"/>
        <w:bottom w:val="none" w:sz="0" w:space="0" w:color="auto"/>
        <w:right w:val="none" w:sz="0" w:space="0" w:color="auto"/>
      </w:divBdr>
      <w:divsChild>
        <w:div w:id="480542284">
          <w:marLeft w:val="0"/>
          <w:marRight w:val="0"/>
          <w:marTop w:val="0"/>
          <w:marBottom w:val="0"/>
          <w:divBdr>
            <w:top w:val="none" w:sz="0" w:space="0" w:color="auto"/>
            <w:left w:val="none" w:sz="0" w:space="0" w:color="auto"/>
            <w:bottom w:val="none" w:sz="0" w:space="0" w:color="auto"/>
            <w:right w:val="none" w:sz="0" w:space="0" w:color="auto"/>
          </w:divBdr>
        </w:div>
      </w:divsChild>
    </w:div>
    <w:div w:id="1343821111">
      <w:bodyDiv w:val="1"/>
      <w:marLeft w:val="0"/>
      <w:marRight w:val="0"/>
      <w:marTop w:val="0"/>
      <w:marBottom w:val="0"/>
      <w:divBdr>
        <w:top w:val="none" w:sz="0" w:space="0" w:color="auto"/>
        <w:left w:val="none" w:sz="0" w:space="0" w:color="auto"/>
        <w:bottom w:val="none" w:sz="0" w:space="0" w:color="auto"/>
        <w:right w:val="none" w:sz="0" w:space="0" w:color="auto"/>
      </w:divBdr>
    </w:div>
    <w:div w:id="1720745141">
      <w:bodyDiv w:val="1"/>
      <w:marLeft w:val="0"/>
      <w:marRight w:val="0"/>
      <w:marTop w:val="0"/>
      <w:marBottom w:val="0"/>
      <w:divBdr>
        <w:top w:val="none" w:sz="0" w:space="0" w:color="auto"/>
        <w:left w:val="none" w:sz="0" w:space="0" w:color="auto"/>
        <w:bottom w:val="none" w:sz="0" w:space="0" w:color="auto"/>
        <w:right w:val="none" w:sz="0" w:space="0" w:color="auto"/>
      </w:divBdr>
      <w:divsChild>
        <w:div w:id="21100087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blce.org/wp-content/uploads/2018/12/clinical-competencies-2018.pdf" TargetMode="External"/><Relationship Id="rId18" Type="http://schemas.openxmlformats.org/officeDocument/2006/relationships/hyperlink" Target="https://msudenver.edu/admissions/" TargetMode="External"/><Relationship Id="rId26" Type="http://schemas.openxmlformats.org/officeDocument/2006/relationships/hyperlink" Target="https://nam04.safelinks.protection.outlook.com/?url=https%3A%2F%2Fiblce.org%2Fwp-content%2Fuploads%2F2017%2F05%2Fcode-of-professional-conduct.pdf&amp;data=05%7C02%7Clmertens%40msudenver.edu%7Cea805528e75d4a5c628308dcdbf4c0d8%7C03309ca417334af9a73cf18cc841325c%7C1%7C0%7C638627091464542704%7CUnknown%7CTWFpbGZsb3d8eyJWIjoiMC4wLjAwMDAiLCJQIjoiV2luMzIiLCJBTiI6Ik1haWwiLCJXVCI6Mn0%3D%7C0%7C%7C%7C&amp;sdata=R%2BFyv80uhYU%2BFSTdytQkIAsjqTC0fEIckdpet8t4vUg%3D&amp;reserved=0" TargetMode="External"/><Relationship Id="rId39" Type="http://schemas.openxmlformats.org/officeDocument/2006/relationships/hyperlink" Target="https://cmss.org/wp-content/uploads/2016/02/CMSS-Code-for-Interactions-with-Companies-Approved-Revised-Version-4.13.15-with-Annotations.pdf" TargetMode="External"/><Relationship Id="rId21" Type="http://schemas.microsoft.com/office/2016/09/relationships/commentsIds" Target="commentsIds.xml"/><Relationship Id="rId34" Type="http://schemas.openxmlformats.org/officeDocument/2006/relationships/hyperlink" Target="http://www.msudenver.edu/handbook"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utrition@msudenver.edu" TargetMode="External"/><Relationship Id="rId29" Type="http://schemas.openxmlformats.org/officeDocument/2006/relationships/hyperlink" Target="http://catalog.msudenver.edu/content.php?catoid=15&amp;navoid=5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sudenver.edu/nutrition/programs/certificate-lactation/" TargetMode="External"/><Relationship Id="rId32" Type="http://schemas.openxmlformats.org/officeDocument/2006/relationships/hyperlink" Target="http://catalog.msudenver.edu/" TargetMode="External"/><Relationship Id="rId37" Type="http://schemas.openxmlformats.org/officeDocument/2006/relationships/hyperlink" Target="https://www.ohchr.org/en/professionalinterest/pages/crc.asp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sudenver.edu/financialaid" TargetMode="External"/><Relationship Id="rId23" Type="http://schemas.openxmlformats.org/officeDocument/2006/relationships/hyperlink" Target="https://www.msudenver.edu/nutrition/programs/certificate-lactation/" TargetMode="External"/><Relationship Id="rId28" Type="http://schemas.openxmlformats.org/officeDocument/2006/relationships/hyperlink" Target="https://ibclc-commission.org/step-1-prepare-for-ibclc-certification/lactation-specific-clinical-experience/pathway-3-mentorship/" TargetMode="External"/><Relationship Id="rId36" Type="http://schemas.openxmlformats.org/officeDocument/2006/relationships/hyperlink" Target="https://www.who.int/nutrition/publications/code_english.pdf"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catalog.msudenver.edu/content.php?catoid=15&amp;navoid=587"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udenver.edu/academics/catalog/" TargetMode="External"/><Relationship Id="rId22" Type="http://schemas.microsoft.com/office/2018/08/relationships/commentsExtensible" Target="commentsExtensible.xml"/><Relationship Id="rId27" Type="http://schemas.openxmlformats.org/officeDocument/2006/relationships/hyperlink" Target="https://www.hhs.gov/hipaa/for-professionals/index.html" TargetMode="External"/><Relationship Id="rId30" Type="http://schemas.openxmlformats.org/officeDocument/2006/relationships/hyperlink" Target="http://catalog.msudenver.edu/content.php?catoid=15&amp;navoid=587" TargetMode="External"/><Relationship Id="rId35" Type="http://schemas.openxmlformats.org/officeDocument/2006/relationships/hyperlink" Target="https://catalog.msudenver.edu/content.php?catoid=36&amp;navoid=2406"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msudenver.edu/events/academic/" TargetMode="External"/><Relationship Id="rId25" Type="http://schemas.openxmlformats.org/officeDocument/2006/relationships/hyperlink" Target="https://www.msudenver.edu/schedules-calendars" TargetMode="External"/><Relationship Id="rId33" Type="http://schemas.openxmlformats.org/officeDocument/2006/relationships/hyperlink" Target="https://www.msudenver.edu/healthcenter/msudenverplans/" TargetMode="External"/><Relationship Id="rId38" Type="http://schemas.openxmlformats.org/officeDocument/2006/relationships/hyperlink" Target="https://www.un.org/womenwatch/daw/cedaw/cedaw.htm" TargetMode="External"/><Relationship Id="rId46" Type="http://schemas.openxmlformats.org/officeDocument/2006/relationships/fontTable" Target="fontTable.xml"/><Relationship Id="rId20" Type="http://schemas.microsoft.com/office/2011/relationships/commentsExtended" Target="commentsExtended.xm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uMCT1VL63jZNnr/Q/y2VX5aHLMg==">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D8FDB7C6DA5544BC1625299E9EFA76" ma:contentTypeVersion="4" ma:contentTypeDescription="Create a new document." ma:contentTypeScope="" ma:versionID="e707e5486891fed6d3932a7fd72ffac4">
  <xsd:schema xmlns:xsd="http://www.w3.org/2001/XMLSchema" xmlns:xs="http://www.w3.org/2001/XMLSchema" xmlns:p="http://schemas.microsoft.com/office/2006/metadata/properties" xmlns:ns2="65201eb8-eb86-4875-b757-181b5d102cee" targetNamespace="http://schemas.microsoft.com/office/2006/metadata/properties" ma:root="true" ma:fieldsID="3dde162cc00d5fed0adfbe206fa8bfc4" ns2:_="">
    <xsd:import namespace="65201eb8-eb86-4875-b757-181b5d102c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01eb8-eb86-4875-b757-181b5d10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AA1F9-403D-479F-9436-FE56DAEBA4E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BF830D9-1924-4BF7-9FDF-B3289D35C4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8B40C-1890-4647-BFBD-1355AE1FDE4C}"/>
</file>

<file path=docProps/app.xml><?xml version="1.0" encoding="utf-8"?>
<Properties xmlns="http://schemas.openxmlformats.org/officeDocument/2006/extended-properties" xmlns:vt="http://schemas.openxmlformats.org/officeDocument/2006/docPropsVTypes">
  <Template>Normal.dotm</Template>
  <TotalTime>120</TotalTime>
  <Pages>24</Pages>
  <Words>8442</Words>
  <Characters>48124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56454</CharactersWithSpaces>
  <SharedDoc>false</SharedDoc>
  <HLinks>
    <vt:vector size="150" baseType="variant">
      <vt:variant>
        <vt:i4>3407982</vt:i4>
      </vt:variant>
      <vt:variant>
        <vt:i4>123</vt:i4>
      </vt:variant>
      <vt:variant>
        <vt:i4>0</vt:i4>
      </vt:variant>
      <vt:variant>
        <vt:i4>5</vt:i4>
      </vt:variant>
      <vt:variant>
        <vt:lpwstr>https://cmss.org/wp-content/uploads/2016/02/CMSS-Code-for-Interactions-with-Companies-Approved-Revised-Version-4.13.15-with-Annotations.pdf</vt:lpwstr>
      </vt:variant>
      <vt:variant>
        <vt:lpwstr/>
      </vt:variant>
      <vt:variant>
        <vt:i4>4980828</vt:i4>
      </vt:variant>
      <vt:variant>
        <vt:i4>120</vt:i4>
      </vt:variant>
      <vt:variant>
        <vt:i4>0</vt:i4>
      </vt:variant>
      <vt:variant>
        <vt:i4>5</vt:i4>
      </vt:variant>
      <vt:variant>
        <vt:lpwstr>https://www.un.org/womenwatch/daw/cedaw/cedaw.htm</vt:lpwstr>
      </vt:variant>
      <vt:variant>
        <vt:lpwstr/>
      </vt:variant>
      <vt:variant>
        <vt:i4>1900575</vt:i4>
      </vt:variant>
      <vt:variant>
        <vt:i4>117</vt:i4>
      </vt:variant>
      <vt:variant>
        <vt:i4>0</vt:i4>
      </vt:variant>
      <vt:variant>
        <vt:i4>5</vt:i4>
      </vt:variant>
      <vt:variant>
        <vt:lpwstr>https://www.ohchr.org/en/professionalinterest/pages/crc.aspx</vt:lpwstr>
      </vt:variant>
      <vt:variant>
        <vt:lpwstr/>
      </vt:variant>
      <vt:variant>
        <vt:i4>852090</vt:i4>
      </vt:variant>
      <vt:variant>
        <vt:i4>114</vt:i4>
      </vt:variant>
      <vt:variant>
        <vt:i4>0</vt:i4>
      </vt:variant>
      <vt:variant>
        <vt:i4>5</vt:i4>
      </vt:variant>
      <vt:variant>
        <vt:lpwstr>https://www.who.int/nutrition/publications/code_english.pdf</vt:lpwstr>
      </vt:variant>
      <vt:variant>
        <vt:lpwstr/>
      </vt:variant>
      <vt:variant>
        <vt:i4>3276836</vt:i4>
      </vt:variant>
      <vt:variant>
        <vt:i4>111</vt:i4>
      </vt:variant>
      <vt:variant>
        <vt:i4>0</vt:i4>
      </vt:variant>
      <vt:variant>
        <vt:i4>5</vt:i4>
      </vt:variant>
      <vt:variant>
        <vt:lpwstr>https://catalog.msudenver.edu/content.php?catoid=36&amp;navoid=2406</vt:lpwstr>
      </vt:variant>
      <vt:variant>
        <vt:lpwstr/>
      </vt:variant>
      <vt:variant>
        <vt:i4>4784195</vt:i4>
      </vt:variant>
      <vt:variant>
        <vt:i4>108</vt:i4>
      </vt:variant>
      <vt:variant>
        <vt:i4>0</vt:i4>
      </vt:variant>
      <vt:variant>
        <vt:i4>5</vt:i4>
      </vt:variant>
      <vt:variant>
        <vt:lpwstr>http://www.msudenver.edu/handbook</vt:lpwstr>
      </vt:variant>
      <vt:variant>
        <vt:lpwstr/>
      </vt:variant>
      <vt:variant>
        <vt:i4>6750317</vt:i4>
      </vt:variant>
      <vt:variant>
        <vt:i4>105</vt:i4>
      </vt:variant>
      <vt:variant>
        <vt:i4>0</vt:i4>
      </vt:variant>
      <vt:variant>
        <vt:i4>5</vt:i4>
      </vt:variant>
      <vt:variant>
        <vt:lpwstr>https://www.msudenver.edu/healthcenter/msudenverplans/</vt:lpwstr>
      </vt:variant>
      <vt:variant>
        <vt:lpwstr/>
      </vt:variant>
      <vt:variant>
        <vt:i4>6160414</vt:i4>
      </vt:variant>
      <vt:variant>
        <vt:i4>102</vt:i4>
      </vt:variant>
      <vt:variant>
        <vt:i4>0</vt:i4>
      </vt:variant>
      <vt:variant>
        <vt:i4>5</vt:i4>
      </vt:variant>
      <vt:variant>
        <vt:lpwstr>http://catalog.msudenver.edu/</vt:lpwstr>
      </vt:variant>
      <vt:variant>
        <vt:lpwstr/>
      </vt:variant>
      <vt:variant>
        <vt:i4>4194335</vt:i4>
      </vt:variant>
      <vt:variant>
        <vt:i4>99</vt:i4>
      </vt:variant>
      <vt:variant>
        <vt:i4>0</vt:i4>
      </vt:variant>
      <vt:variant>
        <vt:i4>5</vt:i4>
      </vt:variant>
      <vt:variant>
        <vt:lpwstr>http://catalog.msudenver.edu/content.php?catoid=15&amp;navoid=587</vt:lpwstr>
      </vt:variant>
      <vt:variant>
        <vt:lpwstr/>
      </vt:variant>
      <vt:variant>
        <vt:i4>4194335</vt:i4>
      </vt:variant>
      <vt:variant>
        <vt:i4>96</vt:i4>
      </vt:variant>
      <vt:variant>
        <vt:i4>0</vt:i4>
      </vt:variant>
      <vt:variant>
        <vt:i4>5</vt:i4>
      </vt:variant>
      <vt:variant>
        <vt:lpwstr>http://catalog.msudenver.edu/content.php?catoid=15&amp;navoid=587</vt:lpwstr>
      </vt:variant>
      <vt:variant>
        <vt:lpwstr/>
      </vt:variant>
      <vt:variant>
        <vt:i4>5767186</vt:i4>
      </vt:variant>
      <vt:variant>
        <vt:i4>93</vt:i4>
      </vt:variant>
      <vt:variant>
        <vt:i4>0</vt:i4>
      </vt:variant>
      <vt:variant>
        <vt:i4>5</vt:i4>
      </vt:variant>
      <vt:variant>
        <vt:lpwstr>http://catalog.msudenver.edu/content.php?catoid=15&amp;navoid=587</vt:lpwstr>
      </vt:variant>
      <vt:variant>
        <vt:lpwstr>EqualOpportunity</vt:lpwstr>
      </vt:variant>
      <vt:variant>
        <vt:i4>7798834</vt:i4>
      </vt:variant>
      <vt:variant>
        <vt:i4>90</vt:i4>
      </vt:variant>
      <vt:variant>
        <vt:i4>0</vt:i4>
      </vt:variant>
      <vt:variant>
        <vt:i4>5</vt:i4>
      </vt:variant>
      <vt:variant>
        <vt:lpwstr>https://iblce.org/about-iblce/</vt:lpwstr>
      </vt:variant>
      <vt:variant>
        <vt:lpwstr/>
      </vt:variant>
      <vt:variant>
        <vt:i4>4390925</vt:i4>
      </vt:variant>
      <vt:variant>
        <vt:i4>87</vt:i4>
      </vt:variant>
      <vt:variant>
        <vt:i4>0</vt:i4>
      </vt:variant>
      <vt:variant>
        <vt:i4>5</vt:i4>
      </vt:variant>
      <vt:variant>
        <vt:lpwstr>http://www.iblce.org/</vt:lpwstr>
      </vt:variant>
      <vt:variant>
        <vt:lpwstr/>
      </vt:variant>
      <vt:variant>
        <vt:i4>2097189</vt:i4>
      </vt:variant>
      <vt:variant>
        <vt:i4>84</vt:i4>
      </vt:variant>
      <vt:variant>
        <vt:i4>0</vt:i4>
      </vt:variant>
      <vt:variant>
        <vt:i4>5</vt:i4>
      </vt:variant>
      <vt:variant>
        <vt:lpwstr>https://nam04.safelinks.protection.outlook.com/?url=https%3A%2F%2Fibclc-commission.org%2Fstep-1-prepare-for-ibclc-certification%2Flactation-specific-clinical-experience%2Fpathway-3-mentorship%2F&amp;data=05%7C01%7Cjbolton3%40msudenver.edu%7C542a30db0350441d782208dbd02790cf%7C03309ca417334af9a73cf18cc841325c%7C1%7C0%7C638332640575485317%7CUnknown%7CTWFpbGZsb3d8eyJWIjoiMC4wLjAwMDAiLCJQIjoiV2luMzIiLCJBTiI6Ik1haWwiLCJXVCI6Mn0%3D%7C3000%7C%7C%7C&amp;sdata=qhU7j%2FpKwO0MQvI%2FDctq9gGztu1%2F8MjF%2F3PZw5zWTfA%3D&amp;reserved=0</vt:lpwstr>
      </vt:variant>
      <vt:variant>
        <vt:lpwstr/>
      </vt:variant>
      <vt:variant>
        <vt:i4>3473443</vt:i4>
      </vt:variant>
      <vt:variant>
        <vt:i4>81</vt:i4>
      </vt:variant>
      <vt:variant>
        <vt:i4>0</vt:i4>
      </vt:variant>
      <vt:variant>
        <vt:i4>5</vt:i4>
      </vt:variant>
      <vt:variant>
        <vt:lpwstr>https://www.hhs.gov/hipaa/for-professionals/index.html</vt:lpwstr>
      </vt:variant>
      <vt:variant>
        <vt:lpwstr/>
      </vt:variant>
      <vt:variant>
        <vt:i4>2424955</vt:i4>
      </vt:variant>
      <vt:variant>
        <vt:i4>78</vt:i4>
      </vt:variant>
      <vt:variant>
        <vt:i4>0</vt:i4>
      </vt:variant>
      <vt:variant>
        <vt:i4>5</vt:i4>
      </vt:variant>
      <vt:variant>
        <vt:lpwstr>https://nam04.safelinks.protection.outlook.com/?url=https%3A%2F%2Fiblce.org%2Fwp-content%2Fuploads%2F2017%2F05%2Fcode-of-professional-conduct.pdf&amp;data=05%7C02%7Clmertens%40msudenver.edu%7Cea805528e75d4a5c628308dcdbf4c0d8%7C03309ca417334af9a73cf18cc841325c%7C1%7C0%7C638627091464542704%7CUnknown%7CTWFpbGZsb3d8eyJWIjoiMC4wLjAwMDAiLCJQIjoiV2luMzIiLCJBTiI6Ik1haWwiLCJXVCI6Mn0%3D%7C0%7C%7C%7C&amp;sdata=R%2BFyv80uhYU%2BFSTdytQkIAsjqTC0fEIckdpet8t4vUg%3D&amp;reserved=0</vt:lpwstr>
      </vt:variant>
      <vt:variant>
        <vt:lpwstr/>
      </vt:variant>
      <vt:variant>
        <vt:i4>1572937</vt:i4>
      </vt:variant>
      <vt:variant>
        <vt:i4>75</vt:i4>
      </vt:variant>
      <vt:variant>
        <vt:i4>0</vt:i4>
      </vt:variant>
      <vt:variant>
        <vt:i4>5</vt:i4>
      </vt:variant>
      <vt:variant>
        <vt:lpwstr>https://www.msudenver.edu/schedules-calendars</vt:lpwstr>
      </vt:variant>
      <vt:variant>
        <vt:lpwstr/>
      </vt:variant>
      <vt:variant>
        <vt:i4>7929905</vt:i4>
      </vt:variant>
      <vt:variant>
        <vt:i4>72</vt:i4>
      </vt:variant>
      <vt:variant>
        <vt:i4>0</vt:i4>
      </vt:variant>
      <vt:variant>
        <vt:i4>5</vt:i4>
      </vt:variant>
      <vt:variant>
        <vt:lpwstr>https://www.msudenver.edu/nutrition/programs/certificate-lactation/</vt:lpwstr>
      </vt:variant>
      <vt:variant>
        <vt:lpwstr/>
      </vt:variant>
      <vt:variant>
        <vt:i4>7929905</vt:i4>
      </vt:variant>
      <vt:variant>
        <vt:i4>69</vt:i4>
      </vt:variant>
      <vt:variant>
        <vt:i4>0</vt:i4>
      </vt:variant>
      <vt:variant>
        <vt:i4>5</vt:i4>
      </vt:variant>
      <vt:variant>
        <vt:lpwstr>https://www.msudenver.edu/nutrition/programs/certificate-lactation/</vt:lpwstr>
      </vt:variant>
      <vt:variant>
        <vt:lpwstr/>
      </vt:variant>
      <vt:variant>
        <vt:i4>655441</vt:i4>
      </vt:variant>
      <vt:variant>
        <vt:i4>66</vt:i4>
      </vt:variant>
      <vt:variant>
        <vt:i4>0</vt:i4>
      </vt:variant>
      <vt:variant>
        <vt:i4>5</vt:i4>
      </vt:variant>
      <vt:variant>
        <vt:lpwstr>https://msudenver.edu/admissions/</vt:lpwstr>
      </vt:variant>
      <vt:variant>
        <vt:lpwstr/>
      </vt:variant>
      <vt:variant>
        <vt:i4>1048654</vt:i4>
      </vt:variant>
      <vt:variant>
        <vt:i4>63</vt:i4>
      </vt:variant>
      <vt:variant>
        <vt:i4>0</vt:i4>
      </vt:variant>
      <vt:variant>
        <vt:i4>5</vt:i4>
      </vt:variant>
      <vt:variant>
        <vt:lpwstr>http://www.msudenver.edu/events/academic/</vt:lpwstr>
      </vt:variant>
      <vt:variant>
        <vt:lpwstr/>
      </vt:variant>
      <vt:variant>
        <vt:i4>8323136</vt:i4>
      </vt:variant>
      <vt:variant>
        <vt:i4>60</vt:i4>
      </vt:variant>
      <vt:variant>
        <vt:i4>0</vt:i4>
      </vt:variant>
      <vt:variant>
        <vt:i4>5</vt:i4>
      </vt:variant>
      <vt:variant>
        <vt:lpwstr>mailto:nutrition@msudenver.edu</vt:lpwstr>
      </vt:variant>
      <vt:variant>
        <vt:lpwstr/>
      </vt:variant>
      <vt:variant>
        <vt:i4>4718658</vt:i4>
      </vt:variant>
      <vt:variant>
        <vt:i4>57</vt:i4>
      </vt:variant>
      <vt:variant>
        <vt:i4>0</vt:i4>
      </vt:variant>
      <vt:variant>
        <vt:i4>5</vt:i4>
      </vt:variant>
      <vt:variant>
        <vt:lpwstr>http://www.msudenver.edu/financialaid</vt:lpwstr>
      </vt:variant>
      <vt:variant>
        <vt:lpwstr/>
      </vt:variant>
      <vt:variant>
        <vt:i4>2162784</vt:i4>
      </vt:variant>
      <vt:variant>
        <vt:i4>54</vt:i4>
      </vt:variant>
      <vt:variant>
        <vt:i4>0</vt:i4>
      </vt:variant>
      <vt:variant>
        <vt:i4>5</vt:i4>
      </vt:variant>
      <vt:variant>
        <vt:lpwstr>http://www.msudenver.edu/academics/catalog/</vt:lpwstr>
      </vt:variant>
      <vt:variant>
        <vt:lpwstr/>
      </vt:variant>
      <vt:variant>
        <vt:i4>6488122</vt:i4>
      </vt:variant>
      <vt:variant>
        <vt:i4>51</vt:i4>
      </vt:variant>
      <vt:variant>
        <vt:i4>0</vt:i4>
      </vt:variant>
      <vt:variant>
        <vt:i4>5</vt:i4>
      </vt:variant>
      <vt:variant>
        <vt:lpwstr>https://iblce.org/wp-content/uploads/2018/12/clinical-competencies-2018.pdf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Rengers</dc:creator>
  <cp:keywords/>
  <cp:lastModifiedBy>Jennifer Powell Bolton</cp:lastModifiedBy>
  <cp:revision>41</cp:revision>
  <dcterms:created xsi:type="dcterms:W3CDTF">2024-10-17T19:36:00Z</dcterms:created>
  <dcterms:modified xsi:type="dcterms:W3CDTF">2024-10-30T13:59:00Z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0x010100B4D8FDB7C6DA5544BC1625299E9EFA76</vt:lpwstr>
  </property>
</Properties>
</file>