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B8" w:rsidRPr="002B25C2" w:rsidRDefault="00F502B8"/>
    <w:p w:rsidR="00043A2C" w:rsidRPr="002B25C2" w:rsidRDefault="00A639A0" w:rsidP="00043A2C">
      <w:pPr>
        <w:jc w:val="center"/>
        <w:rPr>
          <w:sz w:val="28"/>
        </w:rPr>
      </w:pPr>
      <w:r w:rsidRPr="002B25C2">
        <w:rPr>
          <w:sz w:val="28"/>
          <w:lang w:val="en-CA"/>
        </w:rPr>
        <w:fldChar w:fldCharType="begin"/>
      </w:r>
      <w:r w:rsidR="00043A2C" w:rsidRPr="002B25C2">
        <w:rPr>
          <w:sz w:val="28"/>
          <w:lang w:val="en-CA"/>
        </w:rPr>
        <w:instrText xml:space="preserve"> SEQ CHAPTER \h \r 1</w:instrText>
      </w:r>
      <w:r w:rsidRPr="002B25C2">
        <w:rPr>
          <w:sz w:val="28"/>
          <w:lang w:val="en-CA"/>
        </w:rPr>
        <w:fldChar w:fldCharType="end"/>
      </w:r>
      <w:r w:rsidR="00043A2C" w:rsidRPr="002B25C2">
        <w:rPr>
          <w:sz w:val="28"/>
        </w:rPr>
        <w:t xml:space="preserve"> </w:t>
      </w:r>
      <w:r w:rsidR="00D37FCC" w:rsidRPr="002B25C2">
        <w:rPr>
          <w:sz w:val="28"/>
        </w:rPr>
        <w:t>CIS</w:t>
      </w:r>
      <w:r w:rsidR="001A4E91" w:rsidRPr="002B25C2">
        <w:rPr>
          <w:sz w:val="28"/>
        </w:rPr>
        <w:t xml:space="preserve"> </w:t>
      </w:r>
      <w:r w:rsidR="00043A2C" w:rsidRPr="002B25C2">
        <w:rPr>
          <w:sz w:val="28"/>
        </w:rPr>
        <w:t xml:space="preserve">Majors—Planning Guide </w:t>
      </w:r>
    </w:p>
    <w:p w:rsidR="00043A2C" w:rsidRPr="002B25C2" w:rsidRDefault="005D7649" w:rsidP="00043A2C">
      <w:pPr>
        <w:jc w:val="center"/>
        <w:rPr>
          <w:b/>
        </w:rPr>
      </w:pPr>
      <w:r w:rsidRPr="002B25C2">
        <w:rPr>
          <w:b/>
        </w:rPr>
        <w:t>For Students who have completed the Associate of Applied Science degree in Computer Information Systems at the Community College of Denver</w:t>
      </w:r>
    </w:p>
    <w:p w:rsidR="00DA59B2" w:rsidRPr="00CB5483" w:rsidRDefault="00DA59B2" w:rsidP="00DA59B2">
      <w:pPr>
        <w:rPr>
          <w:sz w:val="19"/>
          <w:szCs w:val="19"/>
        </w:rPr>
      </w:pPr>
      <w:r w:rsidRPr="00CB5483">
        <w:rPr>
          <w:sz w:val="19"/>
          <w:szCs w:val="19"/>
        </w:rPr>
        <w:t xml:space="preserve">CIS students are encouraged to see a faculty advisor in the CIS Dept., </w:t>
      </w:r>
      <w:r w:rsidR="00850BE8">
        <w:rPr>
          <w:sz w:val="19"/>
          <w:szCs w:val="19"/>
        </w:rPr>
        <w:t xml:space="preserve">Admin. </w:t>
      </w:r>
      <w:proofErr w:type="gramStart"/>
      <w:r w:rsidR="00850BE8">
        <w:rPr>
          <w:sz w:val="19"/>
          <w:szCs w:val="19"/>
        </w:rPr>
        <w:t>Building 590</w:t>
      </w:r>
      <w:r w:rsidRPr="00CB5483">
        <w:rPr>
          <w:sz w:val="19"/>
          <w:szCs w:val="19"/>
        </w:rPr>
        <w:t>, 303-556-3122.</w:t>
      </w:r>
      <w:proofErr w:type="gramEnd"/>
      <w:r w:rsidRPr="00CB5483">
        <w:rPr>
          <w:sz w:val="19"/>
          <w:szCs w:val="19"/>
        </w:rPr>
        <w:t xml:space="preserve">  New and Transfer students are encouraged to see a faculty advisor in the CIS Dept. before registering for classes.</w:t>
      </w:r>
    </w:p>
    <w:p w:rsidR="005D7649" w:rsidRPr="00CB5483" w:rsidRDefault="005D7649" w:rsidP="008964C7">
      <w:pPr>
        <w:pStyle w:val="Heading1"/>
        <w:spacing w:before="120"/>
        <w:jc w:val="center"/>
        <w:rPr>
          <w:rFonts w:ascii="Times New Roman" w:hAnsi="Times New Roman" w:cs="Times New Roman"/>
          <w:sz w:val="19"/>
          <w:szCs w:val="19"/>
        </w:rPr>
      </w:pPr>
      <w:r w:rsidRPr="00CB5483">
        <w:rPr>
          <w:rFonts w:ascii="Times New Roman" w:hAnsi="Times New Roman" w:cs="Times New Roman"/>
          <w:sz w:val="19"/>
          <w:szCs w:val="19"/>
        </w:rPr>
        <w:t>ASSOCIATE OF APPLIED SCIENCE IN COMPUTER INFORMATION SYSTEMS COURSE TRANSFER</w:t>
      </w:r>
      <w:r w:rsidR="00FE0E2D" w:rsidRPr="00CB5483">
        <w:rPr>
          <w:rFonts w:ascii="Times New Roman" w:hAnsi="Times New Roman" w:cs="Times New Roman"/>
          <w:sz w:val="19"/>
          <w:szCs w:val="19"/>
        </w:rPr>
        <w:t xml:space="preserve"> SCHEDULE</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1751"/>
        <w:gridCol w:w="3657"/>
        <w:gridCol w:w="961"/>
        <w:gridCol w:w="2433"/>
      </w:tblGrid>
      <w:tr w:rsidR="00320B14" w:rsidRPr="00CB5483" w:rsidTr="009B33EA">
        <w:tc>
          <w:tcPr>
            <w:tcW w:w="1751" w:type="dxa"/>
          </w:tcPr>
          <w:p w:rsidR="00320B14" w:rsidRPr="00CB5483" w:rsidRDefault="00320B14" w:rsidP="00320B14">
            <w:pPr>
              <w:rPr>
                <w:sz w:val="19"/>
                <w:szCs w:val="19"/>
              </w:rPr>
            </w:pPr>
            <w:r w:rsidRPr="00CB5483">
              <w:rPr>
                <w:b/>
                <w:sz w:val="19"/>
                <w:szCs w:val="19"/>
              </w:rPr>
              <w:t>CCD Course #</w:t>
            </w:r>
            <w:r w:rsidRPr="00CB5483">
              <w:rPr>
                <w:b/>
                <w:sz w:val="19"/>
                <w:szCs w:val="19"/>
              </w:rPr>
              <w:tab/>
            </w:r>
          </w:p>
        </w:tc>
        <w:tc>
          <w:tcPr>
            <w:tcW w:w="3657" w:type="dxa"/>
          </w:tcPr>
          <w:p w:rsidR="00320B14" w:rsidRPr="00CB5483" w:rsidRDefault="00320B14" w:rsidP="00320B14">
            <w:pPr>
              <w:rPr>
                <w:sz w:val="19"/>
                <w:szCs w:val="19"/>
              </w:rPr>
            </w:pPr>
            <w:r w:rsidRPr="00CB5483">
              <w:rPr>
                <w:b/>
                <w:sz w:val="19"/>
                <w:szCs w:val="19"/>
              </w:rPr>
              <w:t>Course Title</w:t>
            </w:r>
          </w:p>
        </w:tc>
        <w:tc>
          <w:tcPr>
            <w:tcW w:w="961" w:type="dxa"/>
          </w:tcPr>
          <w:p w:rsidR="00320B14" w:rsidRPr="00CB5483" w:rsidRDefault="00320B14" w:rsidP="00320B14">
            <w:pPr>
              <w:rPr>
                <w:sz w:val="19"/>
                <w:szCs w:val="19"/>
              </w:rPr>
            </w:pPr>
            <w:r w:rsidRPr="00CB5483">
              <w:rPr>
                <w:b/>
                <w:sz w:val="19"/>
                <w:szCs w:val="19"/>
              </w:rPr>
              <w:t xml:space="preserve"> Credits</w:t>
            </w:r>
          </w:p>
        </w:tc>
        <w:tc>
          <w:tcPr>
            <w:tcW w:w="2433" w:type="dxa"/>
          </w:tcPr>
          <w:p w:rsidR="00320B14" w:rsidRPr="00CB5483" w:rsidRDefault="00320B14" w:rsidP="00320B14">
            <w:pPr>
              <w:rPr>
                <w:sz w:val="19"/>
                <w:szCs w:val="19"/>
              </w:rPr>
            </w:pPr>
            <w:r w:rsidRPr="00CB5483">
              <w:rPr>
                <w:b/>
                <w:sz w:val="19"/>
                <w:szCs w:val="19"/>
              </w:rPr>
              <w:t>Equivalent MSCD Course</w:t>
            </w:r>
          </w:p>
        </w:tc>
      </w:tr>
      <w:tr w:rsidR="00320B14" w:rsidRPr="00CB5483" w:rsidTr="009B33EA">
        <w:tc>
          <w:tcPr>
            <w:tcW w:w="1751" w:type="dxa"/>
          </w:tcPr>
          <w:p w:rsidR="00320B14" w:rsidRPr="00CB5483" w:rsidRDefault="00320B14" w:rsidP="00320B14">
            <w:pPr>
              <w:rPr>
                <w:sz w:val="19"/>
                <w:szCs w:val="19"/>
              </w:rPr>
            </w:pPr>
            <w:r w:rsidRPr="00CB5483">
              <w:rPr>
                <w:sz w:val="19"/>
                <w:szCs w:val="19"/>
              </w:rPr>
              <w:t>ENG121</w:t>
            </w:r>
            <w:r w:rsidRPr="00CB5483">
              <w:rPr>
                <w:sz w:val="19"/>
                <w:szCs w:val="19"/>
              </w:rPr>
              <w:tab/>
            </w:r>
          </w:p>
        </w:tc>
        <w:tc>
          <w:tcPr>
            <w:tcW w:w="3657" w:type="dxa"/>
          </w:tcPr>
          <w:p w:rsidR="00320B14" w:rsidRPr="00CB5483" w:rsidRDefault="00320B14" w:rsidP="00320B14">
            <w:pPr>
              <w:rPr>
                <w:sz w:val="19"/>
                <w:szCs w:val="19"/>
              </w:rPr>
            </w:pPr>
            <w:r w:rsidRPr="00CB5483">
              <w:rPr>
                <w:sz w:val="19"/>
                <w:szCs w:val="19"/>
              </w:rPr>
              <w:t>English Composition I</w:t>
            </w:r>
          </w:p>
        </w:tc>
        <w:tc>
          <w:tcPr>
            <w:tcW w:w="961" w:type="dxa"/>
          </w:tcPr>
          <w:p w:rsidR="00320B14" w:rsidRPr="00CB5483" w:rsidRDefault="00320B14" w:rsidP="00320B14">
            <w:pPr>
              <w:rPr>
                <w:sz w:val="19"/>
                <w:szCs w:val="19"/>
              </w:rPr>
            </w:pPr>
            <w:r w:rsidRPr="00CB5483">
              <w:rPr>
                <w:sz w:val="19"/>
                <w:szCs w:val="19"/>
              </w:rPr>
              <w:t>3</w:t>
            </w:r>
          </w:p>
        </w:tc>
        <w:tc>
          <w:tcPr>
            <w:tcW w:w="2433" w:type="dxa"/>
          </w:tcPr>
          <w:p w:rsidR="00320B14" w:rsidRPr="00CB5483" w:rsidRDefault="00320B14" w:rsidP="00320B14">
            <w:pPr>
              <w:rPr>
                <w:sz w:val="19"/>
                <w:szCs w:val="19"/>
              </w:rPr>
            </w:pPr>
            <w:r w:rsidRPr="00CB5483">
              <w:rPr>
                <w:sz w:val="19"/>
                <w:szCs w:val="19"/>
              </w:rPr>
              <w:t>ENG1010</w:t>
            </w:r>
          </w:p>
        </w:tc>
      </w:tr>
      <w:tr w:rsidR="00320B14" w:rsidRPr="00CB5483" w:rsidTr="009B33EA">
        <w:tc>
          <w:tcPr>
            <w:tcW w:w="1751" w:type="dxa"/>
          </w:tcPr>
          <w:p w:rsidR="00320B14" w:rsidRPr="00CB5483" w:rsidRDefault="00320B14" w:rsidP="00320B14">
            <w:pPr>
              <w:rPr>
                <w:sz w:val="19"/>
                <w:szCs w:val="19"/>
              </w:rPr>
            </w:pPr>
            <w:r w:rsidRPr="00CB5483">
              <w:rPr>
                <w:sz w:val="19"/>
                <w:szCs w:val="19"/>
              </w:rPr>
              <w:t>ENG122</w:t>
            </w:r>
            <w:r w:rsidRPr="00CB5483">
              <w:rPr>
                <w:sz w:val="19"/>
                <w:szCs w:val="19"/>
              </w:rPr>
              <w:tab/>
            </w:r>
          </w:p>
        </w:tc>
        <w:tc>
          <w:tcPr>
            <w:tcW w:w="3657" w:type="dxa"/>
          </w:tcPr>
          <w:p w:rsidR="00320B14" w:rsidRPr="00CB5483" w:rsidRDefault="00320B14" w:rsidP="00320B14">
            <w:pPr>
              <w:rPr>
                <w:sz w:val="19"/>
                <w:szCs w:val="19"/>
              </w:rPr>
            </w:pPr>
            <w:r w:rsidRPr="00CB5483">
              <w:rPr>
                <w:sz w:val="19"/>
                <w:szCs w:val="19"/>
              </w:rPr>
              <w:t>English Composition II</w:t>
            </w:r>
          </w:p>
        </w:tc>
        <w:tc>
          <w:tcPr>
            <w:tcW w:w="961" w:type="dxa"/>
          </w:tcPr>
          <w:p w:rsidR="00320B14" w:rsidRPr="00CB5483" w:rsidRDefault="00320B14" w:rsidP="00320B14">
            <w:pPr>
              <w:rPr>
                <w:sz w:val="19"/>
                <w:szCs w:val="19"/>
              </w:rPr>
            </w:pPr>
            <w:r w:rsidRPr="00CB5483">
              <w:rPr>
                <w:sz w:val="19"/>
                <w:szCs w:val="19"/>
              </w:rPr>
              <w:t>3</w:t>
            </w:r>
          </w:p>
        </w:tc>
        <w:tc>
          <w:tcPr>
            <w:tcW w:w="2433" w:type="dxa"/>
          </w:tcPr>
          <w:p w:rsidR="00320B14" w:rsidRPr="00CB5483" w:rsidRDefault="00320B14" w:rsidP="00320B14">
            <w:pPr>
              <w:rPr>
                <w:sz w:val="19"/>
                <w:szCs w:val="19"/>
              </w:rPr>
            </w:pPr>
            <w:r w:rsidRPr="00CB5483">
              <w:rPr>
                <w:sz w:val="19"/>
                <w:szCs w:val="19"/>
              </w:rPr>
              <w:t>ENG1020</w:t>
            </w:r>
          </w:p>
        </w:tc>
      </w:tr>
      <w:tr w:rsidR="00320B14" w:rsidRPr="00CB5483" w:rsidTr="009B33EA">
        <w:tc>
          <w:tcPr>
            <w:tcW w:w="1751" w:type="dxa"/>
          </w:tcPr>
          <w:p w:rsidR="00320B14" w:rsidRPr="00CB5483" w:rsidRDefault="00320B14" w:rsidP="00320B14">
            <w:pPr>
              <w:rPr>
                <w:sz w:val="19"/>
                <w:szCs w:val="19"/>
              </w:rPr>
            </w:pPr>
            <w:r w:rsidRPr="00CB5483">
              <w:rPr>
                <w:sz w:val="19"/>
                <w:szCs w:val="19"/>
              </w:rPr>
              <w:t>MAT123</w:t>
            </w:r>
            <w:r w:rsidRPr="00CB5483">
              <w:rPr>
                <w:sz w:val="19"/>
                <w:szCs w:val="19"/>
              </w:rPr>
              <w:tab/>
            </w:r>
          </w:p>
        </w:tc>
        <w:tc>
          <w:tcPr>
            <w:tcW w:w="3657" w:type="dxa"/>
          </w:tcPr>
          <w:p w:rsidR="00320B14" w:rsidRPr="00CB5483" w:rsidRDefault="00320B14" w:rsidP="00320B14">
            <w:pPr>
              <w:rPr>
                <w:sz w:val="19"/>
                <w:szCs w:val="19"/>
              </w:rPr>
            </w:pPr>
            <w:r w:rsidRPr="00CB5483">
              <w:rPr>
                <w:sz w:val="19"/>
                <w:szCs w:val="19"/>
              </w:rPr>
              <w:t>Finite Mathematics</w:t>
            </w:r>
            <w:r w:rsidRPr="00CB5483">
              <w:rPr>
                <w:sz w:val="19"/>
                <w:szCs w:val="19"/>
              </w:rPr>
              <w:tab/>
            </w:r>
          </w:p>
        </w:tc>
        <w:tc>
          <w:tcPr>
            <w:tcW w:w="961" w:type="dxa"/>
          </w:tcPr>
          <w:p w:rsidR="00320B14" w:rsidRPr="00CB5483" w:rsidRDefault="00320B14" w:rsidP="00320B14">
            <w:pPr>
              <w:rPr>
                <w:sz w:val="19"/>
                <w:szCs w:val="19"/>
              </w:rPr>
            </w:pPr>
            <w:r w:rsidRPr="00CB5483">
              <w:rPr>
                <w:sz w:val="19"/>
                <w:szCs w:val="19"/>
              </w:rPr>
              <w:t>4</w:t>
            </w:r>
          </w:p>
        </w:tc>
        <w:tc>
          <w:tcPr>
            <w:tcW w:w="2433" w:type="dxa"/>
          </w:tcPr>
          <w:p w:rsidR="00320B14" w:rsidRPr="00CB5483" w:rsidRDefault="00320B14" w:rsidP="00320B14">
            <w:pPr>
              <w:rPr>
                <w:sz w:val="19"/>
                <w:szCs w:val="19"/>
              </w:rPr>
            </w:pPr>
            <w:r w:rsidRPr="00CB5483">
              <w:rPr>
                <w:sz w:val="19"/>
                <w:szCs w:val="19"/>
              </w:rPr>
              <w:t>MTH1310</w:t>
            </w:r>
          </w:p>
        </w:tc>
      </w:tr>
      <w:tr w:rsidR="00320B14" w:rsidRPr="00CB5483" w:rsidTr="009B33EA">
        <w:tc>
          <w:tcPr>
            <w:tcW w:w="1751" w:type="dxa"/>
          </w:tcPr>
          <w:p w:rsidR="00320B14" w:rsidRPr="00CB5483" w:rsidRDefault="00320B14" w:rsidP="00320B14">
            <w:pPr>
              <w:rPr>
                <w:sz w:val="19"/>
                <w:szCs w:val="19"/>
              </w:rPr>
            </w:pPr>
            <w:r w:rsidRPr="00CB5483">
              <w:rPr>
                <w:sz w:val="19"/>
                <w:szCs w:val="19"/>
              </w:rPr>
              <w:t>POS105</w:t>
            </w:r>
          </w:p>
        </w:tc>
        <w:tc>
          <w:tcPr>
            <w:tcW w:w="3657" w:type="dxa"/>
          </w:tcPr>
          <w:p w:rsidR="00320B14" w:rsidRPr="00CB5483" w:rsidRDefault="00320B14" w:rsidP="00320B14">
            <w:pPr>
              <w:rPr>
                <w:sz w:val="19"/>
                <w:szCs w:val="19"/>
              </w:rPr>
            </w:pPr>
            <w:r w:rsidRPr="00CB5483">
              <w:rPr>
                <w:sz w:val="19"/>
                <w:szCs w:val="19"/>
              </w:rPr>
              <w:t>Introduction to Political Science</w:t>
            </w:r>
          </w:p>
        </w:tc>
        <w:tc>
          <w:tcPr>
            <w:tcW w:w="961" w:type="dxa"/>
          </w:tcPr>
          <w:p w:rsidR="00320B14" w:rsidRPr="00CB5483" w:rsidRDefault="00320B14" w:rsidP="00320B14">
            <w:pPr>
              <w:rPr>
                <w:sz w:val="19"/>
                <w:szCs w:val="19"/>
              </w:rPr>
            </w:pPr>
            <w:r w:rsidRPr="00CB5483">
              <w:rPr>
                <w:sz w:val="19"/>
                <w:szCs w:val="19"/>
              </w:rPr>
              <w:t>3</w:t>
            </w:r>
          </w:p>
        </w:tc>
        <w:tc>
          <w:tcPr>
            <w:tcW w:w="2433" w:type="dxa"/>
          </w:tcPr>
          <w:p w:rsidR="00320B14" w:rsidRPr="00CB5483" w:rsidRDefault="00320B14" w:rsidP="00320B14">
            <w:pPr>
              <w:rPr>
                <w:sz w:val="19"/>
                <w:szCs w:val="19"/>
              </w:rPr>
            </w:pPr>
            <w:r w:rsidRPr="00CB5483">
              <w:rPr>
                <w:sz w:val="19"/>
                <w:szCs w:val="19"/>
              </w:rPr>
              <w:t>PSC1020</w:t>
            </w:r>
          </w:p>
        </w:tc>
      </w:tr>
      <w:tr w:rsidR="00320B14" w:rsidRPr="00CB5483" w:rsidTr="009B33EA">
        <w:tc>
          <w:tcPr>
            <w:tcW w:w="1751" w:type="dxa"/>
          </w:tcPr>
          <w:p w:rsidR="00320B14" w:rsidRPr="00CB5483" w:rsidRDefault="00320B14" w:rsidP="00320B14">
            <w:pPr>
              <w:rPr>
                <w:sz w:val="19"/>
                <w:szCs w:val="19"/>
              </w:rPr>
            </w:pPr>
            <w:r w:rsidRPr="00CB5483">
              <w:rPr>
                <w:sz w:val="19"/>
                <w:szCs w:val="19"/>
              </w:rPr>
              <w:t>PSY101</w:t>
            </w:r>
          </w:p>
        </w:tc>
        <w:tc>
          <w:tcPr>
            <w:tcW w:w="3657" w:type="dxa"/>
          </w:tcPr>
          <w:p w:rsidR="00320B14" w:rsidRPr="00CB5483" w:rsidRDefault="00320B14" w:rsidP="00320B14">
            <w:pPr>
              <w:rPr>
                <w:sz w:val="19"/>
                <w:szCs w:val="19"/>
              </w:rPr>
            </w:pPr>
            <w:r w:rsidRPr="00CB5483">
              <w:rPr>
                <w:sz w:val="19"/>
                <w:szCs w:val="19"/>
              </w:rPr>
              <w:t>General Psychology I</w:t>
            </w:r>
          </w:p>
        </w:tc>
        <w:tc>
          <w:tcPr>
            <w:tcW w:w="961" w:type="dxa"/>
          </w:tcPr>
          <w:p w:rsidR="00320B14" w:rsidRPr="00CB5483" w:rsidRDefault="00320B14" w:rsidP="00320B14">
            <w:pPr>
              <w:rPr>
                <w:sz w:val="19"/>
                <w:szCs w:val="19"/>
              </w:rPr>
            </w:pPr>
            <w:r w:rsidRPr="00CB5483">
              <w:rPr>
                <w:sz w:val="19"/>
                <w:szCs w:val="19"/>
              </w:rPr>
              <w:t>3</w:t>
            </w:r>
          </w:p>
        </w:tc>
        <w:tc>
          <w:tcPr>
            <w:tcW w:w="2433" w:type="dxa"/>
          </w:tcPr>
          <w:p w:rsidR="00320B14" w:rsidRPr="00CB5483" w:rsidRDefault="00320B14" w:rsidP="00320B14">
            <w:pPr>
              <w:rPr>
                <w:sz w:val="19"/>
                <w:szCs w:val="19"/>
              </w:rPr>
            </w:pPr>
            <w:r w:rsidRPr="00CB5483">
              <w:rPr>
                <w:sz w:val="19"/>
                <w:szCs w:val="19"/>
              </w:rPr>
              <w:t>PSY8888</w:t>
            </w:r>
          </w:p>
        </w:tc>
      </w:tr>
      <w:tr w:rsidR="00320B14" w:rsidRPr="00CB5483" w:rsidTr="009B33EA">
        <w:tc>
          <w:tcPr>
            <w:tcW w:w="1751" w:type="dxa"/>
          </w:tcPr>
          <w:p w:rsidR="00320B14" w:rsidRPr="00CB5483" w:rsidRDefault="00320B14" w:rsidP="00320B14">
            <w:pPr>
              <w:rPr>
                <w:sz w:val="19"/>
                <w:szCs w:val="19"/>
              </w:rPr>
            </w:pPr>
            <w:r w:rsidRPr="00CB5483">
              <w:rPr>
                <w:sz w:val="19"/>
                <w:szCs w:val="19"/>
              </w:rPr>
              <w:t>COM115</w:t>
            </w:r>
            <w:r w:rsidRPr="00CB5483">
              <w:rPr>
                <w:sz w:val="19"/>
                <w:szCs w:val="19"/>
              </w:rPr>
              <w:tab/>
            </w:r>
          </w:p>
        </w:tc>
        <w:tc>
          <w:tcPr>
            <w:tcW w:w="3657" w:type="dxa"/>
          </w:tcPr>
          <w:p w:rsidR="00320B14" w:rsidRPr="00CB5483" w:rsidRDefault="00320B14" w:rsidP="00320B14">
            <w:pPr>
              <w:rPr>
                <w:sz w:val="19"/>
                <w:szCs w:val="19"/>
              </w:rPr>
            </w:pPr>
            <w:r w:rsidRPr="00CB5483">
              <w:rPr>
                <w:sz w:val="19"/>
                <w:szCs w:val="19"/>
              </w:rPr>
              <w:t>Public Speaking</w:t>
            </w:r>
          </w:p>
        </w:tc>
        <w:tc>
          <w:tcPr>
            <w:tcW w:w="961" w:type="dxa"/>
          </w:tcPr>
          <w:p w:rsidR="00320B14" w:rsidRPr="00CB5483" w:rsidRDefault="00320B14" w:rsidP="00320B14">
            <w:pPr>
              <w:rPr>
                <w:sz w:val="19"/>
                <w:szCs w:val="19"/>
              </w:rPr>
            </w:pPr>
            <w:r w:rsidRPr="00CB5483">
              <w:rPr>
                <w:sz w:val="19"/>
                <w:szCs w:val="19"/>
              </w:rPr>
              <w:t>3</w:t>
            </w:r>
          </w:p>
        </w:tc>
        <w:tc>
          <w:tcPr>
            <w:tcW w:w="2433" w:type="dxa"/>
          </w:tcPr>
          <w:p w:rsidR="00320B14" w:rsidRPr="00CB5483" w:rsidRDefault="00320B14" w:rsidP="00320B14">
            <w:pPr>
              <w:rPr>
                <w:sz w:val="19"/>
                <w:szCs w:val="19"/>
              </w:rPr>
            </w:pPr>
            <w:r w:rsidRPr="00CB5483">
              <w:rPr>
                <w:sz w:val="19"/>
                <w:szCs w:val="19"/>
              </w:rPr>
              <w:t>SPE1010</w:t>
            </w:r>
          </w:p>
        </w:tc>
      </w:tr>
      <w:tr w:rsidR="00320B14" w:rsidRPr="00CB5483" w:rsidTr="009B33EA">
        <w:tc>
          <w:tcPr>
            <w:tcW w:w="1751" w:type="dxa"/>
          </w:tcPr>
          <w:p w:rsidR="00320B14" w:rsidRPr="00CB5483" w:rsidRDefault="00320B14" w:rsidP="00320B14">
            <w:pPr>
              <w:rPr>
                <w:sz w:val="19"/>
                <w:szCs w:val="19"/>
              </w:rPr>
            </w:pPr>
            <w:r w:rsidRPr="00CB5483">
              <w:rPr>
                <w:sz w:val="19"/>
                <w:szCs w:val="19"/>
              </w:rPr>
              <w:t>ACC121</w:t>
            </w:r>
            <w:r w:rsidRPr="00CB5483">
              <w:rPr>
                <w:sz w:val="19"/>
                <w:szCs w:val="19"/>
              </w:rPr>
              <w:tab/>
            </w:r>
          </w:p>
        </w:tc>
        <w:tc>
          <w:tcPr>
            <w:tcW w:w="3657" w:type="dxa"/>
          </w:tcPr>
          <w:p w:rsidR="00320B14" w:rsidRPr="00CB5483" w:rsidRDefault="00320B14" w:rsidP="00320B14">
            <w:pPr>
              <w:rPr>
                <w:sz w:val="19"/>
                <w:szCs w:val="19"/>
              </w:rPr>
            </w:pPr>
            <w:r w:rsidRPr="00CB5483">
              <w:rPr>
                <w:sz w:val="19"/>
                <w:szCs w:val="19"/>
              </w:rPr>
              <w:t>Principles of Accounting</w:t>
            </w:r>
          </w:p>
        </w:tc>
        <w:tc>
          <w:tcPr>
            <w:tcW w:w="961" w:type="dxa"/>
          </w:tcPr>
          <w:p w:rsidR="00320B14" w:rsidRPr="00CB5483" w:rsidRDefault="00320B14" w:rsidP="00320B14">
            <w:pPr>
              <w:rPr>
                <w:sz w:val="19"/>
                <w:szCs w:val="19"/>
              </w:rPr>
            </w:pPr>
            <w:r w:rsidRPr="00CB5483">
              <w:rPr>
                <w:sz w:val="19"/>
                <w:szCs w:val="19"/>
              </w:rPr>
              <w:t>4</w:t>
            </w:r>
          </w:p>
        </w:tc>
        <w:tc>
          <w:tcPr>
            <w:tcW w:w="2433" w:type="dxa"/>
          </w:tcPr>
          <w:p w:rsidR="00320B14" w:rsidRPr="00CB5483" w:rsidRDefault="00320B14" w:rsidP="00320B14">
            <w:pPr>
              <w:rPr>
                <w:sz w:val="19"/>
                <w:szCs w:val="19"/>
              </w:rPr>
            </w:pPr>
            <w:r w:rsidRPr="00CB5483">
              <w:rPr>
                <w:sz w:val="19"/>
                <w:szCs w:val="19"/>
              </w:rPr>
              <w:t>ACC2010</w:t>
            </w:r>
          </w:p>
        </w:tc>
      </w:tr>
      <w:tr w:rsidR="00320B14" w:rsidRPr="00CB5483" w:rsidTr="009B33EA">
        <w:tc>
          <w:tcPr>
            <w:tcW w:w="1751" w:type="dxa"/>
          </w:tcPr>
          <w:p w:rsidR="00320B14" w:rsidRPr="00CB5483" w:rsidRDefault="00320B14" w:rsidP="00320B14">
            <w:pPr>
              <w:rPr>
                <w:sz w:val="19"/>
                <w:szCs w:val="19"/>
              </w:rPr>
            </w:pPr>
            <w:r w:rsidRPr="00CB5483">
              <w:rPr>
                <w:sz w:val="19"/>
                <w:szCs w:val="19"/>
              </w:rPr>
              <w:t>BUS216</w:t>
            </w:r>
            <w:r w:rsidRPr="00CB5483">
              <w:rPr>
                <w:sz w:val="19"/>
                <w:szCs w:val="19"/>
              </w:rPr>
              <w:tab/>
            </w:r>
          </w:p>
        </w:tc>
        <w:tc>
          <w:tcPr>
            <w:tcW w:w="3657" w:type="dxa"/>
          </w:tcPr>
          <w:p w:rsidR="00320B14" w:rsidRPr="00CB5483" w:rsidRDefault="00320B14" w:rsidP="00320B14">
            <w:pPr>
              <w:rPr>
                <w:sz w:val="19"/>
                <w:szCs w:val="19"/>
              </w:rPr>
            </w:pPr>
            <w:r w:rsidRPr="00CB5483">
              <w:rPr>
                <w:sz w:val="19"/>
                <w:szCs w:val="19"/>
              </w:rPr>
              <w:t>Legal Environment of Business</w:t>
            </w:r>
          </w:p>
        </w:tc>
        <w:tc>
          <w:tcPr>
            <w:tcW w:w="961" w:type="dxa"/>
          </w:tcPr>
          <w:p w:rsidR="00320B14" w:rsidRPr="00CB5483" w:rsidRDefault="00320B14" w:rsidP="00320B14">
            <w:pPr>
              <w:rPr>
                <w:sz w:val="19"/>
                <w:szCs w:val="19"/>
              </w:rPr>
            </w:pPr>
            <w:r w:rsidRPr="00CB5483">
              <w:rPr>
                <w:sz w:val="19"/>
                <w:szCs w:val="19"/>
              </w:rPr>
              <w:t>4</w:t>
            </w:r>
          </w:p>
        </w:tc>
        <w:tc>
          <w:tcPr>
            <w:tcW w:w="2433" w:type="dxa"/>
          </w:tcPr>
          <w:p w:rsidR="00320B14" w:rsidRPr="00CB5483" w:rsidRDefault="00320B14" w:rsidP="00320B14">
            <w:pPr>
              <w:rPr>
                <w:sz w:val="19"/>
                <w:szCs w:val="19"/>
              </w:rPr>
            </w:pPr>
            <w:r w:rsidRPr="00CB5483">
              <w:rPr>
                <w:sz w:val="19"/>
                <w:szCs w:val="19"/>
              </w:rPr>
              <w:t>MGT2210</w:t>
            </w:r>
          </w:p>
        </w:tc>
      </w:tr>
      <w:tr w:rsidR="00320B14" w:rsidRPr="00CB5483" w:rsidTr="009B33EA">
        <w:tc>
          <w:tcPr>
            <w:tcW w:w="1751" w:type="dxa"/>
          </w:tcPr>
          <w:p w:rsidR="00320B14" w:rsidRPr="00CB5483" w:rsidRDefault="00320B14" w:rsidP="00320B14">
            <w:pPr>
              <w:rPr>
                <w:sz w:val="19"/>
                <w:szCs w:val="19"/>
              </w:rPr>
            </w:pPr>
            <w:r w:rsidRPr="00CB5483">
              <w:rPr>
                <w:sz w:val="19"/>
                <w:szCs w:val="19"/>
              </w:rPr>
              <w:t>BUS217</w:t>
            </w:r>
            <w:r w:rsidRPr="00CB5483">
              <w:rPr>
                <w:sz w:val="19"/>
                <w:szCs w:val="19"/>
              </w:rPr>
              <w:tab/>
            </w:r>
          </w:p>
        </w:tc>
        <w:tc>
          <w:tcPr>
            <w:tcW w:w="3657" w:type="dxa"/>
          </w:tcPr>
          <w:p w:rsidR="00320B14" w:rsidRPr="00CB5483" w:rsidRDefault="00320B14" w:rsidP="00320B14">
            <w:pPr>
              <w:rPr>
                <w:sz w:val="19"/>
                <w:szCs w:val="19"/>
              </w:rPr>
            </w:pPr>
            <w:r w:rsidRPr="00CB5483">
              <w:rPr>
                <w:sz w:val="19"/>
                <w:szCs w:val="19"/>
              </w:rPr>
              <w:t>Business Communication &amp; Report Writing</w:t>
            </w:r>
          </w:p>
        </w:tc>
        <w:tc>
          <w:tcPr>
            <w:tcW w:w="961" w:type="dxa"/>
          </w:tcPr>
          <w:p w:rsidR="00320B14" w:rsidRPr="00CB5483" w:rsidRDefault="00320B14" w:rsidP="00320B14">
            <w:pPr>
              <w:rPr>
                <w:sz w:val="19"/>
                <w:szCs w:val="19"/>
              </w:rPr>
            </w:pPr>
            <w:r w:rsidRPr="00CB5483">
              <w:rPr>
                <w:sz w:val="19"/>
                <w:szCs w:val="19"/>
              </w:rPr>
              <w:t>3</w:t>
            </w:r>
          </w:p>
        </w:tc>
        <w:tc>
          <w:tcPr>
            <w:tcW w:w="2433" w:type="dxa"/>
          </w:tcPr>
          <w:p w:rsidR="00320B14" w:rsidRPr="00CB5483" w:rsidRDefault="00320B14" w:rsidP="00320B14">
            <w:pPr>
              <w:rPr>
                <w:sz w:val="19"/>
                <w:szCs w:val="19"/>
              </w:rPr>
            </w:pPr>
            <w:r w:rsidRPr="00CB5483">
              <w:rPr>
                <w:sz w:val="19"/>
                <w:szCs w:val="19"/>
              </w:rPr>
              <w:t>MKT2040</w:t>
            </w:r>
          </w:p>
        </w:tc>
      </w:tr>
      <w:tr w:rsidR="00320B14" w:rsidRPr="00CB5483" w:rsidTr="009B33EA">
        <w:tc>
          <w:tcPr>
            <w:tcW w:w="1751" w:type="dxa"/>
          </w:tcPr>
          <w:p w:rsidR="00320B14" w:rsidRPr="00CB5483" w:rsidRDefault="00320B14" w:rsidP="00320B14">
            <w:pPr>
              <w:rPr>
                <w:sz w:val="19"/>
                <w:szCs w:val="19"/>
              </w:rPr>
            </w:pPr>
            <w:r w:rsidRPr="00CB5483">
              <w:rPr>
                <w:sz w:val="19"/>
                <w:szCs w:val="19"/>
              </w:rPr>
              <w:t>ECO201</w:t>
            </w:r>
          </w:p>
        </w:tc>
        <w:tc>
          <w:tcPr>
            <w:tcW w:w="3657" w:type="dxa"/>
          </w:tcPr>
          <w:p w:rsidR="00320B14" w:rsidRPr="00CB5483" w:rsidRDefault="00320B14" w:rsidP="00320B14">
            <w:pPr>
              <w:rPr>
                <w:sz w:val="19"/>
                <w:szCs w:val="19"/>
              </w:rPr>
            </w:pPr>
            <w:r w:rsidRPr="00CB5483">
              <w:rPr>
                <w:sz w:val="19"/>
                <w:szCs w:val="19"/>
              </w:rPr>
              <w:t>Principles of Macro Economics</w:t>
            </w:r>
          </w:p>
        </w:tc>
        <w:tc>
          <w:tcPr>
            <w:tcW w:w="961" w:type="dxa"/>
          </w:tcPr>
          <w:p w:rsidR="00320B14" w:rsidRPr="00CB5483" w:rsidRDefault="00320B14" w:rsidP="00320B14">
            <w:pPr>
              <w:rPr>
                <w:sz w:val="19"/>
                <w:szCs w:val="19"/>
              </w:rPr>
            </w:pPr>
            <w:r w:rsidRPr="00CB5483">
              <w:rPr>
                <w:sz w:val="19"/>
                <w:szCs w:val="19"/>
              </w:rPr>
              <w:t>3</w:t>
            </w:r>
          </w:p>
        </w:tc>
        <w:tc>
          <w:tcPr>
            <w:tcW w:w="2433" w:type="dxa"/>
          </w:tcPr>
          <w:p w:rsidR="00320B14" w:rsidRPr="00CB5483" w:rsidRDefault="00320B14" w:rsidP="00320B14">
            <w:pPr>
              <w:rPr>
                <w:sz w:val="19"/>
                <w:szCs w:val="19"/>
              </w:rPr>
            </w:pPr>
            <w:r w:rsidRPr="00CB5483">
              <w:rPr>
                <w:sz w:val="19"/>
                <w:szCs w:val="19"/>
              </w:rPr>
              <w:t>ECO2010</w:t>
            </w:r>
          </w:p>
        </w:tc>
      </w:tr>
      <w:tr w:rsidR="00320B14" w:rsidRPr="00CB5483" w:rsidTr="009B33EA">
        <w:tc>
          <w:tcPr>
            <w:tcW w:w="1751" w:type="dxa"/>
          </w:tcPr>
          <w:p w:rsidR="00320B14" w:rsidRPr="00CB5483" w:rsidRDefault="00320B14" w:rsidP="00320B14">
            <w:pPr>
              <w:rPr>
                <w:sz w:val="19"/>
                <w:szCs w:val="19"/>
              </w:rPr>
            </w:pPr>
            <w:r w:rsidRPr="00CB5483">
              <w:rPr>
                <w:sz w:val="19"/>
                <w:szCs w:val="19"/>
              </w:rPr>
              <w:t>ECO202</w:t>
            </w:r>
          </w:p>
        </w:tc>
        <w:tc>
          <w:tcPr>
            <w:tcW w:w="3657" w:type="dxa"/>
          </w:tcPr>
          <w:p w:rsidR="00320B14" w:rsidRPr="00CB5483" w:rsidRDefault="00320B14" w:rsidP="00320B14">
            <w:pPr>
              <w:rPr>
                <w:sz w:val="19"/>
                <w:szCs w:val="19"/>
              </w:rPr>
            </w:pPr>
            <w:r w:rsidRPr="00CB5483">
              <w:rPr>
                <w:sz w:val="19"/>
                <w:szCs w:val="19"/>
              </w:rPr>
              <w:t>Principles of Micro Economics</w:t>
            </w:r>
          </w:p>
        </w:tc>
        <w:tc>
          <w:tcPr>
            <w:tcW w:w="961" w:type="dxa"/>
          </w:tcPr>
          <w:p w:rsidR="00320B14" w:rsidRPr="00CB5483" w:rsidRDefault="00320B14" w:rsidP="00320B14">
            <w:pPr>
              <w:rPr>
                <w:sz w:val="19"/>
                <w:szCs w:val="19"/>
              </w:rPr>
            </w:pPr>
            <w:r w:rsidRPr="00CB5483">
              <w:rPr>
                <w:sz w:val="19"/>
                <w:szCs w:val="19"/>
              </w:rPr>
              <w:t>3</w:t>
            </w:r>
          </w:p>
        </w:tc>
        <w:tc>
          <w:tcPr>
            <w:tcW w:w="2433" w:type="dxa"/>
          </w:tcPr>
          <w:p w:rsidR="00320B14" w:rsidRPr="00CB5483" w:rsidRDefault="00320B14" w:rsidP="00320B14">
            <w:pPr>
              <w:rPr>
                <w:sz w:val="19"/>
                <w:szCs w:val="19"/>
              </w:rPr>
            </w:pPr>
            <w:r w:rsidRPr="00CB5483">
              <w:rPr>
                <w:sz w:val="19"/>
                <w:szCs w:val="19"/>
              </w:rPr>
              <w:t>ECO2020</w:t>
            </w:r>
          </w:p>
        </w:tc>
      </w:tr>
      <w:tr w:rsidR="00320B14" w:rsidRPr="00CB5483" w:rsidTr="009B33EA">
        <w:tc>
          <w:tcPr>
            <w:tcW w:w="1751" w:type="dxa"/>
          </w:tcPr>
          <w:p w:rsidR="00320B14" w:rsidRPr="00CB5483" w:rsidRDefault="00320B14" w:rsidP="00320B14">
            <w:pPr>
              <w:rPr>
                <w:sz w:val="19"/>
                <w:szCs w:val="19"/>
              </w:rPr>
            </w:pPr>
            <w:r w:rsidRPr="00CB5483">
              <w:rPr>
                <w:sz w:val="19"/>
                <w:szCs w:val="19"/>
              </w:rPr>
              <w:t>MAR216</w:t>
            </w:r>
            <w:r w:rsidRPr="00CB5483">
              <w:rPr>
                <w:sz w:val="19"/>
                <w:szCs w:val="19"/>
              </w:rPr>
              <w:tab/>
            </w:r>
          </w:p>
        </w:tc>
        <w:tc>
          <w:tcPr>
            <w:tcW w:w="3657" w:type="dxa"/>
          </w:tcPr>
          <w:p w:rsidR="00320B14" w:rsidRPr="00CB5483" w:rsidRDefault="00320B14" w:rsidP="00320B14">
            <w:pPr>
              <w:rPr>
                <w:sz w:val="19"/>
                <w:szCs w:val="19"/>
              </w:rPr>
            </w:pPr>
            <w:r w:rsidRPr="00CB5483">
              <w:rPr>
                <w:sz w:val="19"/>
                <w:szCs w:val="19"/>
              </w:rPr>
              <w:t>Principles of Marketing</w:t>
            </w:r>
          </w:p>
        </w:tc>
        <w:tc>
          <w:tcPr>
            <w:tcW w:w="961" w:type="dxa"/>
          </w:tcPr>
          <w:p w:rsidR="00320B14" w:rsidRPr="00CB5483" w:rsidRDefault="00320B14" w:rsidP="00320B14">
            <w:pPr>
              <w:rPr>
                <w:sz w:val="19"/>
                <w:szCs w:val="19"/>
              </w:rPr>
            </w:pPr>
            <w:r w:rsidRPr="00CB5483">
              <w:rPr>
                <w:sz w:val="19"/>
                <w:szCs w:val="19"/>
              </w:rPr>
              <w:t>3</w:t>
            </w:r>
          </w:p>
        </w:tc>
        <w:tc>
          <w:tcPr>
            <w:tcW w:w="2433" w:type="dxa"/>
          </w:tcPr>
          <w:p w:rsidR="00320B14" w:rsidRPr="00CB5483" w:rsidRDefault="00320B14" w:rsidP="00320B14">
            <w:pPr>
              <w:rPr>
                <w:sz w:val="19"/>
                <w:szCs w:val="19"/>
              </w:rPr>
            </w:pPr>
            <w:r w:rsidRPr="00CB5483">
              <w:rPr>
                <w:sz w:val="19"/>
                <w:szCs w:val="19"/>
              </w:rPr>
              <w:t>MKT8900</w:t>
            </w:r>
          </w:p>
        </w:tc>
      </w:tr>
      <w:tr w:rsidR="00320B14" w:rsidRPr="00CB5483" w:rsidTr="009B33EA">
        <w:tc>
          <w:tcPr>
            <w:tcW w:w="1751" w:type="dxa"/>
          </w:tcPr>
          <w:p w:rsidR="00320B14" w:rsidRPr="00CB5483" w:rsidRDefault="00320B14" w:rsidP="00320B14">
            <w:pPr>
              <w:rPr>
                <w:sz w:val="19"/>
                <w:szCs w:val="19"/>
              </w:rPr>
            </w:pPr>
            <w:r w:rsidRPr="00CB5483">
              <w:rPr>
                <w:sz w:val="19"/>
                <w:szCs w:val="19"/>
              </w:rPr>
              <w:t>CIS118</w:t>
            </w:r>
          </w:p>
        </w:tc>
        <w:tc>
          <w:tcPr>
            <w:tcW w:w="3657" w:type="dxa"/>
          </w:tcPr>
          <w:p w:rsidR="00320B14" w:rsidRPr="00CB5483" w:rsidRDefault="00320B14" w:rsidP="00320B14">
            <w:pPr>
              <w:rPr>
                <w:sz w:val="19"/>
                <w:szCs w:val="19"/>
              </w:rPr>
            </w:pPr>
            <w:r w:rsidRPr="00CB5483">
              <w:rPr>
                <w:sz w:val="19"/>
                <w:szCs w:val="19"/>
              </w:rPr>
              <w:t>Introduction to PC Applications</w:t>
            </w:r>
          </w:p>
        </w:tc>
        <w:tc>
          <w:tcPr>
            <w:tcW w:w="961" w:type="dxa"/>
          </w:tcPr>
          <w:p w:rsidR="00320B14" w:rsidRPr="00CB5483" w:rsidRDefault="00320B14" w:rsidP="00320B14">
            <w:pPr>
              <w:rPr>
                <w:sz w:val="19"/>
                <w:szCs w:val="19"/>
              </w:rPr>
            </w:pPr>
            <w:r w:rsidRPr="00CB5483">
              <w:rPr>
                <w:sz w:val="19"/>
                <w:szCs w:val="19"/>
              </w:rPr>
              <w:t>3</w:t>
            </w:r>
          </w:p>
        </w:tc>
        <w:tc>
          <w:tcPr>
            <w:tcW w:w="2433" w:type="dxa"/>
          </w:tcPr>
          <w:p w:rsidR="00320B14" w:rsidRPr="00CB5483" w:rsidRDefault="00320B14" w:rsidP="00320B14">
            <w:pPr>
              <w:rPr>
                <w:sz w:val="19"/>
                <w:szCs w:val="19"/>
              </w:rPr>
            </w:pPr>
            <w:r w:rsidRPr="00CB5483">
              <w:rPr>
                <w:sz w:val="19"/>
                <w:szCs w:val="19"/>
              </w:rPr>
              <w:t>CIS1010</w:t>
            </w:r>
          </w:p>
        </w:tc>
      </w:tr>
      <w:tr w:rsidR="00320B14" w:rsidRPr="00CB5483" w:rsidTr="009B33EA">
        <w:tc>
          <w:tcPr>
            <w:tcW w:w="1751" w:type="dxa"/>
          </w:tcPr>
          <w:p w:rsidR="00320B14" w:rsidRPr="00CB5483" w:rsidRDefault="00320B14" w:rsidP="00320B14">
            <w:pPr>
              <w:rPr>
                <w:sz w:val="19"/>
                <w:szCs w:val="19"/>
              </w:rPr>
            </w:pPr>
            <w:r w:rsidRPr="00CB5483">
              <w:rPr>
                <w:sz w:val="19"/>
                <w:szCs w:val="19"/>
              </w:rPr>
              <w:t>CIS267</w:t>
            </w:r>
          </w:p>
        </w:tc>
        <w:tc>
          <w:tcPr>
            <w:tcW w:w="3657" w:type="dxa"/>
          </w:tcPr>
          <w:p w:rsidR="00320B14" w:rsidRPr="00CB5483" w:rsidRDefault="00320B14" w:rsidP="00320B14">
            <w:pPr>
              <w:rPr>
                <w:sz w:val="19"/>
                <w:szCs w:val="19"/>
              </w:rPr>
            </w:pPr>
            <w:r w:rsidRPr="00CB5483">
              <w:rPr>
                <w:sz w:val="19"/>
                <w:szCs w:val="19"/>
              </w:rPr>
              <w:t>Management of Information Systems</w:t>
            </w:r>
          </w:p>
        </w:tc>
        <w:tc>
          <w:tcPr>
            <w:tcW w:w="961" w:type="dxa"/>
          </w:tcPr>
          <w:p w:rsidR="00320B14" w:rsidRPr="00CB5483" w:rsidRDefault="00320B14" w:rsidP="00320B14">
            <w:pPr>
              <w:rPr>
                <w:sz w:val="19"/>
                <w:szCs w:val="19"/>
              </w:rPr>
            </w:pPr>
            <w:r w:rsidRPr="00CB5483">
              <w:rPr>
                <w:sz w:val="19"/>
                <w:szCs w:val="19"/>
              </w:rPr>
              <w:t>3</w:t>
            </w:r>
          </w:p>
        </w:tc>
        <w:tc>
          <w:tcPr>
            <w:tcW w:w="2433" w:type="dxa"/>
          </w:tcPr>
          <w:p w:rsidR="00320B14" w:rsidRPr="00CB5483" w:rsidRDefault="00320B14" w:rsidP="00320B14">
            <w:pPr>
              <w:rPr>
                <w:sz w:val="19"/>
                <w:szCs w:val="19"/>
              </w:rPr>
            </w:pPr>
            <w:r w:rsidRPr="00CB5483">
              <w:rPr>
                <w:sz w:val="19"/>
                <w:szCs w:val="19"/>
              </w:rPr>
              <w:t>CIS2010</w:t>
            </w:r>
          </w:p>
        </w:tc>
      </w:tr>
      <w:tr w:rsidR="00320B14" w:rsidRPr="00CB5483" w:rsidTr="009B33EA">
        <w:tc>
          <w:tcPr>
            <w:tcW w:w="1751" w:type="dxa"/>
          </w:tcPr>
          <w:p w:rsidR="00320B14" w:rsidRPr="00CB5483" w:rsidRDefault="00320B14" w:rsidP="00320B14">
            <w:pPr>
              <w:rPr>
                <w:sz w:val="19"/>
                <w:szCs w:val="19"/>
              </w:rPr>
            </w:pPr>
            <w:r w:rsidRPr="00CB5483">
              <w:rPr>
                <w:sz w:val="19"/>
                <w:szCs w:val="19"/>
              </w:rPr>
              <w:t>CSC119*</w:t>
            </w:r>
            <w:r w:rsidRPr="00CB5483">
              <w:rPr>
                <w:sz w:val="19"/>
                <w:szCs w:val="19"/>
              </w:rPr>
              <w:tab/>
            </w:r>
          </w:p>
        </w:tc>
        <w:tc>
          <w:tcPr>
            <w:tcW w:w="3657" w:type="dxa"/>
          </w:tcPr>
          <w:p w:rsidR="00320B14" w:rsidRPr="00CB5483" w:rsidRDefault="00320B14" w:rsidP="00320B14">
            <w:pPr>
              <w:rPr>
                <w:sz w:val="19"/>
                <w:szCs w:val="19"/>
              </w:rPr>
            </w:pPr>
            <w:r w:rsidRPr="00CB5483">
              <w:rPr>
                <w:sz w:val="19"/>
                <w:szCs w:val="19"/>
              </w:rPr>
              <w:t>Introduction to Programming</w:t>
            </w:r>
            <w:r w:rsidRPr="00CB5483">
              <w:rPr>
                <w:sz w:val="19"/>
                <w:szCs w:val="19"/>
              </w:rPr>
              <w:tab/>
            </w:r>
          </w:p>
        </w:tc>
        <w:tc>
          <w:tcPr>
            <w:tcW w:w="961" w:type="dxa"/>
          </w:tcPr>
          <w:p w:rsidR="00320B14" w:rsidRPr="00CB5483" w:rsidRDefault="00320B14" w:rsidP="00320B14">
            <w:pPr>
              <w:rPr>
                <w:sz w:val="19"/>
                <w:szCs w:val="19"/>
              </w:rPr>
            </w:pPr>
            <w:r w:rsidRPr="00CB5483">
              <w:rPr>
                <w:sz w:val="19"/>
                <w:szCs w:val="19"/>
              </w:rPr>
              <w:t>3</w:t>
            </w:r>
          </w:p>
        </w:tc>
        <w:tc>
          <w:tcPr>
            <w:tcW w:w="2433" w:type="dxa"/>
          </w:tcPr>
          <w:p w:rsidR="00320B14" w:rsidRPr="00CB5483" w:rsidRDefault="00320B14" w:rsidP="00320B14">
            <w:pPr>
              <w:rPr>
                <w:sz w:val="19"/>
                <w:szCs w:val="19"/>
              </w:rPr>
            </w:pPr>
            <w:r w:rsidRPr="00CB5483">
              <w:rPr>
                <w:sz w:val="19"/>
                <w:szCs w:val="19"/>
              </w:rPr>
              <w:t>CIS2110</w:t>
            </w:r>
          </w:p>
        </w:tc>
      </w:tr>
      <w:tr w:rsidR="00320B14" w:rsidRPr="00CB5483" w:rsidTr="009B33EA">
        <w:tc>
          <w:tcPr>
            <w:tcW w:w="1751" w:type="dxa"/>
          </w:tcPr>
          <w:p w:rsidR="00320B14" w:rsidRPr="00CB5483" w:rsidRDefault="00320B14" w:rsidP="00320B14">
            <w:pPr>
              <w:rPr>
                <w:sz w:val="19"/>
                <w:szCs w:val="19"/>
              </w:rPr>
            </w:pPr>
            <w:r w:rsidRPr="00CB5483">
              <w:rPr>
                <w:sz w:val="19"/>
                <w:szCs w:val="19"/>
              </w:rPr>
              <w:t>CNG101</w:t>
            </w:r>
          </w:p>
        </w:tc>
        <w:tc>
          <w:tcPr>
            <w:tcW w:w="3657" w:type="dxa"/>
          </w:tcPr>
          <w:p w:rsidR="00320B14" w:rsidRPr="00CB5483" w:rsidRDefault="00320B14" w:rsidP="00320B14">
            <w:pPr>
              <w:rPr>
                <w:sz w:val="19"/>
                <w:szCs w:val="19"/>
              </w:rPr>
            </w:pPr>
            <w:r w:rsidRPr="00CB5483">
              <w:rPr>
                <w:sz w:val="19"/>
                <w:szCs w:val="19"/>
              </w:rPr>
              <w:t>Introduction to Networking</w:t>
            </w:r>
            <w:r w:rsidRPr="00CB5483">
              <w:rPr>
                <w:sz w:val="19"/>
                <w:szCs w:val="19"/>
              </w:rPr>
              <w:tab/>
            </w:r>
          </w:p>
        </w:tc>
        <w:tc>
          <w:tcPr>
            <w:tcW w:w="961" w:type="dxa"/>
          </w:tcPr>
          <w:p w:rsidR="00320B14" w:rsidRPr="00CB5483" w:rsidRDefault="00320B14" w:rsidP="00320B14">
            <w:pPr>
              <w:rPr>
                <w:sz w:val="19"/>
                <w:szCs w:val="19"/>
              </w:rPr>
            </w:pPr>
            <w:r w:rsidRPr="00CB5483">
              <w:rPr>
                <w:sz w:val="19"/>
                <w:szCs w:val="19"/>
              </w:rPr>
              <w:t>3</w:t>
            </w:r>
          </w:p>
        </w:tc>
        <w:tc>
          <w:tcPr>
            <w:tcW w:w="2433" w:type="dxa"/>
          </w:tcPr>
          <w:p w:rsidR="00320B14" w:rsidRPr="00CB5483" w:rsidRDefault="00320B14" w:rsidP="00320B14">
            <w:pPr>
              <w:rPr>
                <w:sz w:val="19"/>
                <w:szCs w:val="19"/>
              </w:rPr>
            </w:pPr>
            <w:r w:rsidRPr="00CB5483">
              <w:rPr>
                <w:sz w:val="19"/>
                <w:szCs w:val="19"/>
              </w:rPr>
              <w:t>CIS8000</w:t>
            </w:r>
          </w:p>
        </w:tc>
      </w:tr>
      <w:tr w:rsidR="00320B14" w:rsidRPr="00CB5483" w:rsidTr="009B33EA">
        <w:tc>
          <w:tcPr>
            <w:tcW w:w="1751" w:type="dxa"/>
          </w:tcPr>
          <w:p w:rsidR="00320B14" w:rsidRPr="00CB5483" w:rsidRDefault="00320B14" w:rsidP="00320B14">
            <w:pPr>
              <w:rPr>
                <w:sz w:val="19"/>
                <w:szCs w:val="19"/>
              </w:rPr>
            </w:pPr>
            <w:r w:rsidRPr="00CB5483">
              <w:rPr>
                <w:sz w:val="19"/>
                <w:szCs w:val="19"/>
              </w:rPr>
              <w:t>CNG102</w:t>
            </w:r>
            <w:r w:rsidRPr="00CB5483">
              <w:rPr>
                <w:sz w:val="19"/>
                <w:szCs w:val="19"/>
              </w:rPr>
              <w:tab/>
            </w:r>
          </w:p>
        </w:tc>
        <w:tc>
          <w:tcPr>
            <w:tcW w:w="3657" w:type="dxa"/>
          </w:tcPr>
          <w:p w:rsidR="00320B14" w:rsidRPr="00CB5483" w:rsidRDefault="00320B14" w:rsidP="00320B14">
            <w:pPr>
              <w:rPr>
                <w:sz w:val="19"/>
                <w:szCs w:val="19"/>
              </w:rPr>
            </w:pPr>
            <w:r w:rsidRPr="00CB5483">
              <w:rPr>
                <w:sz w:val="19"/>
                <w:szCs w:val="19"/>
              </w:rPr>
              <w:t>Local Area Networks</w:t>
            </w:r>
          </w:p>
        </w:tc>
        <w:tc>
          <w:tcPr>
            <w:tcW w:w="961" w:type="dxa"/>
          </w:tcPr>
          <w:p w:rsidR="00320B14" w:rsidRPr="00CB5483" w:rsidRDefault="00320B14" w:rsidP="00320B14">
            <w:pPr>
              <w:rPr>
                <w:sz w:val="19"/>
                <w:szCs w:val="19"/>
              </w:rPr>
            </w:pPr>
            <w:r w:rsidRPr="00CB5483">
              <w:rPr>
                <w:sz w:val="19"/>
                <w:szCs w:val="19"/>
              </w:rPr>
              <w:t>3</w:t>
            </w:r>
          </w:p>
        </w:tc>
        <w:tc>
          <w:tcPr>
            <w:tcW w:w="2433" w:type="dxa"/>
          </w:tcPr>
          <w:p w:rsidR="00320B14" w:rsidRPr="00CB5483" w:rsidRDefault="00320B14" w:rsidP="00320B14">
            <w:pPr>
              <w:rPr>
                <w:sz w:val="19"/>
                <w:szCs w:val="19"/>
              </w:rPr>
            </w:pPr>
            <w:r w:rsidRPr="00CB5483">
              <w:rPr>
                <w:sz w:val="19"/>
                <w:szCs w:val="19"/>
              </w:rPr>
              <w:t>CIS8001</w:t>
            </w:r>
          </w:p>
        </w:tc>
      </w:tr>
      <w:tr w:rsidR="00320B14" w:rsidRPr="00CB5483" w:rsidTr="009B33EA">
        <w:tc>
          <w:tcPr>
            <w:tcW w:w="1751" w:type="dxa"/>
          </w:tcPr>
          <w:p w:rsidR="00320B14" w:rsidRPr="00CB5483" w:rsidRDefault="00320B14" w:rsidP="00320B14">
            <w:pPr>
              <w:rPr>
                <w:sz w:val="19"/>
                <w:szCs w:val="19"/>
              </w:rPr>
            </w:pPr>
            <w:r w:rsidRPr="00CB5483">
              <w:rPr>
                <w:sz w:val="19"/>
                <w:szCs w:val="19"/>
              </w:rPr>
              <w:t>CNG116</w:t>
            </w:r>
            <w:r w:rsidRPr="00CB5483">
              <w:rPr>
                <w:sz w:val="19"/>
                <w:szCs w:val="19"/>
              </w:rPr>
              <w:tab/>
            </w:r>
          </w:p>
        </w:tc>
        <w:tc>
          <w:tcPr>
            <w:tcW w:w="3657" w:type="dxa"/>
          </w:tcPr>
          <w:p w:rsidR="00320B14" w:rsidRPr="00CB5483" w:rsidRDefault="00320B14" w:rsidP="00320B14">
            <w:pPr>
              <w:rPr>
                <w:sz w:val="19"/>
                <w:szCs w:val="19"/>
              </w:rPr>
            </w:pPr>
            <w:r w:rsidRPr="00CB5483">
              <w:rPr>
                <w:sz w:val="19"/>
                <w:szCs w:val="19"/>
              </w:rPr>
              <w:t>Microcomputer Hardware</w:t>
            </w:r>
          </w:p>
        </w:tc>
        <w:tc>
          <w:tcPr>
            <w:tcW w:w="961" w:type="dxa"/>
          </w:tcPr>
          <w:p w:rsidR="00320B14" w:rsidRPr="00CB5483" w:rsidRDefault="00320B14" w:rsidP="00320B14">
            <w:pPr>
              <w:rPr>
                <w:sz w:val="19"/>
                <w:szCs w:val="19"/>
              </w:rPr>
            </w:pPr>
            <w:r w:rsidRPr="00CB5483">
              <w:rPr>
                <w:sz w:val="19"/>
                <w:szCs w:val="19"/>
              </w:rPr>
              <w:t>3</w:t>
            </w:r>
          </w:p>
        </w:tc>
        <w:tc>
          <w:tcPr>
            <w:tcW w:w="2433" w:type="dxa"/>
          </w:tcPr>
          <w:p w:rsidR="00320B14" w:rsidRPr="00CB5483" w:rsidRDefault="00320B14" w:rsidP="00320B14">
            <w:pPr>
              <w:rPr>
                <w:sz w:val="19"/>
                <w:szCs w:val="19"/>
              </w:rPr>
            </w:pPr>
            <w:r w:rsidRPr="00CB5483">
              <w:rPr>
                <w:sz w:val="19"/>
                <w:szCs w:val="19"/>
              </w:rPr>
              <w:t>CIS8002</w:t>
            </w:r>
          </w:p>
        </w:tc>
      </w:tr>
      <w:tr w:rsidR="00320B14" w:rsidRPr="00CB5483" w:rsidTr="009B33EA">
        <w:tc>
          <w:tcPr>
            <w:tcW w:w="1751" w:type="dxa"/>
          </w:tcPr>
          <w:p w:rsidR="00320B14" w:rsidRPr="00CB5483" w:rsidRDefault="00320B14" w:rsidP="00320B14">
            <w:pPr>
              <w:rPr>
                <w:sz w:val="19"/>
                <w:szCs w:val="19"/>
              </w:rPr>
            </w:pPr>
            <w:r w:rsidRPr="00CB5483">
              <w:rPr>
                <w:sz w:val="19"/>
                <w:szCs w:val="19"/>
              </w:rPr>
              <w:t>CNG120</w:t>
            </w:r>
            <w:r w:rsidRPr="00CB5483">
              <w:rPr>
                <w:sz w:val="19"/>
                <w:szCs w:val="19"/>
              </w:rPr>
              <w:tab/>
            </w:r>
          </w:p>
        </w:tc>
        <w:tc>
          <w:tcPr>
            <w:tcW w:w="3657" w:type="dxa"/>
          </w:tcPr>
          <w:p w:rsidR="00320B14" w:rsidRPr="00CB5483" w:rsidRDefault="00320B14" w:rsidP="00320B14">
            <w:pPr>
              <w:rPr>
                <w:sz w:val="19"/>
                <w:szCs w:val="19"/>
              </w:rPr>
            </w:pPr>
            <w:r w:rsidRPr="00CB5483">
              <w:rPr>
                <w:sz w:val="19"/>
                <w:szCs w:val="19"/>
              </w:rPr>
              <w:t>A+ Certification Prep</w:t>
            </w:r>
          </w:p>
        </w:tc>
        <w:tc>
          <w:tcPr>
            <w:tcW w:w="961" w:type="dxa"/>
          </w:tcPr>
          <w:p w:rsidR="00320B14" w:rsidRPr="00CB5483" w:rsidRDefault="00320B14" w:rsidP="00320B14">
            <w:pPr>
              <w:rPr>
                <w:sz w:val="19"/>
                <w:szCs w:val="19"/>
              </w:rPr>
            </w:pPr>
            <w:r w:rsidRPr="00CB5483">
              <w:rPr>
                <w:sz w:val="19"/>
                <w:szCs w:val="19"/>
              </w:rPr>
              <w:t>4</w:t>
            </w:r>
          </w:p>
        </w:tc>
        <w:tc>
          <w:tcPr>
            <w:tcW w:w="2433" w:type="dxa"/>
          </w:tcPr>
          <w:p w:rsidR="00320B14" w:rsidRPr="00CB5483" w:rsidRDefault="00320B14" w:rsidP="00320B14">
            <w:pPr>
              <w:rPr>
                <w:sz w:val="19"/>
                <w:szCs w:val="19"/>
              </w:rPr>
            </w:pPr>
            <w:r w:rsidRPr="00CB5483">
              <w:rPr>
                <w:sz w:val="19"/>
                <w:szCs w:val="19"/>
              </w:rPr>
              <w:t>CIS8003</w:t>
            </w:r>
          </w:p>
        </w:tc>
      </w:tr>
      <w:tr w:rsidR="00320B14" w:rsidRPr="00CB5483" w:rsidTr="009B33EA">
        <w:tc>
          <w:tcPr>
            <w:tcW w:w="1751" w:type="dxa"/>
          </w:tcPr>
          <w:p w:rsidR="00320B14" w:rsidRPr="00CB5483" w:rsidRDefault="00320B14" w:rsidP="00320B14">
            <w:pPr>
              <w:rPr>
                <w:sz w:val="19"/>
                <w:szCs w:val="19"/>
              </w:rPr>
            </w:pPr>
          </w:p>
        </w:tc>
        <w:tc>
          <w:tcPr>
            <w:tcW w:w="3657" w:type="dxa"/>
          </w:tcPr>
          <w:p w:rsidR="00320B14" w:rsidRPr="00CB5483" w:rsidRDefault="00320B14" w:rsidP="00320B14">
            <w:pPr>
              <w:rPr>
                <w:sz w:val="19"/>
                <w:szCs w:val="19"/>
              </w:rPr>
            </w:pPr>
          </w:p>
        </w:tc>
        <w:tc>
          <w:tcPr>
            <w:tcW w:w="961" w:type="dxa"/>
          </w:tcPr>
          <w:p w:rsidR="00320B14" w:rsidRPr="00CB5483" w:rsidRDefault="00320B14" w:rsidP="00320B14">
            <w:pPr>
              <w:rPr>
                <w:sz w:val="19"/>
                <w:szCs w:val="19"/>
              </w:rPr>
            </w:pPr>
            <w:r w:rsidRPr="00CB5483">
              <w:rPr>
                <w:sz w:val="19"/>
                <w:szCs w:val="19"/>
              </w:rPr>
              <w:t>60</w:t>
            </w:r>
          </w:p>
        </w:tc>
        <w:tc>
          <w:tcPr>
            <w:tcW w:w="2433" w:type="dxa"/>
          </w:tcPr>
          <w:p w:rsidR="00320B14" w:rsidRPr="00CB5483" w:rsidRDefault="00320B14" w:rsidP="00320B14">
            <w:pPr>
              <w:rPr>
                <w:sz w:val="19"/>
                <w:szCs w:val="19"/>
              </w:rPr>
            </w:pPr>
          </w:p>
        </w:tc>
      </w:tr>
    </w:tbl>
    <w:p w:rsidR="00FE0E2D" w:rsidRPr="00CB5483" w:rsidRDefault="00FE0E2D" w:rsidP="00FE0E2D">
      <w:pPr>
        <w:rPr>
          <w:sz w:val="19"/>
          <w:szCs w:val="19"/>
        </w:rPr>
      </w:pPr>
      <w:r w:rsidRPr="00CB5483">
        <w:rPr>
          <w:sz w:val="19"/>
          <w:szCs w:val="19"/>
        </w:rPr>
        <w:t>*Course has been extensively revised by CCD faculty to make it equivalent to CIS2110.</w:t>
      </w:r>
    </w:p>
    <w:p w:rsidR="00043A2C" w:rsidRPr="00CB5483" w:rsidRDefault="00043A2C" w:rsidP="008964C7">
      <w:pPr>
        <w:pStyle w:val="Heading1"/>
        <w:spacing w:before="120"/>
        <w:jc w:val="center"/>
        <w:rPr>
          <w:rFonts w:ascii="Times New Roman" w:hAnsi="Times New Roman" w:cs="Times New Roman"/>
          <w:sz w:val="19"/>
          <w:szCs w:val="19"/>
        </w:rPr>
      </w:pPr>
      <w:r w:rsidRPr="00CB5483">
        <w:rPr>
          <w:rFonts w:ascii="Times New Roman" w:hAnsi="Times New Roman" w:cs="Times New Roman"/>
          <w:sz w:val="19"/>
          <w:szCs w:val="19"/>
        </w:rPr>
        <w:t>SEMESTER-BY-SEMESTER PLANNING GUIDE</w:t>
      </w:r>
    </w:p>
    <w:tbl>
      <w:tblPr>
        <w:tblW w:w="11355" w:type="dxa"/>
        <w:tblInd w:w="93" w:type="dxa"/>
        <w:tblBorders>
          <w:insideH w:val="single" w:sz="4" w:space="0" w:color="auto"/>
        </w:tblBorders>
        <w:tblLayout w:type="fixed"/>
        <w:tblLook w:val="0000"/>
      </w:tblPr>
      <w:tblGrid>
        <w:gridCol w:w="735"/>
        <w:gridCol w:w="720"/>
        <w:gridCol w:w="4140"/>
        <w:gridCol w:w="540"/>
        <w:gridCol w:w="900"/>
        <w:gridCol w:w="720"/>
        <w:gridCol w:w="3600"/>
      </w:tblGrid>
      <w:tr w:rsidR="00122B56" w:rsidRPr="00CB5483" w:rsidTr="006544FC">
        <w:trPr>
          <w:trHeight w:val="255"/>
        </w:trPr>
        <w:tc>
          <w:tcPr>
            <w:tcW w:w="5595" w:type="dxa"/>
            <w:gridSpan w:val="3"/>
            <w:shd w:val="clear" w:color="auto" w:fill="auto"/>
            <w:noWrap/>
            <w:vAlign w:val="bottom"/>
          </w:tcPr>
          <w:p w:rsidR="00122B56" w:rsidRPr="00CB5483" w:rsidRDefault="00122B56" w:rsidP="008964C7">
            <w:pPr>
              <w:jc w:val="center"/>
              <w:rPr>
                <w:b/>
                <w:sz w:val="19"/>
                <w:szCs w:val="19"/>
              </w:rPr>
            </w:pPr>
            <w:r w:rsidRPr="00CB5483">
              <w:rPr>
                <w:b/>
                <w:sz w:val="19"/>
                <w:szCs w:val="19"/>
              </w:rPr>
              <w:t>1st Semester-Third Year</w:t>
            </w:r>
          </w:p>
        </w:tc>
        <w:tc>
          <w:tcPr>
            <w:tcW w:w="540" w:type="dxa"/>
            <w:tcBorders>
              <w:top w:val="nil"/>
              <w:bottom w:val="nil"/>
            </w:tcBorders>
            <w:shd w:val="clear" w:color="auto" w:fill="auto"/>
            <w:noWrap/>
            <w:vAlign w:val="bottom"/>
          </w:tcPr>
          <w:p w:rsidR="00122B56" w:rsidRPr="00CB5483" w:rsidRDefault="00122B56" w:rsidP="008964C7">
            <w:pPr>
              <w:jc w:val="center"/>
              <w:rPr>
                <w:b/>
                <w:sz w:val="19"/>
                <w:szCs w:val="19"/>
              </w:rPr>
            </w:pPr>
          </w:p>
        </w:tc>
        <w:tc>
          <w:tcPr>
            <w:tcW w:w="5220" w:type="dxa"/>
            <w:gridSpan w:val="3"/>
            <w:shd w:val="clear" w:color="auto" w:fill="auto"/>
            <w:vAlign w:val="bottom"/>
          </w:tcPr>
          <w:p w:rsidR="00122B56" w:rsidRPr="00CB5483" w:rsidRDefault="00122B56" w:rsidP="008964C7">
            <w:pPr>
              <w:jc w:val="center"/>
              <w:rPr>
                <w:b/>
                <w:sz w:val="19"/>
                <w:szCs w:val="19"/>
              </w:rPr>
            </w:pPr>
            <w:r w:rsidRPr="00CB5483">
              <w:rPr>
                <w:b/>
                <w:sz w:val="19"/>
                <w:szCs w:val="19"/>
              </w:rPr>
              <w:t>2nd Semester-Third Year</w:t>
            </w:r>
          </w:p>
        </w:tc>
      </w:tr>
      <w:tr w:rsidR="00122B56" w:rsidRPr="00CB5483" w:rsidTr="006544FC">
        <w:trPr>
          <w:trHeight w:val="255"/>
        </w:trPr>
        <w:tc>
          <w:tcPr>
            <w:tcW w:w="735" w:type="dxa"/>
            <w:shd w:val="clear" w:color="auto" w:fill="auto"/>
            <w:noWrap/>
            <w:vAlign w:val="bottom"/>
          </w:tcPr>
          <w:p w:rsidR="00122B56" w:rsidRPr="00CB5483" w:rsidRDefault="006544FC">
            <w:pPr>
              <w:rPr>
                <w:sz w:val="18"/>
                <w:szCs w:val="18"/>
              </w:rPr>
            </w:pPr>
            <w:r w:rsidRPr="00CB5483">
              <w:rPr>
                <w:sz w:val="18"/>
                <w:szCs w:val="18"/>
              </w:rPr>
              <w:t>N Sc</w:t>
            </w:r>
          </w:p>
        </w:tc>
        <w:tc>
          <w:tcPr>
            <w:tcW w:w="720" w:type="dxa"/>
            <w:shd w:val="clear" w:color="auto" w:fill="auto"/>
            <w:noWrap/>
            <w:vAlign w:val="bottom"/>
          </w:tcPr>
          <w:p w:rsidR="00122B56" w:rsidRPr="00CB5483" w:rsidRDefault="00122B56" w:rsidP="00CB693C">
            <w:pPr>
              <w:rPr>
                <w:sz w:val="18"/>
                <w:szCs w:val="18"/>
              </w:rPr>
            </w:pPr>
          </w:p>
        </w:tc>
        <w:tc>
          <w:tcPr>
            <w:tcW w:w="4140" w:type="dxa"/>
            <w:shd w:val="clear" w:color="auto" w:fill="auto"/>
            <w:noWrap/>
            <w:vAlign w:val="bottom"/>
          </w:tcPr>
          <w:p w:rsidR="002B25C2" w:rsidRPr="00CB5483" w:rsidRDefault="006544FC" w:rsidP="00CB693C">
            <w:pPr>
              <w:rPr>
                <w:sz w:val="18"/>
                <w:szCs w:val="18"/>
              </w:rPr>
            </w:pPr>
            <w:r w:rsidRPr="00CB5483">
              <w:rPr>
                <w:sz w:val="18"/>
                <w:szCs w:val="18"/>
              </w:rPr>
              <w:t>Natural Sciences Elective I (Refer to Catalog Addendum: General College Requirements)</w:t>
            </w:r>
          </w:p>
        </w:tc>
        <w:tc>
          <w:tcPr>
            <w:tcW w:w="540" w:type="dxa"/>
            <w:tcBorders>
              <w:top w:val="nil"/>
              <w:bottom w:val="nil"/>
            </w:tcBorders>
            <w:shd w:val="clear" w:color="auto" w:fill="auto"/>
            <w:noWrap/>
            <w:vAlign w:val="bottom"/>
          </w:tcPr>
          <w:p w:rsidR="00122B56" w:rsidRPr="00CB5483" w:rsidRDefault="00122B56">
            <w:pPr>
              <w:rPr>
                <w:sz w:val="18"/>
                <w:szCs w:val="18"/>
              </w:rPr>
            </w:pPr>
          </w:p>
        </w:tc>
        <w:tc>
          <w:tcPr>
            <w:tcW w:w="900" w:type="dxa"/>
            <w:shd w:val="clear" w:color="auto" w:fill="auto"/>
            <w:vAlign w:val="bottom"/>
          </w:tcPr>
          <w:p w:rsidR="00122B56" w:rsidRPr="00CB5483" w:rsidRDefault="006544FC" w:rsidP="00122B56">
            <w:pPr>
              <w:rPr>
                <w:sz w:val="18"/>
                <w:szCs w:val="18"/>
              </w:rPr>
            </w:pPr>
            <w:r w:rsidRPr="00CB5483">
              <w:rPr>
                <w:sz w:val="18"/>
                <w:szCs w:val="18"/>
              </w:rPr>
              <w:t>N Sc</w:t>
            </w:r>
          </w:p>
        </w:tc>
        <w:tc>
          <w:tcPr>
            <w:tcW w:w="720" w:type="dxa"/>
            <w:shd w:val="clear" w:color="auto" w:fill="auto"/>
            <w:noWrap/>
            <w:vAlign w:val="bottom"/>
          </w:tcPr>
          <w:p w:rsidR="00122B56" w:rsidRPr="00CB5483" w:rsidRDefault="00122B56" w:rsidP="008964C7">
            <w:pPr>
              <w:rPr>
                <w:sz w:val="18"/>
                <w:szCs w:val="18"/>
              </w:rPr>
            </w:pPr>
          </w:p>
        </w:tc>
        <w:tc>
          <w:tcPr>
            <w:tcW w:w="3600" w:type="dxa"/>
            <w:shd w:val="clear" w:color="auto" w:fill="auto"/>
            <w:noWrap/>
            <w:vAlign w:val="bottom"/>
          </w:tcPr>
          <w:p w:rsidR="00122B56" w:rsidRPr="00CB5483" w:rsidRDefault="006544FC">
            <w:pPr>
              <w:rPr>
                <w:sz w:val="18"/>
                <w:szCs w:val="18"/>
              </w:rPr>
            </w:pPr>
            <w:r w:rsidRPr="00CB5483">
              <w:rPr>
                <w:sz w:val="18"/>
                <w:szCs w:val="18"/>
              </w:rPr>
              <w:t>Natural Sciences Elective II (Refer to Catalog Addendum: General College Requirements)</w:t>
            </w:r>
          </w:p>
        </w:tc>
      </w:tr>
      <w:tr w:rsidR="00122B56" w:rsidRPr="00CB5483" w:rsidTr="006544FC">
        <w:trPr>
          <w:trHeight w:val="255"/>
        </w:trPr>
        <w:tc>
          <w:tcPr>
            <w:tcW w:w="735" w:type="dxa"/>
            <w:shd w:val="clear" w:color="auto" w:fill="auto"/>
            <w:noWrap/>
            <w:vAlign w:val="bottom"/>
          </w:tcPr>
          <w:p w:rsidR="00122B56" w:rsidRPr="00CB5483" w:rsidRDefault="00CE0A1F">
            <w:pPr>
              <w:rPr>
                <w:sz w:val="18"/>
                <w:szCs w:val="18"/>
              </w:rPr>
            </w:pPr>
            <w:r w:rsidRPr="00CB5483">
              <w:rPr>
                <w:sz w:val="18"/>
                <w:szCs w:val="18"/>
              </w:rPr>
              <w:t>CIS</w:t>
            </w:r>
          </w:p>
        </w:tc>
        <w:tc>
          <w:tcPr>
            <w:tcW w:w="720" w:type="dxa"/>
            <w:shd w:val="clear" w:color="auto" w:fill="auto"/>
            <w:noWrap/>
            <w:vAlign w:val="bottom"/>
          </w:tcPr>
          <w:p w:rsidR="00122B56" w:rsidRPr="00CB5483" w:rsidRDefault="00122B56" w:rsidP="00CB693C">
            <w:pPr>
              <w:rPr>
                <w:sz w:val="18"/>
                <w:szCs w:val="18"/>
              </w:rPr>
            </w:pPr>
            <w:r w:rsidRPr="00CB5483">
              <w:rPr>
                <w:sz w:val="18"/>
                <w:szCs w:val="18"/>
              </w:rPr>
              <w:t>3</w:t>
            </w:r>
            <w:r w:rsidR="00CB693C" w:rsidRPr="00CB5483">
              <w:rPr>
                <w:sz w:val="18"/>
                <w:szCs w:val="18"/>
              </w:rPr>
              <w:t>050</w:t>
            </w:r>
          </w:p>
        </w:tc>
        <w:tc>
          <w:tcPr>
            <w:tcW w:w="4140" w:type="dxa"/>
            <w:shd w:val="clear" w:color="auto" w:fill="auto"/>
            <w:noWrap/>
            <w:vAlign w:val="bottom"/>
          </w:tcPr>
          <w:p w:rsidR="00122B56" w:rsidRPr="00CB5483" w:rsidRDefault="00CB693C">
            <w:pPr>
              <w:rPr>
                <w:sz w:val="18"/>
                <w:szCs w:val="18"/>
              </w:rPr>
            </w:pPr>
            <w:r w:rsidRPr="00CB5483">
              <w:rPr>
                <w:sz w:val="18"/>
                <w:szCs w:val="18"/>
              </w:rPr>
              <w:t>Fundamentals of Systems Analysis and Design</w:t>
            </w:r>
          </w:p>
        </w:tc>
        <w:tc>
          <w:tcPr>
            <w:tcW w:w="540" w:type="dxa"/>
            <w:tcBorders>
              <w:top w:val="nil"/>
              <w:bottom w:val="nil"/>
            </w:tcBorders>
            <w:shd w:val="clear" w:color="auto" w:fill="auto"/>
            <w:noWrap/>
            <w:vAlign w:val="bottom"/>
          </w:tcPr>
          <w:p w:rsidR="00122B56" w:rsidRPr="00CB5483" w:rsidRDefault="00122B56" w:rsidP="00122B56">
            <w:pPr>
              <w:rPr>
                <w:sz w:val="18"/>
                <w:szCs w:val="18"/>
              </w:rPr>
            </w:pPr>
          </w:p>
        </w:tc>
        <w:tc>
          <w:tcPr>
            <w:tcW w:w="900" w:type="dxa"/>
            <w:shd w:val="clear" w:color="auto" w:fill="auto"/>
            <w:vAlign w:val="bottom"/>
          </w:tcPr>
          <w:p w:rsidR="00122B56" w:rsidRPr="00CB5483" w:rsidRDefault="001E1736" w:rsidP="00122B56">
            <w:pPr>
              <w:rPr>
                <w:sz w:val="18"/>
                <w:szCs w:val="18"/>
              </w:rPr>
            </w:pPr>
            <w:r w:rsidRPr="00CB5483">
              <w:rPr>
                <w:sz w:val="18"/>
                <w:szCs w:val="18"/>
              </w:rPr>
              <w:t>CIS</w:t>
            </w:r>
          </w:p>
        </w:tc>
        <w:tc>
          <w:tcPr>
            <w:tcW w:w="720" w:type="dxa"/>
            <w:shd w:val="clear" w:color="auto" w:fill="auto"/>
            <w:noWrap/>
            <w:vAlign w:val="bottom"/>
          </w:tcPr>
          <w:p w:rsidR="00122B56" w:rsidRPr="00CB5483" w:rsidRDefault="001E1736" w:rsidP="008964C7">
            <w:pPr>
              <w:rPr>
                <w:sz w:val="18"/>
                <w:szCs w:val="18"/>
              </w:rPr>
            </w:pPr>
            <w:r w:rsidRPr="00CB5483">
              <w:rPr>
                <w:sz w:val="18"/>
                <w:szCs w:val="18"/>
              </w:rPr>
              <w:t>3230</w:t>
            </w:r>
          </w:p>
        </w:tc>
        <w:tc>
          <w:tcPr>
            <w:tcW w:w="3600" w:type="dxa"/>
            <w:shd w:val="clear" w:color="auto" w:fill="auto"/>
            <w:noWrap/>
            <w:vAlign w:val="bottom"/>
          </w:tcPr>
          <w:p w:rsidR="00122B56" w:rsidRPr="00CB5483" w:rsidRDefault="001E1736" w:rsidP="001E1736">
            <w:pPr>
              <w:rPr>
                <w:sz w:val="18"/>
                <w:szCs w:val="18"/>
              </w:rPr>
            </w:pPr>
            <w:r w:rsidRPr="00CB5483">
              <w:rPr>
                <w:sz w:val="18"/>
                <w:szCs w:val="18"/>
              </w:rPr>
              <w:t>Telecommunication Systems &amp; Networking</w:t>
            </w:r>
          </w:p>
        </w:tc>
      </w:tr>
      <w:tr w:rsidR="00122B56" w:rsidRPr="00CB5483" w:rsidTr="006544FC">
        <w:trPr>
          <w:trHeight w:val="255"/>
        </w:trPr>
        <w:tc>
          <w:tcPr>
            <w:tcW w:w="735" w:type="dxa"/>
            <w:shd w:val="clear" w:color="auto" w:fill="auto"/>
            <w:noWrap/>
            <w:vAlign w:val="bottom"/>
          </w:tcPr>
          <w:p w:rsidR="00122B56" w:rsidRPr="00CB5483" w:rsidRDefault="00CB693C">
            <w:pPr>
              <w:rPr>
                <w:sz w:val="18"/>
                <w:szCs w:val="18"/>
              </w:rPr>
            </w:pPr>
            <w:r w:rsidRPr="00CB5483">
              <w:rPr>
                <w:sz w:val="18"/>
                <w:szCs w:val="18"/>
              </w:rPr>
              <w:t>MTH</w:t>
            </w:r>
          </w:p>
        </w:tc>
        <w:tc>
          <w:tcPr>
            <w:tcW w:w="720" w:type="dxa"/>
            <w:shd w:val="clear" w:color="auto" w:fill="auto"/>
            <w:noWrap/>
            <w:vAlign w:val="bottom"/>
          </w:tcPr>
          <w:p w:rsidR="00122B56" w:rsidRPr="00CB5483" w:rsidRDefault="00CB693C" w:rsidP="00CB693C">
            <w:pPr>
              <w:rPr>
                <w:sz w:val="18"/>
                <w:szCs w:val="18"/>
              </w:rPr>
            </w:pPr>
            <w:r w:rsidRPr="00CB5483">
              <w:rPr>
                <w:sz w:val="18"/>
                <w:szCs w:val="18"/>
              </w:rPr>
              <w:t>1320</w:t>
            </w:r>
          </w:p>
        </w:tc>
        <w:tc>
          <w:tcPr>
            <w:tcW w:w="4140" w:type="dxa"/>
            <w:shd w:val="clear" w:color="auto" w:fill="auto"/>
            <w:noWrap/>
            <w:vAlign w:val="bottom"/>
          </w:tcPr>
          <w:p w:rsidR="00122B56" w:rsidRPr="00CB5483" w:rsidRDefault="00CB693C" w:rsidP="00CB693C">
            <w:pPr>
              <w:rPr>
                <w:sz w:val="18"/>
                <w:szCs w:val="18"/>
              </w:rPr>
            </w:pPr>
            <w:r w:rsidRPr="00CB5483">
              <w:rPr>
                <w:sz w:val="18"/>
                <w:szCs w:val="18"/>
              </w:rPr>
              <w:t>Calculus for the Management &amp; Social Sciences</w:t>
            </w:r>
          </w:p>
        </w:tc>
        <w:tc>
          <w:tcPr>
            <w:tcW w:w="540" w:type="dxa"/>
            <w:tcBorders>
              <w:top w:val="nil"/>
              <w:bottom w:val="nil"/>
            </w:tcBorders>
            <w:shd w:val="clear" w:color="auto" w:fill="auto"/>
            <w:noWrap/>
            <w:vAlign w:val="bottom"/>
          </w:tcPr>
          <w:p w:rsidR="00122B56" w:rsidRPr="00CB5483" w:rsidRDefault="00122B56" w:rsidP="00122B56">
            <w:pPr>
              <w:rPr>
                <w:sz w:val="18"/>
                <w:szCs w:val="18"/>
              </w:rPr>
            </w:pPr>
          </w:p>
        </w:tc>
        <w:tc>
          <w:tcPr>
            <w:tcW w:w="900" w:type="dxa"/>
            <w:shd w:val="clear" w:color="auto" w:fill="auto"/>
            <w:vAlign w:val="bottom"/>
          </w:tcPr>
          <w:p w:rsidR="00122B56" w:rsidRPr="00CB5483" w:rsidRDefault="008F4628" w:rsidP="00122B56">
            <w:pPr>
              <w:rPr>
                <w:sz w:val="18"/>
                <w:szCs w:val="18"/>
              </w:rPr>
            </w:pPr>
            <w:r w:rsidRPr="00CB5483">
              <w:rPr>
                <w:sz w:val="18"/>
                <w:szCs w:val="18"/>
              </w:rPr>
              <w:t>CIS</w:t>
            </w:r>
            <w:r w:rsidR="00212FD7" w:rsidRPr="00CB5483">
              <w:rPr>
                <w:sz w:val="18"/>
                <w:szCs w:val="18"/>
              </w:rPr>
              <w:t xml:space="preserve">        </w:t>
            </w:r>
          </w:p>
        </w:tc>
        <w:tc>
          <w:tcPr>
            <w:tcW w:w="720" w:type="dxa"/>
            <w:shd w:val="clear" w:color="auto" w:fill="auto"/>
            <w:noWrap/>
            <w:vAlign w:val="bottom"/>
          </w:tcPr>
          <w:p w:rsidR="00122B56" w:rsidRPr="00CB5483" w:rsidRDefault="00B04C96" w:rsidP="008F4628">
            <w:pPr>
              <w:rPr>
                <w:sz w:val="18"/>
                <w:szCs w:val="18"/>
              </w:rPr>
            </w:pPr>
            <w:r w:rsidRPr="00CB5483">
              <w:rPr>
                <w:sz w:val="18"/>
                <w:szCs w:val="18"/>
              </w:rPr>
              <w:t>3</w:t>
            </w:r>
            <w:r w:rsidR="008F4628" w:rsidRPr="00CB5483">
              <w:rPr>
                <w:sz w:val="18"/>
                <w:szCs w:val="18"/>
              </w:rPr>
              <w:t>300</w:t>
            </w:r>
          </w:p>
        </w:tc>
        <w:tc>
          <w:tcPr>
            <w:tcW w:w="3600" w:type="dxa"/>
            <w:shd w:val="clear" w:color="auto" w:fill="auto"/>
            <w:noWrap/>
            <w:vAlign w:val="bottom"/>
          </w:tcPr>
          <w:p w:rsidR="00122B56" w:rsidRPr="00CB5483" w:rsidRDefault="001E1736" w:rsidP="00B04C96">
            <w:pPr>
              <w:rPr>
                <w:sz w:val="18"/>
                <w:szCs w:val="18"/>
              </w:rPr>
            </w:pPr>
            <w:r w:rsidRPr="00CB5483">
              <w:rPr>
                <w:sz w:val="18"/>
                <w:szCs w:val="18"/>
              </w:rPr>
              <w:t>Managerial Statistics</w:t>
            </w:r>
          </w:p>
        </w:tc>
      </w:tr>
      <w:tr w:rsidR="00122B56" w:rsidRPr="00CB5483" w:rsidTr="006544FC">
        <w:trPr>
          <w:trHeight w:val="255"/>
        </w:trPr>
        <w:tc>
          <w:tcPr>
            <w:tcW w:w="735" w:type="dxa"/>
            <w:shd w:val="clear" w:color="auto" w:fill="auto"/>
            <w:noWrap/>
            <w:vAlign w:val="bottom"/>
          </w:tcPr>
          <w:p w:rsidR="00CB693C" w:rsidRPr="00CB5483" w:rsidRDefault="006544FC">
            <w:pPr>
              <w:rPr>
                <w:sz w:val="18"/>
                <w:szCs w:val="18"/>
              </w:rPr>
            </w:pPr>
            <w:r w:rsidRPr="00CB5483">
              <w:rPr>
                <w:sz w:val="18"/>
                <w:szCs w:val="18"/>
              </w:rPr>
              <w:t>A&amp;L</w:t>
            </w:r>
          </w:p>
        </w:tc>
        <w:tc>
          <w:tcPr>
            <w:tcW w:w="720" w:type="dxa"/>
            <w:shd w:val="clear" w:color="auto" w:fill="auto"/>
            <w:noWrap/>
            <w:vAlign w:val="bottom"/>
          </w:tcPr>
          <w:p w:rsidR="00122B56" w:rsidRPr="00CB5483" w:rsidRDefault="00122B56" w:rsidP="008964C7">
            <w:pPr>
              <w:rPr>
                <w:sz w:val="18"/>
                <w:szCs w:val="18"/>
              </w:rPr>
            </w:pPr>
          </w:p>
        </w:tc>
        <w:tc>
          <w:tcPr>
            <w:tcW w:w="4140" w:type="dxa"/>
            <w:shd w:val="clear" w:color="auto" w:fill="auto"/>
            <w:noWrap/>
            <w:vAlign w:val="bottom"/>
          </w:tcPr>
          <w:p w:rsidR="00122B56" w:rsidRPr="00CB5483" w:rsidRDefault="006544FC">
            <w:pPr>
              <w:rPr>
                <w:sz w:val="18"/>
                <w:szCs w:val="18"/>
              </w:rPr>
            </w:pPr>
            <w:r w:rsidRPr="00CB5483">
              <w:rPr>
                <w:sz w:val="18"/>
                <w:szCs w:val="18"/>
              </w:rPr>
              <w:t>Level II Arts &amp; Letters Elective (Refer to Catalog Addendum: General College Requirements)</w:t>
            </w:r>
            <w:r w:rsidR="001E1736" w:rsidRPr="00CB5483">
              <w:rPr>
                <w:sz w:val="18"/>
                <w:szCs w:val="18"/>
              </w:rPr>
              <w:t>**</w:t>
            </w:r>
          </w:p>
        </w:tc>
        <w:tc>
          <w:tcPr>
            <w:tcW w:w="540" w:type="dxa"/>
            <w:tcBorders>
              <w:top w:val="nil"/>
              <w:bottom w:val="nil"/>
            </w:tcBorders>
            <w:shd w:val="clear" w:color="auto" w:fill="auto"/>
            <w:noWrap/>
            <w:vAlign w:val="bottom"/>
          </w:tcPr>
          <w:p w:rsidR="00122B56" w:rsidRPr="00CB5483" w:rsidRDefault="00122B56" w:rsidP="00122B56">
            <w:pPr>
              <w:rPr>
                <w:sz w:val="18"/>
                <w:szCs w:val="18"/>
              </w:rPr>
            </w:pPr>
          </w:p>
        </w:tc>
        <w:tc>
          <w:tcPr>
            <w:tcW w:w="900" w:type="dxa"/>
            <w:shd w:val="clear" w:color="auto" w:fill="auto"/>
            <w:vAlign w:val="bottom"/>
          </w:tcPr>
          <w:p w:rsidR="00122B56" w:rsidRPr="00CB5483" w:rsidRDefault="00122B56" w:rsidP="00122B56">
            <w:pPr>
              <w:rPr>
                <w:sz w:val="18"/>
                <w:szCs w:val="18"/>
              </w:rPr>
            </w:pPr>
            <w:r w:rsidRPr="00CB5483">
              <w:rPr>
                <w:sz w:val="18"/>
                <w:szCs w:val="18"/>
              </w:rPr>
              <w:t>MGT</w:t>
            </w:r>
          </w:p>
        </w:tc>
        <w:tc>
          <w:tcPr>
            <w:tcW w:w="720" w:type="dxa"/>
            <w:shd w:val="clear" w:color="auto" w:fill="auto"/>
            <w:noWrap/>
            <w:vAlign w:val="bottom"/>
          </w:tcPr>
          <w:p w:rsidR="00122B56" w:rsidRPr="00CB5483" w:rsidRDefault="00122B56" w:rsidP="008964C7">
            <w:pPr>
              <w:rPr>
                <w:sz w:val="18"/>
                <w:szCs w:val="18"/>
              </w:rPr>
            </w:pPr>
            <w:r w:rsidRPr="00CB5483">
              <w:rPr>
                <w:sz w:val="18"/>
                <w:szCs w:val="18"/>
              </w:rPr>
              <w:t>3000</w:t>
            </w:r>
          </w:p>
        </w:tc>
        <w:tc>
          <w:tcPr>
            <w:tcW w:w="3600" w:type="dxa"/>
            <w:shd w:val="clear" w:color="auto" w:fill="auto"/>
            <w:noWrap/>
            <w:vAlign w:val="bottom"/>
          </w:tcPr>
          <w:p w:rsidR="00122B56" w:rsidRPr="00CB5483" w:rsidRDefault="00122B56">
            <w:pPr>
              <w:rPr>
                <w:sz w:val="18"/>
                <w:szCs w:val="18"/>
              </w:rPr>
            </w:pPr>
            <w:r w:rsidRPr="00CB5483">
              <w:rPr>
                <w:sz w:val="18"/>
                <w:szCs w:val="18"/>
              </w:rPr>
              <w:t>Organizational Management</w:t>
            </w:r>
          </w:p>
        </w:tc>
      </w:tr>
      <w:tr w:rsidR="00122B56" w:rsidRPr="00CB5483" w:rsidTr="006544FC">
        <w:trPr>
          <w:trHeight w:val="255"/>
        </w:trPr>
        <w:tc>
          <w:tcPr>
            <w:tcW w:w="735" w:type="dxa"/>
            <w:shd w:val="clear" w:color="auto" w:fill="auto"/>
            <w:noWrap/>
            <w:vAlign w:val="bottom"/>
          </w:tcPr>
          <w:p w:rsidR="00122B56" w:rsidRPr="00CB5483" w:rsidRDefault="006544FC">
            <w:pPr>
              <w:rPr>
                <w:sz w:val="18"/>
                <w:szCs w:val="18"/>
              </w:rPr>
            </w:pPr>
            <w:r w:rsidRPr="00CB5483">
              <w:rPr>
                <w:sz w:val="18"/>
                <w:szCs w:val="18"/>
              </w:rPr>
              <w:t>HIS</w:t>
            </w:r>
          </w:p>
        </w:tc>
        <w:tc>
          <w:tcPr>
            <w:tcW w:w="720" w:type="dxa"/>
            <w:shd w:val="clear" w:color="auto" w:fill="auto"/>
            <w:noWrap/>
            <w:vAlign w:val="bottom"/>
          </w:tcPr>
          <w:p w:rsidR="00122B56" w:rsidRPr="00CB5483" w:rsidRDefault="00122B56">
            <w:pPr>
              <w:rPr>
                <w:sz w:val="18"/>
                <w:szCs w:val="18"/>
              </w:rPr>
            </w:pPr>
          </w:p>
        </w:tc>
        <w:tc>
          <w:tcPr>
            <w:tcW w:w="4140" w:type="dxa"/>
            <w:shd w:val="clear" w:color="auto" w:fill="auto"/>
            <w:noWrap/>
            <w:vAlign w:val="bottom"/>
          </w:tcPr>
          <w:p w:rsidR="00122B56" w:rsidRPr="00CB5483" w:rsidRDefault="006544FC">
            <w:pPr>
              <w:rPr>
                <w:sz w:val="18"/>
                <w:szCs w:val="18"/>
              </w:rPr>
            </w:pPr>
            <w:r w:rsidRPr="00CB5483">
              <w:rPr>
                <w:sz w:val="18"/>
                <w:szCs w:val="18"/>
              </w:rPr>
              <w:t>American History Course Recommended (Refer to Catalog Addendum: General College Requirements)</w:t>
            </w:r>
          </w:p>
        </w:tc>
        <w:tc>
          <w:tcPr>
            <w:tcW w:w="540" w:type="dxa"/>
            <w:tcBorders>
              <w:top w:val="nil"/>
              <w:bottom w:val="nil"/>
            </w:tcBorders>
            <w:shd w:val="clear" w:color="auto" w:fill="auto"/>
            <w:noWrap/>
            <w:vAlign w:val="bottom"/>
          </w:tcPr>
          <w:p w:rsidR="00122B56" w:rsidRPr="00CB5483" w:rsidRDefault="00122B56">
            <w:pPr>
              <w:rPr>
                <w:sz w:val="18"/>
                <w:szCs w:val="18"/>
              </w:rPr>
            </w:pPr>
          </w:p>
        </w:tc>
        <w:tc>
          <w:tcPr>
            <w:tcW w:w="900" w:type="dxa"/>
            <w:shd w:val="clear" w:color="auto" w:fill="auto"/>
            <w:vAlign w:val="bottom"/>
          </w:tcPr>
          <w:p w:rsidR="00122B56" w:rsidRPr="00CB5483" w:rsidRDefault="007E5CDF" w:rsidP="003B3CF7">
            <w:pPr>
              <w:rPr>
                <w:sz w:val="18"/>
                <w:szCs w:val="18"/>
              </w:rPr>
            </w:pPr>
            <w:r w:rsidRPr="00CB5483">
              <w:rPr>
                <w:sz w:val="18"/>
                <w:szCs w:val="18"/>
              </w:rPr>
              <w:t>ACC</w:t>
            </w:r>
          </w:p>
        </w:tc>
        <w:tc>
          <w:tcPr>
            <w:tcW w:w="720" w:type="dxa"/>
            <w:shd w:val="clear" w:color="auto" w:fill="auto"/>
            <w:noWrap/>
            <w:vAlign w:val="bottom"/>
          </w:tcPr>
          <w:p w:rsidR="00122B56" w:rsidRPr="00CB5483" w:rsidRDefault="007E5CDF" w:rsidP="008964C7">
            <w:pPr>
              <w:rPr>
                <w:sz w:val="18"/>
                <w:szCs w:val="18"/>
              </w:rPr>
            </w:pPr>
            <w:r w:rsidRPr="00CB5483">
              <w:rPr>
                <w:sz w:val="18"/>
                <w:szCs w:val="18"/>
              </w:rPr>
              <w:t>202</w:t>
            </w:r>
            <w:r w:rsidR="003B3CF7" w:rsidRPr="00CB5483">
              <w:rPr>
                <w:sz w:val="18"/>
                <w:szCs w:val="18"/>
              </w:rPr>
              <w:t>0</w:t>
            </w:r>
          </w:p>
        </w:tc>
        <w:tc>
          <w:tcPr>
            <w:tcW w:w="3600" w:type="dxa"/>
            <w:shd w:val="clear" w:color="auto" w:fill="auto"/>
            <w:noWrap/>
            <w:vAlign w:val="bottom"/>
          </w:tcPr>
          <w:p w:rsidR="00122B56" w:rsidRPr="00CB5483" w:rsidRDefault="008F4628" w:rsidP="007E5CDF">
            <w:pPr>
              <w:rPr>
                <w:sz w:val="18"/>
                <w:szCs w:val="18"/>
              </w:rPr>
            </w:pPr>
            <w:r w:rsidRPr="00CB5483">
              <w:rPr>
                <w:sz w:val="18"/>
                <w:szCs w:val="18"/>
              </w:rPr>
              <w:t xml:space="preserve">Principles of </w:t>
            </w:r>
            <w:r w:rsidR="007E5CDF" w:rsidRPr="00CB5483">
              <w:rPr>
                <w:sz w:val="18"/>
                <w:szCs w:val="18"/>
              </w:rPr>
              <w:t>Account</w:t>
            </w:r>
            <w:r w:rsidR="003B3CF7" w:rsidRPr="00CB5483">
              <w:rPr>
                <w:sz w:val="18"/>
                <w:szCs w:val="18"/>
              </w:rPr>
              <w:t>ing</w:t>
            </w:r>
            <w:r w:rsidR="007E5CDF" w:rsidRPr="00CB5483">
              <w:rPr>
                <w:sz w:val="18"/>
                <w:szCs w:val="18"/>
              </w:rPr>
              <w:t xml:space="preserve"> II</w:t>
            </w:r>
          </w:p>
        </w:tc>
      </w:tr>
      <w:tr w:rsidR="008964C7" w:rsidRPr="00CB5483" w:rsidTr="006544FC">
        <w:trPr>
          <w:trHeight w:val="255"/>
        </w:trPr>
        <w:tc>
          <w:tcPr>
            <w:tcW w:w="5595" w:type="dxa"/>
            <w:gridSpan w:val="3"/>
            <w:shd w:val="clear" w:color="auto" w:fill="auto"/>
            <w:noWrap/>
            <w:vAlign w:val="bottom"/>
          </w:tcPr>
          <w:p w:rsidR="008964C7" w:rsidRPr="00CB5483" w:rsidRDefault="008964C7">
            <w:pPr>
              <w:rPr>
                <w:sz w:val="18"/>
                <w:szCs w:val="18"/>
              </w:rPr>
            </w:pPr>
          </w:p>
        </w:tc>
        <w:tc>
          <w:tcPr>
            <w:tcW w:w="5760" w:type="dxa"/>
            <w:gridSpan w:val="4"/>
            <w:shd w:val="clear" w:color="auto" w:fill="auto"/>
            <w:noWrap/>
            <w:vAlign w:val="bottom"/>
          </w:tcPr>
          <w:p w:rsidR="008964C7" w:rsidRPr="00CB5483" w:rsidRDefault="008964C7">
            <w:pPr>
              <w:rPr>
                <w:sz w:val="18"/>
                <w:szCs w:val="18"/>
              </w:rPr>
            </w:pPr>
          </w:p>
        </w:tc>
      </w:tr>
      <w:tr w:rsidR="00122B56" w:rsidRPr="00CB5483" w:rsidTr="006544FC">
        <w:trPr>
          <w:trHeight w:val="255"/>
        </w:trPr>
        <w:tc>
          <w:tcPr>
            <w:tcW w:w="5595" w:type="dxa"/>
            <w:gridSpan w:val="3"/>
            <w:shd w:val="clear" w:color="auto" w:fill="auto"/>
            <w:noWrap/>
            <w:vAlign w:val="bottom"/>
          </w:tcPr>
          <w:p w:rsidR="00122B56" w:rsidRPr="00CB5483" w:rsidRDefault="00122B56" w:rsidP="008964C7">
            <w:pPr>
              <w:jc w:val="center"/>
              <w:rPr>
                <w:b/>
                <w:sz w:val="18"/>
                <w:szCs w:val="18"/>
              </w:rPr>
            </w:pPr>
            <w:r w:rsidRPr="00CB5483">
              <w:rPr>
                <w:b/>
                <w:sz w:val="18"/>
                <w:szCs w:val="18"/>
              </w:rPr>
              <w:t>1st Semester-Fourth Year</w:t>
            </w:r>
          </w:p>
        </w:tc>
        <w:tc>
          <w:tcPr>
            <w:tcW w:w="540" w:type="dxa"/>
            <w:tcBorders>
              <w:top w:val="nil"/>
              <w:bottom w:val="nil"/>
            </w:tcBorders>
            <w:shd w:val="clear" w:color="auto" w:fill="auto"/>
            <w:noWrap/>
            <w:vAlign w:val="bottom"/>
          </w:tcPr>
          <w:p w:rsidR="00122B56" w:rsidRPr="00CB5483" w:rsidRDefault="00122B56" w:rsidP="008964C7">
            <w:pPr>
              <w:jc w:val="center"/>
              <w:rPr>
                <w:b/>
                <w:sz w:val="18"/>
                <w:szCs w:val="18"/>
              </w:rPr>
            </w:pPr>
          </w:p>
        </w:tc>
        <w:tc>
          <w:tcPr>
            <w:tcW w:w="5220" w:type="dxa"/>
            <w:gridSpan w:val="3"/>
            <w:shd w:val="clear" w:color="auto" w:fill="auto"/>
            <w:vAlign w:val="bottom"/>
          </w:tcPr>
          <w:p w:rsidR="00122B56" w:rsidRPr="00CB5483" w:rsidRDefault="00122B56" w:rsidP="008964C7">
            <w:pPr>
              <w:jc w:val="center"/>
              <w:rPr>
                <w:b/>
                <w:sz w:val="18"/>
                <w:szCs w:val="18"/>
              </w:rPr>
            </w:pPr>
            <w:r w:rsidRPr="00CB5483">
              <w:rPr>
                <w:b/>
                <w:sz w:val="18"/>
                <w:szCs w:val="18"/>
              </w:rPr>
              <w:t>2nd Semester-Fourth Year</w:t>
            </w:r>
          </w:p>
        </w:tc>
      </w:tr>
      <w:tr w:rsidR="00122B56" w:rsidRPr="00CB5483" w:rsidTr="006544FC">
        <w:trPr>
          <w:trHeight w:val="255"/>
        </w:trPr>
        <w:tc>
          <w:tcPr>
            <w:tcW w:w="735" w:type="dxa"/>
            <w:shd w:val="clear" w:color="auto" w:fill="auto"/>
            <w:noWrap/>
            <w:vAlign w:val="bottom"/>
          </w:tcPr>
          <w:p w:rsidR="00122B56" w:rsidRPr="00CB5483" w:rsidRDefault="00CE0A1F">
            <w:pPr>
              <w:rPr>
                <w:sz w:val="18"/>
                <w:szCs w:val="18"/>
              </w:rPr>
            </w:pPr>
            <w:r w:rsidRPr="00CB5483">
              <w:rPr>
                <w:sz w:val="18"/>
                <w:szCs w:val="18"/>
              </w:rPr>
              <w:t>CIS</w:t>
            </w:r>
          </w:p>
        </w:tc>
        <w:tc>
          <w:tcPr>
            <w:tcW w:w="720" w:type="dxa"/>
            <w:shd w:val="clear" w:color="auto" w:fill="auto"/>
            <w:noWrap/>
            <w:vAlign w:val="bottom"/>
          </w:tcPr>
          <w:p w:rsidR="00122B56" w:rsidRPr="00CB5483" w:rsidRDefault="00122B56" w:rsidP="00B04C96">
            <w:pPr>
              <w:rPr>
                <w:sz w:val="18"/>
                <w:szCs w:val="18"/>
              </w:rPr>
            </w:pPr>
            <w:r w:rsidRPr="00CB5483">
              <w:rPr>
                <w:sz w:val="18"/>
                <w:szCs w:val="18"/>
              </w:rPr>
              <w:t>3</w:t>
            </w:r>
            <w:r w:rsidR="008F4628" w:rsidRPr="00CB5483">
              <w:rPr>
                <w:sz w:val="18"/>
                <w:szCs w:val="18"/>
              </w:rPr>
              <w:t>3</w:t>
            </w:r>
            <w:r w:rsidR="00B04C96" w:rsidRPr="00CB5483">
              <w:rPr>
                <w:sz w:val="18"/>
                <w:szCs w:val="18"/>
              </w:rPr>
              <w:t>2</w:t>
            </w:r>
            <w:r w:rsidRPr="00CB5483">
              <w:rPr>
                <w:sz w:val="18"/>
                <w:szCs w:val="18"/>
              </w:rPr>
              <w:t>0</w:t>
            </w:r>
          </w:p>
        </w:tc>
        <w:tc>
          <w:tcPr>
            <w:tcW w:w="4140" w:type="dxa"/>
            <w:shd w:val="clear" w:color="auto" w:fill="auto"/>
            <w:noWrap/>
            <w:vAlign w:val="bottom"/>
          </w:tcPr>
          <w:p w:rsidR="00122B56" w:rsidRPr="00CB5483" w:rsidRDefault="00A337F2">
            <w:pPr>
              <w:rPr>
                <w:sz w:val="18"/>
                <w:szCs w:val="18"/>
              </w:rPr>
            </w:pPr>
            <w:r w:rsidRPr="00CB5483">
              <w:rPr>
                <w:sz w:val="18"/>
                <w:szCs w:val="18"/>
              </w:rPr>
              <w:t>Management Science</w:t>
            </w:r>
          </w:p>
        </w:tc>
        <w:tc>
          <w:tcPr>
            <w:tcW w:w="540" w:type="dxa"/>
            <w:tcBorders>
              <w:top w:val="nil"/>
              <w:bottom w:val="nil"/>
            </w:tcBorders>
            <w:shd w:val="clear" w:color="auto" w:fill="auto"/>
            <w:noWrap/>
            <w:vAlign w:val="bottom"/>
          </w:tcPr>
          <w:p w:rsidR="00122B56" w:rsidRPr="00CB5483" w:rsidRDefault="00122B56">
            <w:pPr>
              <w:rPr>
                <w:sz w:val="18"/>
                <w:szCs w:val="18"/>
              </w:rPr>
            </w:pPr>
          </w:p>
        </w:tc>
        <w:tc>
          <w:tcPr>
            <w:tcW w:w="900" w:type="dxa"/>
            <w:shd w:val="clear" w:color="auto" w:fill="auto"/>
            <w:vAlign w:val="bottom"/>
          </w:tcPr>
          <w:p w:rsidR="00122B56" w:rsidRPr="00CB5483" w:rsidRDefault="00122B56" w:rsidP="00122B56">
            <w:pPr>
              <w:rPr>
                <w:sz w:val="18"/>
                <w:szCs w:val="18"/>
              </w:rPr>
            </w:pPr>
            <w:r w:rsidRPr="00CB5483">
              <w:rPr>
                <w:sz w:val="18"/>
                <w:szCs w:val="18"/>
              </w:rPr>
              <w:t>MGT</w:t>
            </w:r>
          </w:p>
        </w:tc>
        <w:tc>
          <w:tcPr>
            <w:tcW w:w="720" w:type="dxa"/>
            <w:shd w:val="clear" w:color="auto" w:fill="auto"/>
            <w:noWrap/>
            <w:vAlign w:val="bottom"/>
          </w:tcPr>
          <w:p w:rsidR="00122B56" w:rsidRPr="00CB5483" w:rsidRDefault="00122B56" w:rsidP="008964C7">
            <w:pPr>
              <w:rPr>
                <w:sz w:val="18"/>
                <w:szCs w:val="18"/>
              </w:rPr>
            </w:pPr>
            <w:r w:rsidRPr="00CB5483">
              <w:rPr>
                <w:sz w:val="18"/>
                <w:szCs w:val="18"/>
              </w:rPr>
              <w:t>4950</w:t>
            </w:r>
          </w:p>
        </w:tc>
        <w:tc>
          <w:tcPr>
            <w:tcW w:w="3600" w:type="dxa"/>
            <w:shd w:val="clear" w:color="auto" w:fill="auto"/>
            <w:noWrap/>
            <w:vAlign w:val="bottom"/>
          </w:tcPr>
          <w:p w:rsidR="00122B56" w:rsidRPr="00CB5483" w:rsidRDefault="00122B56">
            <w:pPr>
              <w:rPr>
                <w:sz w:val="18"/>
                <w:szCs w:val="18"/>
              </w:rPr>
            </w:pPr>
            <w:r w:rsidRPr="00CB5483">
              <w:rPr>
                <w:sz w:val="18"/>
                <w:szCs w:val="18"/>
              </w:rPr>
              <w:t>Strategic Management</w:t>
            </w:r>
          </w:p>
        </w:tc>
      </w:tr>
      <w:tr w:rsidR="00122B56" w:rsidRPr="00CB5483" w:rsidTr="006544FC">
        <w:trPr>
          <w:trHeight w:val="255"/>
        </w:trPr>
        <w:tc>
          <w:tcPr>
            <w:tcW w:w="735" w:type="dxa"/>
            <w:shd w:val="clear" w:color="auto" w:fill="auto"/>
            <w:noWrap/>
            <w:vAlign w:val="bottom"/>
          </w:tcPr>
          <w:p w:rsidR="00122B56" w:rsidRPr="00CB5483" w:rsidRDefault="00CE0A1F">
            <w:pPr>
              <w:rPr>
                <w:sz w:val="18"/>
                <w:szCs w:val="18"/>
              </w:rPr>
            </w:pPr>
            <w:r w:rsidRPr="00CB5483">
              <w:rPr>
                <w:sz w:val="18"/>
                <w:szCs w:val="18"/>
              </w:rPr>
              <w:t>CIS</w:t>
            </w:r>
          </w:p>
        </w:tc>
        <w:tc>
          <w:tcPr>
            <w:tcW w:w="720" w:type="dxa"/>
            <w:shd w:val="clear" w:color="auto" w:fill="auto"/>
            <w:noWrap/>
            <w:vAlign w:val="bottom"/>
          </w:tcPr>
          <w:p w:rsidR="00122B56" w:rsidRPr="00CB5483" w:rsidRDefault="00122B56">
            <w:pPr>
              <w:rPr>
                <w:sz w:val="18"/>
                <w:szCs w:val="18"/>
              </w:rPr>
            </w:pPr>
            <w:r w:rsidRPr="00CB5483">
              <w:rPr>
                <w:sz w:val="18"/>
                <w:szCs w:val="18"/>
              </w:rPr>
              <w:t>3060</w:t>
            </w:r>
          </w:p>
        </w:tc>
        <w:tc>
          <w:tcPr>
            <w:tcW w:w="4140" w:type="dxa"/>
            <w:shd w:val="clear" w:color="auto" w:fill="auto"/>
            <w:noWrap/>
            <w:vAlign w:val="bottom"/>
          </w:tcPr>
          <w:p w:rsidR="00122B56" w:rsidRPr="00CB5483" w:rsidRDefault="00122B56">
            <w:pPr>
              <w:rPr>
                <w:sz w:val="18"/>
                <w:szCs w:val="18"/>
              </w:rPr>
            </w:pPr>
            <w:r w:rsidRPr="00CB5483">
              <w:rPr>
                <w:sz w:val="18"/>
                <w:szCs w:val="18"/>
              </w:rPr>
              <w:t>Database Management Systems</w:t>
            </w:r>
          </w:p>
        </w:tc>
        <w:tc>
          <w:tcPr>
            <w:tcW w:w="540" w:type="dxa"/>
            <w:tcBorders>
              <w:top w:val="nil"/>
              <w:bottom w:val="nil"/>
            </w:tcBorders>
            <w:shd w:val="clear" w:color="auto" w:fill="auto"/>
            <w:noWrap/>
            <w:vAlign w:val="bottom"/>
          </w:tcPr>
          <w:p w:rsidR="00122B56" w:rsidRPr="00CB5483" w:rsidRDefault="00122B56">
            <w:pPr>
              <w:rPr>
                <w:sz w:val="18"/>
                <w:szCs w:val="18"/>
              </w:rPr>
            </w:pPr>
          </w:p>
        </w:tc>
        <w:tc>
          <w:tcPr>
            <w:tcW w:w="900" w:type="dxa"/>
            <w:shd w:val="clear" w:color="auto" w:fill="auto"/>
            <w:vAlign w:val="bottom"/>
          </w:tcPr>
          <w:p w:rsidR="00122B56" w:rsidRPr="00CB5483" w:rsidRDefault="00CE0A1F" w:rsidP="00122B56">
            <w:pPr>
              <w:rPr>
                <w:sz w:val="18"/>
                <w:szCs w:val="18"/>
              </w:rPr>
            </w:pPr>
            <w:r w:rsidRPr="00CB5483">
              <w:rPr>
                <w:sz w:val="18"/>
                <w:szCs w:val="18"/>
              </w:rPr>
              <w:t>CIS</w:t>
            </w:r>
          </w:p>
        </w:tc>
        <w:tc>
          <w:tcPr>
            <w:tcW w:w="720" w:type="dxa"/>
            <w:shd w:val="clear" w:color="auto" w:fill="auto"/>
            <w:noWrap/>
            <w:vAlign w:val="bottom"/>
          </w:tcPr>
          <w:p w:rsidR="00122B56" w:rsidRPr="00CB5483" w:rsidRDefault="00122B56">
            <w:pPr>
              <w:rPr>
                <w:sz w:val="18"/>
                <w:szCs w:val="18"/>
              </w:rPr>
            </w:pPr>
            <w:r w:rsidRPr="00CB5483">
              <w:rPr>
                <w:sz w:val="18"/>
                <w:szCs w:val="18"/>
              </w:rPr>
              <w:t>4050</w:t>
            </w:r>
          </w:p>
        </w:tc>
        <w:tc>
          <w:tcPr>
            <w:tcW w:w="3600" w:type="dxa"/>
            <w:shd w:val="clear" w:color="auto" w:fill="auto"/>
            <w:noWrap/>
            <w:vAlign w:val="bottom"/>
          </w:tcPr>
          <w:p w:rsidR="00122B56" w:rsidRPr="00CB5483" w:rsidRDefault="00122B56">
            <w:pPr>
              <w:rPr>
                <w:sz w:val="18"/>
                <w:szCs w:val="18"/>
              </w:rPr>
            </w:pPr>
            <w:r w:rsidRPr="00CB5483">
              <w:rPr>
                <w:sz w:val="18"/>
                <w:szCs w:val="18"/>
              </w:rPr>
              <w:t>Systems Analysis and Design</w:t>
            </w:r>
          </w:p>
        </w:tc>
      </w:tr>
      <w:tr w:rsidR="00122B56" w:rsidRPr="00CB5483" w:rsidTr="006544FC">
        <w:trPr>
          <w:trHeight w:val="255"/>
        </w:trPr>
        <w:tc>
          <w:tcPr>
            <w:tcW w:w="735" w:type="dxa"/>
            <w:shd w:val="clear" w:color="auto" w:fill="auto"/>
            <w:noWrap/>
            <w:vAlign w:val="bottom"/>
          </w:tcPr>
          <w:p w:rsidR="00122B56" w:rsidRPr="00CB5483" w:rsidRDefault="001E1736">
            <w:pPr>
              <w:rPr>
                <w:sz w:val="18"/>
                <w:szCs w:val="18"/>
              </w:rPr>
            </w:pPr>
            <w:r w:rsidRPr="00CB5483">
              <w:rPr>
                <w:sz w:val="18"/>
                <w:szCs w:val="18"/>
              </w:rPr>
              <w:t>PHI</w:t>
            </w:r>
            <w:r w:rsidR="00122B56" w:rsidRPr="00CB5483">
              <w:rPr>
                <w:sz w:val="18"/>
                <w:szCs w:val="18"/>
              </w:rPr>
              <w:t xml:space="preserve"> </w:t>
            </w:r>
          </w:p>
        </w:tc>
        <w:tc>
          <w:tcPr>
            <w:tcW w:w="720" w:type="dxa"/>
            <w:shd w:val="clear" w:color="auto" w:fill="auto"/>
            <w:noWrap/>
            <w:vAlign w:val="bottom"/>
          </w:tcPr>
          <w:p w:rsidR="00122B56" w:rsidRPr="00CB5483" w:rsidRDefault="001E1736" w:rsidP="001E1736">
            <w:pPr>
              <w:rPr>
                <w:sz w:val="18"/>
                <w:szCs w:val="18"/>
              </w:rPr>
            </w:pPr>
            <w:r w:rsidRPr="00CB5483">
              <w:rPr>
                <w:sz w:val="18"/>
                <w:szCs w:val="18"/>
              </w:rPr>
              <w:t>3360</w:t>
            </w:r>
          </w:p>
        </w:tc>
        <w:tc>
          <w:tcPr>
            <w:tcW w:w="4140" w:type="dxa"/>
            <w:shd w:val="clear" w:color="auto" w:fill="auto"/>
            <w:noWrap/>
            <w:vAlign w:val="bottom"/>
          </w:tcPr>
          <w:p w:rsidR="00122B56" w:rsidRPr="00CB5483" w:rsidRDefault="001E1736">
            <w:pPr>
              <w:rPr>
                <w:sz w:val="18"/>
                <w:szCs w:val="18"/>
              </w:rPr>
            </w:pPr>
            <w:r w:rsidRPr="00CB5483">
              <w:rPr>
                <w:sz w:val="18"/>
                <w:szCs w:val="18"/>
              </w:rPr>
              <w:t>Business Ethics</w:t>
            </w:r>
          </w:p>
        </w:tc>
        <w:tc>
          <w:tcPr>
            <w:tcW w:w="540" w:type="dxa"/>
            <w:tcBorders>
              <w:top w:val="nil"/>
              <w:bottom w:val="nil"/>
            </w:tcBorders>
            <w:shd w:val="clear" w:color="auto" w:fill="auto"/>
            <w:noWrap/>
            <w:vAlign w:val="bottom"/>
          </w:tcPr>
          <w:p w:rsidR="00122B56" w:rsidRPr="00CB5483" w:rsidRDefault="00122B56">
            <w:pPr>
              <w:rPr>
                <w:sz w:val="18"/>
                <w:szCs w:val="18"/>
              </w:rPr>
            </w:pPr>
          </w:p>
        </w:tc>
        <w:tc>
          <w:tcPr>
            <w:tcW w:w="900" w:type="dxa"/>
            <w:shd w:val="clear" w:color="auto" w:fill="auto"/>
            <w:vAlign w:val="bottom"/>
          </w:tcPr>
          <w:p w:rsidR="00122B56" w:rsidRPr="00CB5483" w:rsidRDefault="00CE0A1F" w:rsidP="00122B56">
            <w:pPr>
              <w:rPr>
                <w:sz w:val="18"/>
                <w:szCs w:val="18"/>
              </w:rPr>
            </w:pPr>
            <w:r w:rsidRPr="00CB5483">
              <w:rPr>
                <w:sz w:val="18"/>
                <w:szCs w:val="18"/>
              </w:rPr>
              <w:t>CIS</w:t>
            </w:r>
          </w:p>
        </w:tc>
        <w:tc>
          <w:tcPr>
            <w:tcW w:w="720" w:type="dxa"/>
            <w:shd w:val="clear" w:color="auto" w:fill="auto"/>
            <w:noWrap/>
            <w:vAlign w:val="bottom"/>
          </w:tcPr>
          <w:p w:rsidR="00122B56" w:rsidRPr="00CB5483" w:rsidRDefault="00122B56">
            <w:pPr>
              <w:rPr>
                <w:sz w:val="18"/>
                <w:szCs w:val="18"/>
              </w:rPr>
            </w:pPr>
            <w:r w:rsidRPr="00CB5483">
              <w:rPr>
                <w:sz w:val="18"/>
                <w:szCs w:val="18"/>
              </w:rPr>
              <w:t>4xxx</w:t>
            </w:r>
          </w:p>
        </w:tc>
        <w:tc>
          <w:tcPr>
            <w:tcW w:w="3600" w:type="dxa"/>
            <w:shd w:val="clear" w:color="auto" w:fill="auto"/>
            <w:noWrap/>
            <w:vAlign w:val="bottom"/>
          </w:tcPr>
          <w:p w:rsidR="00122B56" w:rsidRPr="00CB5483" w:rsidRDefault="00122B56">
            <w:pPr>
              <w:rPr>
                <w:sz w:val="18"/>
                <w:szCs w:val="18"/>
              </w:rPr>
            </w:pPr>
            <w:r w:rsidRPr="00CB5483">
              <w:rPr>
                <w:sz w:val="18"/>
                <w:szCs w:val="18"/>
              </w:rPr>
              <w:t>Capstone</w:t>
            </w:r>
          </w:p>
        </w:tc>
      </w:tr>
      <w:tr w:rsidR="00122B56" w:rsidRPr="00CB5483" w:rsidTr="006544FC">
        <w:trPr>
          <w:trHeight w:val="255"/>
        </w:trPr>
        <w:tc>
          <w:tcPr>
            <w:tcW w:w="735" w:type="dxa"/>
            <w:tcBorders>
              <w:bottom w:val="single" w:sz="4" w:space="0" w:color="auto"/>
            </w:tcBorders>
            <w:shd w:val="clear" w:color="auto" w:fill="auto"/>
            <w:noWrap/>
            <w:vAlign w:val="bottom"/>
          </w:tcPr>
          <w:p w:rsidR="00122B56" w:rsidRPr="00CB5483" w:rsidRDefault="00CE0A1F">
            <w:pPr>
              <w:rPr>
                <w:sz w:val="18"/>
                <w:szCs w:val="18"/>
              </w:rPr>
            </w:pPr>
            <w:r w:rsidRPr="00CB5483">
              <w:rPr>
                <w:sz w:val="18"/>
                <w:szCs w:val="18"/>
              </w:rPr>
              <w:t>CIS</w:t>
            </w:r>
            <w:r w:rsidR="00122B56" w:rsidRPr="00CB5483">
              <w:rPr>
                <w:sz w:val="18"/>
                <w:szCs w:val="18"/>
              </w:rPr>
              <w:t xml:space="preserve"> </w:t>
            </w:r>
          </w:p>
        </w:tc>
        <w:tc>
          <w:tcPr>
            <w:tcW w:w="720" w:type="dxa"/>
            <w:tcBorders>
              <w:bottom w:val="single" w:sz="4" w:space="0" w:color="auto"/>
            </w:tcBorders>
            <w:shd w:val="clear" w:color="auto" w:fill="auto"/>
            <w:noWrap/>
            <w:vAlign w:val="bottom"/>
          </w:tcPr>
          <w:p w:rsidR="00122B56" w:rsidRPr="00CB5483" w:rsidRDefault="00122B56">
            <w:pPr>
              <w:rPr>
                <w:sz w:val="18"/>
                <w:szCs w:val="18"/>
              </w:rPr>
            </w:pPr>
            <w:r w:rsidRPr="00CB5483">
              <w:rPr>
                <w:sz w:val="18"/>
                <w:szCs w:val="18"/>
              </w:rPr>
              <w:t>3145</w:t>
            </w:r>
          </w:p>
        </w:tc>
        <w:tc>
          <w:tcPr>
            <w:tcW w:w="4140" w:type="dxa"/>
            <w:tcBorders>
              <w:bottom w:val="single" w:sz="4" w:space="0" w:color="auto"/>
            </w:tcBorders>
            <w:shd w:val="clear" w:color="auto" w:fill="auto"/>
            <w:noWrap/>
            <w:vAlign w:val="bottom"/>
          </w:tcPr>
          <w:p w:rsidR="00122B56" w:rsidRPr="00CB5483" w:rsidRDefault="00122B56">
            <w:pPr>
              <w:rPr>
                <w:sz w:val="18"/>
                <w:szCs w:val="18"/>
              </w:rPr>
            </w:pPr>
            <w:r w:rsidRPr="00CB5483">
              <w:rPr>
                <w:sz w:val="18"/>
                <w:szCs w:val="18"/>
              </w:rPr>
              <w:t>Business Application Development w/ Visual Basic</w:t>
            </w:r>
          </w:p>
        </w:tc>
        <w:tc>
          <w:tcPr>
            <w:tcW w:w="540" w:type="dxa"/>
            <w:tcBorders>
              <w:top w:val="nil"/>
              <w:bottom w:val="nil"/>
            </w:tcBorders>
            <w:shd w:val="clear" w:color="auto" w:fill="auto"/>
            <w:noWrap/>
            <w:vAlign w:val="bottom"/>
          </w:tcPr>
          <w:p w:rsidR="00122B56" w:rsidRPr="00CB5483" w:rsidRDefault="00122B56">
            <w:pPr>
              <w:rPr>
                <w:sz w:val="18"/>
                <w:szCs w:val="18"/>
              </w:rPr>
            </w:pPr>
          </w:p>
        </w:tc>
        <w:tc>
          <w:tcPr>
            <w:tcW w:w="900" w:type="dxa"/>
            <w:tcBorders>
              <w:bottom w:val="single" w:sz="4" w:space="0" w:color="auto"/>
            </w:tcBorders>
            <w:shd w:val="clear" w:color="auto" w:fill="auto"/>
            <w:vAlign w:val="bottom"/>
          </w:tcPr>
          <w:p w:rsidR="00122B56" w:rsidRPr="00CB5483" w:rsidRDefault="00CE0A1F" w:rsidP="00122B56">
            <w:pPr>
              <w:rPr>
                <w:sz w:val="18"/>
                <w:szCs w:val="18"/>
              </w:rPr>
            </w:pPr>
            <w:r w:rsidRPr="00CB5483">
              <w:rPr>
                <w:sz w:val="18"/>
                <w:szCs w:val="18"/>
              </w:rPr>
              <w:t>CIS</w:t>
            </w:r>
          </w:p>
        </w:tc>
        <w:tc>
          <w:tcPr>
            <w:tcW w:w="720" w:type="dxa"/>
            <w:tcBorders>
              <w:bottom w:val="single" w:sz="4" w:space="0" w:color="auto"/>
            </w:tcBorders>
            <w:shd w:val="clear" w:color="auto" w:fill="auto"/>
            <w:noWrap/>
            <w:vAlign w:val="bottom"/>
          </w:tcPr>
          <w:p w:rsidR="00122B56" w:rsidRPr="00CB5483" w:rsidRDefault="00122B56">
            <w:pPr>
              <w:rPr>
                <w:sz w:val="18"/>
                <w:szCs w:val="18"/>
              </w:rPr>
            </w:pPr>
          </w:p>
        </w:tc>
        <w:tc>
          <w:tcPr>
            <w:tcW w:w="3600" w:type="dxa"/>
            <w:tcBorders>
              <w:bottom w:val="single" w:sz="4" w:space="0" w:color="auto"/>
            </w:tcBorders>
            <w:shd w:val="clear" w:color="auto" w:fill="auto"/>
            <w:noWrap/>
            <w:vAlign w:val="bottom"/>
          </w:tcPr>
          <w:p w:rsidR="00122B56" w:rsidRPr="00CB5483" w:rsidRDefault="00CE0A1F">
            <w:pPr>
              <w:rPr>
                <w:sz w:val="18"/>
                <w:szCs w:val="18"/>
              </w:rPr>
            </w:pPr>
            <w:r w:rsidRPr="00CB5483">
              <w:rPr>
                <w:sz w:val="18"/>
                <w:szCs w:val="18"/>
              </w:rPr>
              <w:t>CIS</w:t>
            </w:r>
            <w:r w:rsidR="00122B56" w:rsidRPr="00CB5483">
              <w:rPr>
                <w:sz w:val="18"/>
                <w:szCs w:val="18"/>
              </w:rPr>
              <w:t xml:space="preserve"> </w:t>
            </w:r>
            <w:r w:rsidR="008328D5" w:rsidRPr="00CB5483">
              <w:rPr>
                <w:sz w:val="18"/>
                <w:szCs w:val="18"/>
              </w:rPr>
              <w:t xml:space="preserve">Upper Division </w:t>
            </w:r>
            <w:r w:rsidR="00122B56" w:rsidRPr="00CB5483">
              <w:rPr>
                <w:sz w:val="18"/>
                <w:szCs w:val="18"/>
              </w:rPr>
              <w:t>Elective</w:t>
            </w:r>
            <w:r w:rsidR="008F4628" w:rsidRPr="00CB5483">
              <w:rPr>
                <w:sz w:val="18"/>
                <w:szCs w:val="18"/>
              </w:rPr>
              <w:t xml:space="preserve"> I</w:t>
            </w:r>
          </w:p>
        </w:tc>
      </w:tr>
      <w:tr w:rsidR="00122B56" w:rsidRPr="00CB5483" w:rsidTr="006544FC">
        <w:trPr>
          <w:trHeight w:val="279"/>
        </w:trPr>
        <w:tc>
          <w:tcPr>
            <w:tcW w:w="735" w:type="dxa"/>
            <w:tcBorders>
              <w:top w:val="single" w:sz="4" w:space="0" w:color="auto"/>
              <w:bottom w:val="single" w:sz="4" w:space="0" w:color="auto"/>
            </w:tcBorders>
            <w:shd w:val="clear" w:color="auto" w:fill="auto"/>
            <w:noWrap/>
            <w:vAlign w:val="bottom"/>
          </w:tcPr>
          <w:p w:rsidR="00122B56" w:rsidRPr="00CB5483" w:rsidRDefault="008F4628">
            <w:pPr>
              <w:rPr>
                <w:sz w:val="18"/>
                <w:szCs w:val="18"/>
              </w:rPr>
            </w:pPr>
            <w:r w:rsidRPr="00CB5483">
              <w:rPr>
                <w:sz w:val="18"/>
                <w:szCs w:val="18"/>
              </w:rPr>
              <w:t>FIN</w:t>
            </w:r>
          </w:p>
        </w:tc>
        <w:tc>
          <w:tcPr>
            <w:tcW w:w="720" w:type="dxa"/>
            <w:tcBorders>
              <w:top w:val="single" w:sz="4" w:space="0" w:color="auto"/>
              <w:bottom w:val="single" w:sz="4" w:space="0" w:color="auto"/>
            </w:tcBorders>
            <w:shd w:val="clear" w:color="auto" w:fill="auto"/>
            <w:noWrap/>
            <w:vAlign w:val="bottom"/>
          </w:tcPr>
          <w:p w:rsidR="00122B56" w:rsidRPr="00CB5483" w:rsidRDefault="008F4628">
            <w:pPr>
              <w:rPr>
                <w:sz w:val="18"/>
                <w:szCs w:val="18"/>
              </w:rPr>
            </w:pPr>
            <w:r w:rsidRPr="00CB5483">
              <w:rPr>
                <w:sz w:val="18"/>
                <w:szCs w:val="18"/>
              </w:rPr>
              <w:t>3300</w:t>
            </w:r>
          </w:p>
        </w:tc>
        <w:tc>
          <w:tcPr>
            <w:tcW w:w="4140" w:type="dxa"/>
            <w:tcBorders>
              <w:top w:val="single" w:sz="4" w:space="0" w:color="auto"/>
              <w:bottom w:val="single" w:sz="4" w:space="0" w:color="auto"/>
            </w:tcBorders>
            <w:shd w:val="clear" w:color="auto" w:fill="auto"/>
            <w:noWrap/>
            <w:vAlign w:val="bottom"/>
          </w:tcPr>
          <w:p w:rsidR="00122B56" w:rsidRPr="00CB5483" w:rsidRDefault="008F4628">
            <w:pPr>
              <w:rPr>
                <w:sz w:val="18"/>
                <w:szCs w:val="18"/>
              </w:rPr>
            </w:pPr>
            <w:r w:rsidRPr="00CB5483">
              <w:rPr>
                <w:sz w:val="18"/>
                <w:szCs w:val="18"/>
              </w:rPr>
              <w:t>Managerial Finance</w:t>
            </w:r>
          </w:p>
        </w:tc>
        <w:tc>
          <w:tcPr>
            <w:tcW w:w="540" w:type="dxa"/>
            <w:tcBorders>
              <w:top w:val="nil"/>
              <w:bottom w:val="nil"/>
            </w:tcBorders>
            <w:shd w:val="clear" w:color="auto" w:fill="auto"/>
            <w:noWrap/>
            <w:vAlign w:val="bottom"/>
          </w:tcPr>
          <w:p w:rsidR="00122B56" w:rsidRPr="00CB5483" w:rsidRDefault="00122B56">
            <w:pPr>
              <w:rPr>
                <w:sz w:val="18"/>
                <w:szCs w:val="18"/>
              </w:rPr>
            </w:pPr>
            <w:r w:rsidRPr="00CB5483">
              <w:rPr>
                <w:sz w:val="18"/>
                <w:szCs w:val="18"/>
              </w:rPr>
              <w:t>_</w:t>
            </w:r>
          </w:p>
        </w:tc>
        <w:tc>
          <w:tcPr>
            <w:tcW w:w="900" w:type="dxa"/>
            <w:tcBorders>
              <w:top w:val="single" w:sz="4" w:space="0" w:color="auto"/>
              <w:bottom w:val="single" w:sz="4" w:space="0" w:color="auto"/>
            </w:tcBorders>
            <w:shd w:val="clear" w:color="auto" w:fill="auto"/>
            <w:vAlign w:val="bottom"/>
          </w:tcPr>
          <w:p w:rsidR="00122B56" w:rsidRPr="00CB5483" w:rsidRDefault="008F4628">
            <w:pPr>
              <w:rPr>
                <w:sz w:val="18"/>
                <w:szCs w:val="18"/>
              </w:rPr>
            </w:pPr>
            <w:r w:rsidRPr="00CB5483">
              <w:rPr>
                <w:sz w:val="18"/>
                <w:szCs w:val="18"/>
              </w:rPr>
              <w:t>CIS</w:t>
            </w:r>
          </w:p>
        </w:tc>
        <w:tc>
          <w:tcPr>
            <w:tcW w:w="720" w:type="dxa"/>
            <w:tcBorders>
              <w:top w:val="single" w:sz="4" w:space="0" w:color="auto"/>
              <w:bottom w:val="single" w:sz="4" w:space="0" w:color="auto"/>
            </w:tcBorders>
            <w:shd w:val="clear" w:color="auto" w:fill="auto"/>
            <w:noWrap/>
            <w:vAlign w:val="bottom"/>
          </w:tcPr>
          <w:p w:rsidR="00122B56" w:rsidRPr="00CB5483" w:rsidRDefault="00122B56">
            <w:pPr>
              <w:rPr>
                <w:sz w:val="18"/>
                <w:szCs w:val="18"/>
              </w:rPr>
            </w:pPr>
            <w:r w:rsidRPr="00CB5483">
              <w:rPr>
                <w:sz w:val="18"/>
                <w:szCs w:val="18"/>
              </w:rPr>
              <w:t>___</w:t>
            </w:r>
          </w:p>
        </w:tc>
        <w:tc>
          <w:tcPr>
            <w:tcW w:w="3600" w:type="dxa"/>
            <w:tcBorders>
              <w:top w:val="single" w:sz="4" w:space="0" w:color="auto"/>
              <w:bottom w:val="single" w:sz="4" w:space="0" w:color="auto"/>
            </w:tcBorders>
            <w:shd w:val="clear" w:color="auto" w:fill="auto"/>
            <w:noWrap/>
            <w:vAlign w:val="bottom"/>
          </w:tcPr>
          <w:p w:rsidR="00122B56" w:rsidRPr="00CB5483" w:rsidRDefault="008F4628">
            <w:pPr>
              <w:rPr>
                <w:sz w:val="18"/>
                <w:szCs w:val="18"/>
              </w:rPr>
            </w:pPr>
            <w:r w:rsidRPr="00CB5483">
              <w:rPr>
                <w:sz w:val="18"/>
                <w:szCs w:val="18"/>
              </w:rPr>
              <w:t>CIS Upper Division Elective II</w:t>
            </w:r>
          </w:p>
        </w:tc>
      </w:tr>
    </w:tbl>
    <w:p w:rsidR="00F502B8" w:rsidRPr="00CB5483" w:rsidRDefault="00F502B8">
      <w:pPr>
        <w:rPr>
          <w:sz w:val="19"/>
          <w:szCs w:val="19"/>
        </w:rPr>
      </w:pPr>
    </w:p>
    <w:p w:rsidR="00EF093C" w:rsidRPr="00CB5483" w:rsidRDefault="001E1736" w:rsidP="00EF093C">
      <w:pPr>
        <w:tabs>
          <w:tab w:val="left" w:pos="168"/>
          <w:tab w:val="left" w:pos="720"/>
          <w:tab w:val="left" w:pos="1440"/>
          <w:tab w:val="left" w:pos="2160"/>
          <w:tab w:val="left" w:pos="4788"/>
          <w:tab w:val="left" w:pos="5760"/>
          <w:tab w:val="left" w:pos="6480"/>
          <w:tab w:val="left" w:pos="77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B5483">
        <w:rPr>
          <w:b/>
          <w:bCs/>
          <w:smallCaps/>
          <w:sz w:val="19"/>
          <w:szCs w:val="19"/>
          <w:u w:val="single"/>
        </w:rPr>
        <w:t>**</w:t>
      </w:r>
      <w:r w:rsidR="00EF093C" w:rsidRPr="00CB5483">
        <w:rPr>
          <w:b/>
          <w:bCs/>
          <w:smallCaps/>
          <w:sz w:val="19"/>
          <w:szCs w:val="19"/>
          <w:u w:val="single"/>
        </w:rPr>
        <w:t>Multicultural Requirement</w:t>
      </w:r>
      <w:r w:rsidR="00EF093C" w:rsidRPr="00CB5483">
        <w:rPr>
          <w:smallCaps/>
          <w:sz w:val="19"/>
          <w:szCs w:val="19"/>
        </w:rPr>
        <w:t xml:space="preserve">:  </w:t>
      </w:r>
      <w:r w:rsidR="00EF093C" w:rsidRPr="00CB5483">
        <w:rPr>
          <w:sz w:val="19"/>
          <w:szCs w:val="19"/>
        </w:rPr>
        <w:t xml:space="preserve">The </w:t>
      </w:r>
      <w:proofErr w:type="gramStart"/>
      <w:r w:rsidR="00EF093C" w:rsidRPr="00CB5483">
        <w:rPr>
          <w:sz w:val="19"/>
          <w:szCs w:val="19"/>
        </w:rPr>
        <w:t>college</w:t>
      </w:r>
      <w:r w:rsidR="00162218" w:rsidRPr="00CB5483">
        <w:rPr>
          <w:sz w:val="19"/>
          <w:szCs w:val="19"/>
        </w:rPr>
        <w:t>’</w:t>
      </w:r>
      <w:r w:rsidR="00EF093C" w:rsidRPr="00CB5483">
        <w:rPr>
          <w:sz w:val="19"/>
          <w:szCs w:val="19"/>
        </w:rPr>
        <w:t>s</w:t>
      </w:r>
      <w:proofErr w:type="gramEnd"/>
      <w:r w:rsidR="00EF093C" w:rsidRPr="00CB5483">
        <w:rPr>
          <w:sz w:val="19"/>
          <w:szCs w:val="19"/>
        </w:rPr>
        <w:t xml:space="preserve"> multicultural requirement may be satisfied </w:t>
      </w:r>
      <w:r w:rsidR="00186FCC" w:rsidRPr="00CB5483">
        <w:rPr>
          <w:sz w:val="19"/>
          <w:szCs w:val="19"/>
        </w:rPr>
        <w:t xml:space="preserve">in conjunction with satisfying the Arts and Letters </w:t>
      </w:r>
      <w:r w:rsidR="007438FF" w:rsidRPr="00CB5483">
        <w:rPr>
          <w:sz w:val="19"/>
          <w:szCs w:val="19"/>
        </w:rPr>
        <w:t xml:space="preserve">course </w:t>
      </w:r>
      <w:r w:rsidR="00186FCC" w:rsidRPr="00CB5483">
        <w:rPr>
          <w:sz w:val="19"/>
          <w:szCs w:val="19"/>
        </w:rPr>
        <w:t>requirement</w:t>
      </w:r>
      <w:r w:rsidR="007438FF" w:rsidRPr="00CB5483">
        <w:rPr>
          <w:sz w:val="19"/>
          <w:szCs w:val="19"/>
        </w:rPr>
        <w:t xml:space="preserve"> or the 1-3 Credits of General Elective Upper Division course requirements.</w:t>
      </w:r>
      <w:r w:rsidR="00186FCC" w:rsidRPr="00CB5483">
        <w:rPr>
          <w:sz w:val="19"/>
          <w:szCs w:val="19"/>
        </w:rPr>
        <w:t xml:space="preserve"> If not, student is required to take a separate approved 3 credit-hour course</w:t>
      </w:r>
      <w:r w:rsidR="00EF093C" w:rsidRPr="00CB5483">
        <w:rPr>
          <w:i/>
          <w:iCs/>
          <w:sz w:val="19"/>
          <w:szCs w:val="19"/>
        </w:rPr>
        <w:t>.  (See the catalog for a complete listing of courses approved to fulfill the multicultural requirement</w:t>
      </w:r>
      <w:r w:rsidR="00EF093C" w:rsidRPr="00CB5483">
        <w:rPr>
          <w:sz w:val="19"/>
          <w:szCs w:val="19"/>
        </w:rPr>
        <w:t xml:space="preserve">).  </w:t>
      </w:r>
      <w:r w:rsidR="00186FCC" w:rsidRPr="00CB5483">
        <w:rPr>
          <w:sz w:val="19"/>
          <w:szCs w:val="19"/>
        </w:rPr>
        <w:t xml:space="preserve">All students are required to satisfy the multicultural requirement. </w:t>
      </w:r>
    </w:p>
    <w:p w:rsidR="00186FCC" w:rsidRPr="00CB5483" w:rsidRDefault="00186FCC" w:rsidP="00EF093C">
      <w:pPr>
        <w:tabs>
          <w:tab w:val="left" w:pos="168"/>
          <w:tab w:val="left" w:pos="720"/>
          <w:tab w:val="left" w:pos="1440"/>
          <w:tab w:val="left" w:pos="2160"/>
          <w:tab w:val="left" w:pos="4788"/>
          <w:tab w:val="left" w:pos="5760"/>
          <w:tab w:val="left" w:pos="6480"/>
          <w:tab w:val="left" w:pos="77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EF093C" w:rsidRPr="00CB5483" w:rsidRDefault="00CB5644" w:rsidP="00EF093C">
      <w:pPr>
        <w:tabs>
          <w:tab w:val="left" w:pos="168"/>
          <w:tab w:val="left" w:pos="720"/>
          <w:tab w:val="left" w:pos="1440"/>
          <w:tab w:val="left" w:pos="2160"/>
          <w:tab w:val="left" w:pos="4788"/>
          <w:tab w:val="left" w:pos="5760"/>
          <w:tab w:val="left" w:pos="6480"/>
          <w:tab w:val="left" w:pos="77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B5483">
        <w:rPr>
          <w:b/>
          <w:sz w:val="19"/>
          <w:szCs w:val="19"/>
          <w:u w:val="single"/>
        </w:rPr>
        <w:t>***</w:t>
      </w:r>
      <w:r w:rsidR="00186FCC" w:rsidRPr="00CB5483">
        <w:rPr>
          <w:b/>
          <w:sz w:val="19"/>
          <w:szCs w:val="19"/>
          <w:u w:val="single"/>
        </w:rPr>
        <w:t>UPPER-DIVISION REQUIREMENT</w:t>
      </w:r>
      <w:r w:rsidR="00186FCC" w:rsidRPr="00CB5483">
        <w:rPr>
          <w:b/>
          <w:sz w:val="19"/>
          <w:szCs w:val="19"/>
        </w:rPr>
        <w:t xml:space="preserve">: </w:t>
      </w:r>
      <w:r w:rsidR="00162218" w:rsidRPr="00CB5483">
        <w:rPr>
          <w:sz w:val="19"/>
          <w:szCs w:val="19"/>
        </w:rPr>
        <w:t xml:space="preserve"> All students must complete a minimum of 40 hours of upper division </w:t>
      </w:r>
      <w:r w:rsidR="00186FCC" w:rsidRPr="00CB5483">
        <w:rPr>
          <w:sz w:val="19"/>
          <w:szCs w:val="19"/>
        </w:rPr>
        <w:t xml:space="preserve">(3000-4000 level) </w:t>
      </w:r>
      <w:r w:rsidR="00162218" w:rsidRPr="00CB5483">
        <w:rPr>
          <w:sz w:val="19"/>
          <w:szCs w:val="19"/>
        </w:rPr>
        <w:t>credit hours.</w:t>
      </w:r>
      <w:r w:rsidRPr="00CB5483">
        <w:rPr>
          <w:sz w:val="19"/>
          <w:szCs w:val="19"/>
        </w:rPr>
        <w:t xml:space="preserve">  </w:t>
      </w:r>
    </w:p>
    <w:p w:rsidR="00186FCC" w:rsidRPr="00CB5483" w:rsidRDefault="00186FCC" w:rsidP="00EF093C">
      <w:pPr>
        <w:tabs>
          <w:tab w:val="left" w:pos="168"/>
          <w:tab w:val="left" w:pos="720"/>
          <w:tab w:val="left" w:pos="1440"/>
          <w:tab w:val="left" w:pos="2160"/>
          <w:tab w:val="left" w:pos="4788"/>
          <w:tab w:val="left" w:pos="5760"/>
          <w:tab w:val="left" w:pos="6480"/>
          <w:tab w:val="left" w:pos="77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EF093C" w:rsidRPr="002B25C2" w:rsidRDefault="00EF093C" w:rsidP="00961825">
      <w:pPr>
        <w:tabs>
          <w:tab w:val="left" w:pos="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CB5483">
        <w:rPr>
          <w:b/>
          <w:bCs/>
          <w:smallCaps/>
          <w:sz w:val="19"/>
          <w:szCs w:val="19"/>
          <w:u w:val="single"/>
        </w:rPr>
        <w:t>Admission and Graduation Requirements</w:t>
      </w:r>
      <w:r w:rsidRPr="00CB5483">
        <w:rPr>
          <w:b/>
          <w:bCs/>
          <w:sz w:val="19"/>
          <w:szCs w:val="19"/>
          <w:u w:val="single"/>
        </w:rPr>
        <w:t xml:space="preserve"> </w:t>
      </w:r>
      <w:r w:rsidRPr="00CB5483">
        <w:rPr>
          <w:b/>
          <w:bCs/>
          <w:smallCaps/>
          <w:sz w:val="19"/>
          <w:szCs w:val="19"/>
          <w:u w:val="single"/>
        </w:rPr>
        <w:t>for The School of Business</w:t>
      </w:r>
      <w:r w:rsidRPr="00CB5483">
        <w:rPr>
          <w:sz w:val="19"/>
          <w:szCs w:val="19"/>
        </w:rPr>
        <w:t xml:space="preserve">:  All students who qualify for admission to MSCD are eligible to declare a major or minor in the School of Business.  Declaring a major or minor is the first step in the process of receiving appropriate advising.  A student should declare a major as soon as possible by contacting an academic advisor, department chair, or faculty member.  New and transfer students intending to major in business are encouraged to see an advisor in the appropriate department before registering for classes. </w:t>
      </w:r>
      <w:r w:rsidR="00A639A0">
        <w:rPr>
          <w:noProof/>
        </w:rPr>
        <w:pict>
          <v:line id="_x0000_s1026" style="position:absolute;z-index:251657728;mso-position-horizontal-relative:margin;mso-position-vertical-relative:text" from="0,0" to="0,0" o:allowincell="f" strokecolor="#020000" strokeweight=".96pt">
            <w10:wrap anchorx="margin"/>
          </v:line>
        </w:pict>
      </w:r>
    </w:p>
    <w:sectPr w:rsidR="00EF093C" w:rsidRPr="002B25C2" w:rsidSect="00122B56">
      <w:footerReference w:type="default" r:id="rId7"/>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B2D" w:rsidRDefault="00F62B2D">
      <w:r>
        <w:separator/>
      </w:r>
    </w:p>
  </w:endnote>
  <w:endnote w:type="continuationSeparator" w:id="0">
    <w:p w:rsidR="00F62B2D" w:rsidRDefault="00F62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5A" w:rsidRPr="00BA4641" w:rsidRDefault="00A639A0" w:rsidP="00D93A26">
    <w:pPr>
      <w:pStyle w:val="Heading2"/>
      <w:jc w:val="center"/>
      <w:rPr>
        <w:rFonts w:ascii="Times New Roman" w:hAnsi="Times New Roman" w:cs="Times New Roman"/>
        <w:i w:val="0"/>
        <w:sz w:val="24"/>
        <w:szCs w:val="24"/>
      </w:rPr>
    </w:pPr>
    <w:r>
      <w:rPr>
        <w:rFonts w:ascii="Times New Roman" w:hAnsi="Times New Roman" w:cs="Times New Roman"/>
        <w:i w:val="0"/>
        <w:noProof/>
        <w:sz w:val="24"/>
        <w:szCs w:val="24"/>
      </w:rPr>
      <w:pict>
        <v:line id="_x0000_s2050" style="position:absolute;left:0;text-align:left;z-index:251657728;mso-position-horizontal-relative:margin" from="0,12pt" to="567.9pt,12pt" strokecolor="#020000" strokeweight=".96pt">
          <w10:wrap anchorx="margin"/>
        </v:line>
      </w:pict>
    </w:r>
    <w:r w:rsidR="00CB5483">
      <w:rPr>
        <w:rFonts w:ascii="Times New Roman" w:hAnsi="Times New Roman" w:cs="Times New Roman"/>
        <w:i w:val="0"/>
        <w:sz w:val="24"/>
        <w:szCs w:val="24"/>
      </w:rPr>
      <w:t xml:space="preserve">SCOBS </w:t>
    </w:r>
    <w:r w:rsidR="00E4755A" w:rsidRPr="00BA4641">
      <w:rPr>
        <w:rFonts w:ascii="Times New Roman" w:hAnsi="Times New Roman" w:cs="Times New Roman"/>
        <w:i w:val="0"/>
        <w:sz w:val="24"/>
        <w:szCs w:val="24"/>
      </w:rPr>
      <w:t xml:space="preserve">Advising Center:  </w:t>
    </w:r>
    <w:r w:rsidR="00850BE8">
      <w:rPr>
        <w:rFonts w:ascii="Times New Roman" w:hAnsi="Times New Roman" w:cs="Times New Roman"/>
        <w:i w:val="0"/>
        <w:sz w:val="24"/>
        <w:szCs w:val="24"/>
      </w:rPr>
      <w:t>AD 540</w:t>
    </w:r>
    <w:r w:rsidR="00E4755A" w:rsidRPr="00BA4641">
      <w:rPr>
        <w:rFonts w:ascii="Times New Roman" w:hAnsi="Times New Roman" w:cs="Times New Roman"/>
        <w:i w:val="0"/>
        <w:sz w:val="24"/>
        <w:szCs w:val="24"/>
      </w:rPr>
      <w:t>, 303-556-</w:t>
    </w:r>
    <w:r w:rsidR="00CB5483">
      <w:rPr>
        <w:rFonts w:ascii="Times New Roman" w:hAnsi="Times New Roman" w:cs="Times New Roman"/>
        <w:i w:val="0"/>
        <w:sz w:val="24"/>
        <w:szCs w:val="24"/>
      </w:rPr>
      <w:t>3245</w:t>
    </w:r>
    <w:r w:rsidR="00E4755A" w:rsidRPr="00BA4641">
      <w:rPr>
        <w:rFonts w:ascii="Times New Roman" w:hAnsi="Times New Roman" w:cs="Times New Roman"/>
        <w:i w:val="0"/>
        <w:sz w:val="24"/>
        <w:szCs w:val="24"/>
      </w:rPr>
      <w:t xml:space="preserve">                         Transfer Center:  CN 103, 303-556-3774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B2D" w:rsidRDefault="00F62B2D">
      <w:r>
        <w:separator/>
      </w:r>
    </w:p>
  </w:footnote>
  <w:footnote w:type="continuationSeparator" w:id="0">
    <w:p w:rsidR="00F62B2D" w:rsidRDefault="00F62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3DC0"/>
    <w:multiLevelType w:val="multilevel"/>
    <w:tmpl w:val="844A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57138D"/>
    <w:multiLevelType w:val="hybridMultilevel"/>
    <w:tmpl w:val="5566AE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502B8"/>
    <w:rsid w:val="00032A3F"/>
    <w:rsid w:val="00043A2C"/>
    <w:rsid w:val="00122B56"/>
    <w:rsid w:val="00162218"/>
    <w:rsid w:val="00186FCC"/>
    <w:rsid w:val="001A4E91"/>
    <w:rsid w:val="001E1736"/>
    <w:rsid w:val="00212FD7"/>
    <w:rsid w:val="0023118C"/>
    <w:rsid w:val="00243835"/>
    <w:rsid w:val="00263403"/>
    <w:rsid w:val="00264F19"/>
    <w:rsid w:val="002B25C2"/>
    <w:rsid w:val="002D450C"/>
    <w:rsid w:val="00311B02"/>
    <w:rsid w:val="00320B14"/>
    <w:rsid w:val="00392C68"/>
    <w:rsid w:val="003B3CF7"/>
    <w:rsid w:val="004344FE"/>
    <w:rsid w:val="00436456"/>
    <w:rsid w:val="004646F1"/>
    <w:rsid w:val="004B7183"/>
    <w:rsid w:val="004E7F3C"/>
    <w:rsid w:val="004F1CDD"/>
    <w:rsid w:val="00561F55"/>
    <w:rsid w:val="005D7649"/>
    <w:rsid w:val="0060736B"/>
    <w:rsid w:val="00612768"/>
    <w:rsid w:val="00642F90"/>
    <w:rsid w:val="006539E3"/>
    <w:rsid w:val="006544FC"/>
    <w:rsid w:val="006B5849"/>
    <w:rsid w:val="0070357C"/>
    <w:rsid w:val="00714805"/>
    <w:rsid w:val="007438FF"/>
    <w:rsid w:val="007670FF"/>
    <w:rsid w:val="007A095A"/>
    <w:rsid w:val="007E5CDF"/>
    <w:rsid w:val="008328D5"/>
    <w:rsid w:val="00850BE8"/>
    <w:rsid w:val="008964C7"/>
    <w:rsid w:val="008F4628"/>
    <w:rsid w:val="0090624F"/>
    <w:rsid w:val="00961825"/>
    <w:rsid w:val="0096571F"/>
    <w:rsid w:val="009B33EA"/>
    <w:rsid w:val="009B4981"/>
    <w:rsid w:val="009C48E9"/>
    <w:rsid w:val="009E3A29"/>
    <w:rsid w:val="009E605C"/>
    <w:rsid w:val="00A26F15"/>
    <w:rsid w:val="00A337F2"/>
    <w:rsid w:val="00A639A0"/>
    <w:rsid w:val="00B04C96"/>
    <w:rsid w:val="00BF336A"/>
    <w:rsid w:val="00C13560"/>
    <w:rsid w:val="00C33956"/>
    <w:rsid w:val="00C43D5A"/>
    <w:rsid w:val="00CB5483"/>
    <w:rsid w:val="00CB5644"/>
    <w:rsid w:val="00CB693C"/>
    <w:rsid w:val="00CE0A1F"/>
    <w:rsid w:val="00CE604F"/>
    <w:rsid w:val="00D37FCC"/>
    <w:rsid w:val="00D634F2"/>
    <w:rsid w:val="00D67785"/>
    <w:rsid w:val="00D93A26"/>
    <w:rsid w:val="00DA59B2"/>
    <w:rsid w:val="00DE4F2C"/>
    <w:rsid w:val="00E15B1F"/>
    <w:rsid w:val="00E27632"/>
    <w:rsid w:val="00E4755A"/>
    <w:rsid w:val="00EB5187"/>
    <w:rsid w:val="00EF093C"/>
    <w:rsid w:val="00F037A0"/>
    <w:rsid w:val="00F40001"/>
    <w:rsid w:val="00F502B8"/>
    <w:rsid w:val="00F62B2D"/>
    <w:rsid w:val="00F754A6"/>
    <w:rsid w:val="00FE0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F1"/>
    <w:rPr>
      <w:sz w:val="24"/>
      <w:szCs w:val="24"/>
    </w:rPr>
  </w:style>
  <w:style w:type="paragraph" w:styleId="Heading1">
    <w:name w:val="heading 1"/>
    <w:basedOn w:val="Normal"/>
    <w:next w:val="Normal"/>
    <w:qFormat/>
    <w:rsid w:val="00043A2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qFormat/>
    <w:rsid w:val="00EF093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3A2C"/>
    <w:rPr>
      <w:color w:val="0000FF"/>
      <w:u w:val="single"/>
    </w:rPr>
  </w:style>
  <w:style w:type="paragraph" w:styleId="Header">
    <w:name w:val="header"/>
    <w:basedOn w:val="Normal"/>
    <w:rsid w:val="008964C7"/>
    <w:pPr>
      <w:tabs>
        <w:tab w:val="center" w:pos="4320"/>
        <w:tab w:val="right" w:pos="8640"/>
      </w:tabs>
    </w:pPr>
  </w:style>
  <w:style w:type="paragraph" w:styleId="Footer">
    <w:name w:val="footer"/>
    <w:basedOn w:val="Normal"/>
    <w:rsid w:val="008964C7"/>
    <w:pPr>
      <w:tabs>
        <w:tab w:val="center" w:pos="4320"/>
        <w:tab w:val="right" w:pos="8640"/>
      </w:tabs>
    </w:pPr>
  </w:style>
  <w:style w:type="table" w:styleId="TableGrid">
    <w:name w:val="Table Grid"/>
    <w:basedOn w:val="TableNormal"/>
    <w:rsid w:val="004B7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talogbodytext1">
    <w:name w:val="catalogbodytext1"/>
    <w:basedOn w:val="DefaultParagraphFont"/>
    <w:rsid w:val="00162218"/>
    <w:rPr>
      <w:rFonts w:ascii="Times New Roman" w:hAnsi="Times New Roman" w:cs="Times New Roman" w:hint="default"/>
      <w:sz w:val="20"/>
      <w:szCs w:val="20"/>
    </w:rPr>
  </w:style>
  <w:style w:type="paragraph" w:styleId="NormalWeb">
    <w:name w:val="Normal (Web)"/>
    <w:basedOn w:val="Normal"/>
    <w:rsid w:val="00162218"/>
    <w:pPr>
      <w:spacing w:before="100" w:beforeAutospacing="1" w:after="100" w:afterAutospacing="1"/>
    </w:pPr>
  </w:style>
  <w:style w:type="character" w:styleId="Emphasis">
    <w:name w:val="Emphasis"/>
    <w:basedOn w:val="DefaultParagraphFont"/>
    <w:qFormat/>
    <w:rsid w:val="00162218"/>
    <w:rPr>
      <w:i/>
      <w:iCs/>
    </w:rPr>
  </w:style>
  <w:style w:type="character" w:customStyle="1" w:styleId="catalogsubsectionhead1">
    <w:name w:val="catalogsubsectionhead1"/>
    <w:basedOn w:val="DefaultParagraphFont"/>
    <w:rsid w:val="00162218"/>
    <w:rPr>
      <w:rFonts w:ascii="Times New Roman" w:hAnsi="Times New Roman" w:cs="Times New Roman" w:hint="default"/>
      <w:b/>
      <w:bCs/>
      <w:sz w:val="23"/>
      <w:szCs w:val="23"/>
    </w:rPr>
  </w:style>
  <w:style w:type="paragraph" w:styleId="ListParagraph">
    <w:name w:val="List Paragraph"/>
    <w:basedOn w:val="Normal"/>
    <w:uiPriority w:val="34"/>
    <w:qFormat/>
    <w:rsid w:val="00FE0E2D"/>
    <w:pPr>
      <w:ind w:left="720"/>
      <w:contextualSpacing/>
    </w:pPr>
  </w:style>
</w:styles>
</file>

<file path=word/webSettings.xml><?xml version="1.0" encoding="utf-8"?>
<w:webSettings xmlns:r="http://schemas.openxmlformats.org/officeDocument/2006/relationships" xmlns:w="http://schemas.openxmlformats.org/wordprocessingml/2006/main">
  <w:divs>
    <w:div w:id="490559186">
      <w:bodyDiv w:val="1"/>
      <w:marLeft w:val="0"/>
      <w:marRight w:val="0"/>
      <w:marTop w:val="0"/>
      <w:marBottom w:val="0"/>
      <w:divBdr>
        <w:top w:val="none" w:sz="0" w:space="0" w:color="auto"/>
        <w:left w:val="none" w:sz="0" w:space="0" w:color="auto"/>
        <w:bottom w:val="none" w:sz="0" w:space="0" w:color="auto"/>
        <w:right w:val="none" w:sz="0" w:space="0" w:color="auto"/>
      </w:divBdr>
    </w:div>
    <w:div w:id="1534002469">
      <w:bodyDiv w:val="1"/>
      <w:marLeft w:val="0"/>
      <w:marRight w:val="0"/>
      <w:marTop w:val="0"/>
      <w:marBottom w:val="0"/>
      <w:divBdr>
        <w:top w:val="none" w:sz="0" w:space="0" w:color="auto"/>
        <w:left w:val="none" w:sz="0" w:space="0" w:color="auto"/>
        <w:bottom w:val="none" w:sz="0" w:space="0" w:color="auto"/>
        <w:right w:val="none" w:sz="0" w:space="0" w:color="auto"/>
      </w:divBdr>
    </w:div>
    <w:div w:id="1695304568">
      <w:bodyDiv w:val="1"/>
      <w:marLeft w:val="0"/>
      <w:marRight w:val="0"/>
      <w:marTop w:val="0"/>
      <w:marBottom w:val="0"/>
      <w:divBdr>
        <w:top w:val="none" w:sz="0" w:space="0" w:color="auto"/>
        <w:left w:val="none" w:sz="0" w:space="0" w:color="auto"/>
        <w:bottom w:val="none" w:sz="0" w:space="0" w:color="auto"/>
        <w:right w:val="none" w:sz="0" w:space="0" w:color="auto"/>
      </w:divBdr>
    </w:div>
    <w:div w:id="20373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545</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Finance Majors—Planning Guide </vt:lpstr>
    </vt:vector>
  </TitlesOfParts>
  <Company>MSCD</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Finance Majors—Planning Guide </dc:title>
  <dc:subject/>
  <dc:creator>Info Tech</dc:creator>
  <cp:keywords/>
  <dc:description/>
  <cp:lastModifiedBy>renoe</cp:lastModifiedBy>
  <cp:revision>9</cp:revision>
  <cp:lastPrinted>2010-03-12T21:24:00Z</cp:lastPrinted>
  <dcterms:created xsi:type="dcterms:W3CDTF">2010-04-09T20:09:00Z</dcterms:created>
  <dcterms:modified xsi:type="dcterms:W3CDTF">2011-06-28T18:29:00Z</dcterms:modified>
</cp:coreProperties>
</file>