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228"/>
        <w:gridCol w:w="2594"/>
        <w:gridCol w:w="4098"/>
        <w:gridCol w:w="424"/>
      </w:tblGrid>
      <w:tr w:rsidR="005856D6" w:rsidRPr="00033060" w:rsidTr="00802232">
        <w:tc>
          <w:tcPr>
            <w:tcW w:w="0" w:type="auto"/>
            <w:gridSpan w:val="4"/>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5856D6" w:rsidRDefault="005856D6" w:rsidP="005856D6">
            <w:pPr>
              <w:spacing w:after="240" w:line="240" w:lineRule="auto"/>
              <w:rPr>
                <w:rFonts w:ascii="Verdana" w:eastAsia="Times New Roman" w:hAnsi="Verdana" w:cs="Times New Roman"/>
                <w:sz w:val="32"/>
                <w:szCs w:val="32"/>
              </w:rPr>
            </w:pPr>
            <w:r w:rsidRPr="00033060">
              <w:rPr>
                <w:rFonts w:ascii="Verdana" w:eastAsia="Times New Roman" w:hAnsi="Verdana" w:cs="Times New Roman"/>
                <w:sz w:val="17"/>
                <w:szCs w:val="17"/>
              </w:rPr>
              <w:br/>
            </w:r>
            <w:r>
              <w:rPr>
                <w:rFonts w:ascii="Verdana" w:eastAsia="Times New Roman" w:hAnsi="Verdana" w:cs="Times New Roman"/>
                <w:sz w:val="32"/>
                <w:szCs w:val="32"/>
              </w:rPr>
              <w:t xml:space="preserve">CS 390T </w:t>
            </w:r>
            <w:r w:rsidRPr="005856D6">
              <w:rPr>
                <w:rFonts w:ascii="Verdana" w:eastAsia="Times New Roman" w:hAnsi="Verdana" w:cs="Times New Roman"/>
                <w:sz w:val="32"/>
                <w:szCs w:val="32"/>
              </w:rPr>
              <w:t xml:space="preserve">Software Quality Engineering </w:t>
            </w:r>
            <w:r>
              <w:rPr>
                <w:rFonts w:ascii="Verdana" w:eastAsia="Times New Roman" w:hAnsi="Verdana" w:cs="Times New Roman"/>
                <w:sz w:val="32"/>
                <w:szCs w:val="32"/>
              </w:rPr>
              <w:t xml:space="preserve">       Spring 2018</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Status</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completed</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Hierarchy Entities</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Department of Mathematical and Computer Sciences</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Approval Process Name</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01. UG New Omnibus Course (17-18)</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Current Step</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Registrar's Office</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Originator</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Jody Paul</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Department</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Department of Mathematical and Computer Sciences</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Status:</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Active-Hidden</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Prefix:</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CS</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Course Number:</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390T</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Course Type:</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Computer Science</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Course Title (include Semester and date for course to run):</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Software Quality Engineering (Fall 2018)</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Transcript Course Title:</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Software Quality Engineering</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Is this a study abroad course?</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No</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Credit Hours:</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4</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Distribution of Credit Hours</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4+0</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Schedule Type:</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Lecture</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Grade Mode:</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Letter</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Lecture:</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60</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Lab:</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0</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Internship:</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0</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Practicum:</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0</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Other:</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Additional Student Work Hours per course:</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120</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Specified repeatable course:</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No</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If yes, number of credits/ repeats allowed</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Prerequisite(s):</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CS2050 (grade of C- or above) or permission of instructor</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roofErr w:type="spellStart"/>
            <w:r w:rsidRPr="00033060">
              <w:rPr>
                <w:rFonts w:ascii="Verdana" w:eastAsia="Times New Roman" w:hAnsi="Verdana" w:cs="Times New Roman"/>
                <w:sz w:val="17"/>
                <w:szCs w:val="17"/>
              </w:rPr>
              <w:t>Corequisite</w:t>
            </w:r>
            <w:proofErr w:type="spellEnd"/>
            <w:r w:rsidRPr="00033060">
              <w:rPr>
                <w:rFonts w:ascii="Verdana" w:eastAsia="Times New Roman" w:hAnsi="Verdana" w:cs="Times New Roman"/>
                <w:sz w:val="17"/>
                <w:szCs w:val="17"/>
              </w:rPr>
              <w:t>(s):</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 xml:space="preserve">Prerequisite(s) and/or </w:t>
            </w:r>
            <w:proofErr w:type="spellStart"/>
            <w:r w:rsidRPr="00033060">
              <w:rPr>
                <w:rFonts w:ascii="Verdana" w:eastAsia="Times New Roman" w:hAnsi="Verdana" w:cs="Times New Roman"/>
                <w:sz w:val="17"/>
                <w:szCs w:val="17"/>
              </w:rPr>
              <w:t>Corequisite</w:t>
            </w:r>
            <w:proofErr w:type="spellEnd"/>
            <w:r w:rsidRPr="00033060">
              <w:rPr>
                <w:rFonts w:ascii="Verdana" w:eastAsia="Times New Roman" w:hAnsi="Verdana" w:cs="Times New Roman"/>
                <w:sz w:val="17"/>
                <w:szCs w:val="17"/>
              </w:rPr>
              <w:t>(s):</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CS3250</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Banner Enforced Prerequisite(s):</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CS2050</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Minimum passing grade for Banner enforced prerequisite course(s):</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 xml:space="preserve">Banner Enforced </w:t>
            </w:r>
            <w:proofErr w:type="spellStart"/>
            <w:r w:rsidRPr="00033060">
              <w:rPr>
                <w:rFonts w:ascii="Verdana" w:eastAsia="Times New Roman" w:hAnsi="Verdana" w:cs="Times New Roman"/>
                <w:sz w:val="17"/>
                <w:szCs w:val="17"/>
              </w:rPr>
              <w:t>Corequisite</w:t>
            </w:r>
            <w:proofErr w:type="spellEnd"/>
            <w:r w:rsidRPr="00033060">
              <w:rPr>
                <w:rFonts w:ascii="Verdana" w:eastAsia="Times New Roman" w:hAnsi="Verdana" w:cs="Times New Roman"/>
                <w:sz w:val="17"/>
                <w:szCs w:val="17"/>
              </w:rPr>
              <w:t>(s):</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 xml:space="preserve">Minimum passing grade for Banner enforced </w:t>
            </w:r>
            <w:proofErr w:type="spellStart"/>
            <w:r w:rsidRPr="00033060">
              <w:rPr>
                <w:rFonts w:ascii="Verdana" w:eastAsia="Times New Roman" w:hAnsi="Verdana" w:cs="Times New Roman"/>
                <w:sz w:val="17"/>
                <w:szCs w:val="17"/>
              </w:rPr>
              <w:t>corequisite</w:t>
            </w:r>
            <w:proofErr w:type="spellEnd"/>
            <w:r w:rsidRPr="00033060">
              <w:rPr>
                <w:rFonts w:ascii="Verdana" w:eastAsia="Times New Roman" w:hAnsi="Verdana" w:cs="Times New Roman"/>
                <w:sz w:val="17"/>
                <w:szCs w:val="17"/>
              </w:rPr>
              <w:t xml:space="preserve"> course(s):</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bookmarkStart w:id="0" w:name="_GoBack"/>
            <w:bookmarkEnd w:id="0"/>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lastRenderedPageBreak/>
              <w:t xml:space="preserve">Banner Enforced Prerequisite(s) and/or </w:t>
            </w:r>
            <w:proofErr w:type="spellStart"/>
            <w:r w:rsidRPr="00033060">
              <w:rPr>
                <w:rFonts w:ascii="Verdana" w:eastAsia="Times New Roman" w:hAnsi="Verdana" w:cs="Times New Roman"/>
                <w:sz w:val="17"/>
                <w:szCs w:val="17"/>
              </w:rPr>
              <w:t>Corequisite</w:t>
            </w:r>
            <w:proofErr w:type="spellEnd"/>
            <w:r w:rsidRPr="00033060">
              <w:rPr>
                <w:rFonts w:ascii="Verdana" w:eastAsia="Times New Roman" w:hAnsi="Verdana" w:cs="Times New Roman"/>
                <w:sz w:val="17"/>
                <w:szCs w:val="17"/>
              </w:rPr>
              <w:t>(s):</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CS3250</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Minimum Passing Grade for Banner Enforced Pre/</w:t>
            </w:r>
            <w:proofErr w:type="spellStart"/>
            <w:r w:rsidRPr="00033060">
              <w:rPr>
                <w:rFonts w:ascii="Verdana" w:eastAsia="Times New Roman" w:hAnsi="Verdana" w:cs="Times New Roman"/>
                <w:sz w:val="17"/>
                <w:szCs w:val="17"/>
              </w:rPr>
              <w:t>Corequsites</w:t>
            </w:r>
            <w:proofErr w:type="spellEnd"/>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Level</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Class</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Program</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Student attribute</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Major</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Other Registration Restriction(s):</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Course Description:</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This course is for students wishing to obtain an understanding of software quality and the means to improve the quality of software products.  It addresses the broad body of knowledge of software quality across the life-cycle of software products.  Topics afford a fundamental understanding of quality philosophies, principles, methods, tools, standards, organizational and team dynamics, professional ethics, and legal implications.</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Required Reading and Other Materials will be equivalent to:</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International Organization for Standardization, </w:t>
            </w:r>
            <w:r w:rsidRPr="00033060">
              <w:rPr>
                <w:rFonts w:ascii="Verdana" w:eastAsia="Times New Roman" w:hAnsi="Verdana" w:cs="Times New Roman"/>
                <w:i/>
                <w:iCs/>
                <w:sz w:val="17"/>
                <w:szCs w:val="17"/>
              </w:rPr>
              <w:t>ISO/IEC 25010:2011, Systems and software engineering -- Systems and software Quality Requirements and Evaluation (</w:t>
            </w:r>
            <w:proofErr w:type="spellStart"/>
            <w:r w:rsidRPr="00033060">
              <w:rPr>
                <w:rFonts w:ascii="Verdana" w:eastAsia="Times New Roman" w:hAnsi="Verdana" w:cs="Times New Roman"/>
                <w:i/>
                <w:iCs/>
                <w:sz w:val="17"/>
                <w:szCs w:val="17"/>
              </w:rPr>
              <w:t>SQuaRE</w:t>
            </w:r>
            <w:proofErr w:type="spellEnd"/>
            <w:r w:rsidRPr="00033060">
              <w:rPr>
                <w:rFonts w:ascii="Verdana" w:eastAsia="Times New Roman" w:hAnsi="Verdana" w:cs="Times New Roman"/>
                <w:i/>
                <w:iCs/>
                <w:sz w:val="17"/>
                <w:szCs w:val="17"/>
              </w:rPr>
              <w:t>) -- System and software quality models, </w:t>
            </w:r>
            <w:r w:rsidRPr="00033060">
              <w:rPr>
                <w:rFonts w:ascii="Verdana" w:eastAsia="Times New Roman" w:hAnsi="Verdana" w:cs="Times New Roman"/>
                <w:sz w:val="17"/>
                <w:szCs w:val="17"/>
              </w:rPr>
              <w:t>https://www.iso.org/standard/35733.html (accessed 7 February 2018).</w:t>
            </w:r>
          </w:p>
          <w:p w:rsidR="005856D6" w:rsidRPr="00033060" w:rsidRDefault="005856D6" w:rsidP="00802232">
            <w:pPr>
              <w:spacing w:before="100" w:beforeAutospacing="1" w:after="100" w:afterAutospacing="1" w:line="240" w:lineRule="auto"/>
              <w:rPr>
                <w:rFonts w:ascii="Verdana" w:eastAsia="Times New Roman" w:hAnsi="Verdana" w:cs="Times New Roman"/>
                <w:sz w:val="17"/>
                <w:szCs w:val="17"/>
              </w:rPr>
            </w:pPr>
            <w:proofErr w:type="spellStart"/>
            <w:r w:rsidRPr="00033060">
              <w:rPr>
                <w:rFonts w:ascii="Verdana" w:eastAsia="Times New Roman" w:hAnsi="Verdana" w:cs="Times New Roman"/>
                <w:sz w:val="17"/>
                <w:szCs w:val="17"/>
              </w:rPr>
              <w:t>Langr</w:t>
            </w:r>
            <w:proofErr w:type="spellEnd"/>
            <w:r w:rsidRPr="00033060">
              <w:rPr>
                <w:rFonts w:ascii="Verdana" w:eastAsia="Times New Roman" w:hAnsi="Verdana" w:cs="Times New Roman"/>
                <w:sz w:val="17"/>
                <w:szCs w:val="17"/>
              </w:rPr>
              <w:t>, J., </w:t>
            </w:r>
            <w:r w:rsidRPr="00033060">
              <w:rPr>
                <w:rFonts w:ascii="Verdana" w:eastAsia="Times New Roman" w:hAnsi="Verdana" w:cs="Times New Roman"/>
                <w:i/>
                <w:iCs/>
                <w:sz w:val="17"/>
                <w:szCs w:val="17"/>
              </w:rPr>
              <w:t>Pragmatic Unit Testing in Java 8 with JUnit,</w:t>
            </w:r>
            <w:r w:rsidRPr="00033060">
              <w:rPr>
                <w:rFonts w:ascii="Verdana" w:eastAsia="Times New Roman" w:hAnsi="Verdana" w:cs="Times New Roman"/>
                <w:sz w:val="17"/>
                <w:szCs w:val="17"/>
              </w:rPr>
              <w:br/>
              <w:t>Pragmatic Bookshelf (2015)</w:t>
            </w:r>
          </w:p>
          <w:p w:rsidR="005856D6" w:rsidRPr="00033060" w:rsidRDefault="005856D6" w:rsidP="00802232">
            <w:p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Martin, R. C., </w:t>
            </w:r>
            <w:r w:rsidRPr="00033060">
              <w:rPr>
                <w:rFonts w:ascii="Verdana" w:eastAsia="Times New Roman" w:hAnsi="Verdana" w:cs="Times New Roman"/>
                <w:i/>
                <w:iCs/>
                <w:sz w:val="17"/>
                <w:szCs w:val="17"/>
              </w:rPr>
              <w:t>Clean Code: A Handbook of Agile Software Craftsmanship, </w:t>
            </w:r>
            <w:r w:rsidRPr="00033060">
              <w:rPr>
                <w:rFonts w:ascii="Verdana" w:eastAsia="Times New Roman" w:hAnsi="Verdana" w:cs="Times New Roman"/>
                <w:sz w:val="17"/>
                <w:szCs w:val="17"/>
              </w:rPr>
              <w:t>Prentice Hall (2008)</w:t>
            </w:r>
          </w:p>
          <w:p w:rsidR="005856D6" w:rsidRPr="00033060" w:rsidRDefault="005856D6" w:rsidP="00802232">
            <w:p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Myers, R. C., </w:t>
            </w:r>
            <w:r w:rsidRPr="00033060">
              <w:rPr>
                <w:rFonts w:ascii="Verdana" w:eastAsia="Times New Roman" w:hAnsi="Verdana" w:cs="Times New Roman"/>
                <w:i/>
                <w:iCs/>
                <w:sz w:val="17"/>
                <w:szCs w:val="17"/>
              </w:rPr>
              <w:t>Essential Test-Driven Development,</w:t>
            </w:r>
            <w:r w:rsidRPr="00033060">
              <w:rPr>
                <w:rFonts w:ascii="Verdana" w:eastAsia="Times New Roman" w:hAnsi="Verdana" w:cs="Times New Roman"/>
                <w:sz w:val="17"/>
                <w:szCs w:val="17"/>
              </w:rPr>
              <w:br/>
              <w:t>Addison-Wesley Professional (August 2018)</w:t>
            </w:r>
          </w:p>
          <w:p w:rsidR="005856D6" w:rsidRPr="00033060" w:rsidRDefault="005856D6" w:rsidP="00802232">
            <w:p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 </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Specific, Measurable Student Behavioral Learning Objectives:</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5856D6">
            <w:pPr>
              <w:numPr>
                <w:ilvl w:val="0"/>
                <w:numId w:val="1"/>
              </w:num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Evaluate quality-based risks associated with a software development project</w:t>
            </w:r>
          </w:p>
          <w:p w:rsidR="005856D6" w:rsidRPr="00033060" w:rsidRDefault="005856D6" w:rsidP="005856D6">
            <w:pPr>
              <w:numPr>
                <w:ilvl w:val="0"/>
                <w:numId w:val="1"/>
              </w:num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Determine appropriate software quality metrics</w:t>
            </w:r>
          </w:p>
          <w:p w:rsidR="005856D6" w:rsidRPr="00033060" w:rsidRDefault="005856D6" w:rsidP="005856D6">
            <w:pPr>
              <w:numPr>
                <w:ilvl w:val="0"/>
                <w:numId w:val="1"/>
              </w:num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Create effective test plans</w:t>
            </w:r>
          </w:p>
          <w:p w:rsidR="005856D6" w:rsidRPr="00033060" w:rsidRDefault="005856D6" w:rsidP="005856D6">
            <w:pPr>
              <w:numPr>
                <w:ilvl w:val="0"/>
                <w:numId w:val="1"/>
              </w:num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Evaluate test plan effectiveness</w:t>
            </w:r>
          </w:p>
          <w:p w:rsidR="005856D6" w:rsidRPr="00033060" w:rsidRDefault="005856D6" w:rsidP="005856D6">
            <w:pPr>
              <w:numPr>
                <w:ilvl w:val="0"/>
                <w:numId w:val="1"/>
              </w:num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Conduct software testing and quality assessment</w:t>
            </w:r>
          </w:p>
          <w:p w:rsidR="005856D6" w:rsidRPr="00033060" w:rsidRDefault="005856D6" w:rsidP="005856D6">
            <w:pPr>
              <w:numPr>
                <w:ilvl w:val="0"/>
                <w:numId w:val="1"/>
              </w:num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Apply automated testing frameworks, methods, and tools</w:t>
            </w:r>
          </w:p>
          <w:p w:rsidR="005856D6" w:rsidRPr="00033060" w:rsidRDefault="005856D6" w:rsidP="005856D6">
            <w:pPr>
              <w:numPr>
                <w:ilvl w:val="0"/>
                <w:numId w:val="1"/>
              </w:num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Identify tools for software quality assurance</w:t>
            </w:r>
          </w:p>
          <w:p w:rsidR="005856D6" w:rsidRPr="00033060" w:rsidRDefault="005856D6" w:rsidP="005856D6">
            <w:pPr>
              <w:numPr>
                <w:ilvl w:val="0"/>
                <w:numId w:val="1"/>
              </w:num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Judge appropriateness of software quality assurance tools</w:t>
            </w:r>
          </w:p>
          <w:p w:rsidR="005856D6" w:rsidRPr="00033060" w:rsidRDefault="005856D6" w:rsidP="005856D6">
            <w:pPr>
              <w:numPr>
                <w:ilvl w:val="0"/>
                <w:numId w:val="1"/>
              </w:num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Create artifacts through the use of software quality assurance tools</w:t>
            </w:r>
          </w:p>
          <w:p w:rsidR="005856D6" w:rsidRPr="00033060" w:rsidRDefault="005856D6" w:rsidP="005856D6">
            <w:pPr>
              <w:numPr>
                <w:ilvl w:val="0"/>
                <w:numId w:val="1"/>
              </w:num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Analyze software quality artifacts</w:t>
            </w:r>
          </w:p>
          <w:p w:rsidR="005856D6" w:rsidRPr="00033060" w:rsidRDefault="005856D6" w:rsidP="005856D6">
            <w:pPr>
              <w:numPr>
                <w:ilvl w:val="0"/>
                <w:numId w:val="1"/>
              </w:num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Construct well-justified rationales for determining the adequacy of software quality for product release</w:t>
            </w:r>
          </w:p>
          <w:p w:rsidR="005856D6" w:rsidRPr="00033060" w:rsidRDefault="005856D6" w:rsidP="005856D6">
            <w:pPr>
              <w:numPr>
                <w:ilvl w:val="0"/>
                <w:numId w:val="1"/>
              </w:num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Identify ethical issues arising from software quality evidence and stakeholder concerns</w:t>
            </w:r>
          </w:p>
          <w:p w:rsidR="005856D6" w:rsidRPr="00033060" w:rsidRDefault="005856D6" w:rsidP="005856D6">
            <w:pPr>
              <w:numPr>
                <w:ilvl w:val="0"/>
                <w:numId w:val="1"/>
              </w:num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Assess test coverage</w:t>
            </w:r>
          </w:p>
          <w:p w:rsidR="005856D6" w:rsidRPr="00033060" w:rsidRDefault="005856D6" w:rsidP="005856D6">
            <w:pPr>
              <w:numPr>
                <w:ilvl w:val="0"/>
                <w:numId w:val="1"/>
              </w:num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Evaluate testing effort return on investment</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 xml:space="preserve">Detailed Outline of Course Content (Major Topics and Subtopics) </w:t>
            </w:r>
            <w:r w:rsidRPr="00033060">
              <w:rPr>
                <w:rFonts w:ascii="Verdana" w:eastAsia="Times New Roman" w:hAnsi="Verdana" w:cs="Times New Roman"/>
                <w:sz w:val="17"/>
                <w:szCs w:val="17"/>
              </w:rPr>
              <w:lastRenderedPageBreak/>
              <w:t>or Outline of Field Experience/ Internship</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lastRenderedPageBreak/>
              <w:t>I. Software Quality</w:t>
            </w:r>
            <w:r w:rsidRPr="00033060">
              <w:rPr>
                <w:rFonts w:ascii="Verdana" w:eastAsia="Times New Roman" w:hAnsi="Verdana" w:cs="Times New Roman"/>
                <w:sz w:val="17"/>
                <w:szCs w:val="17"/>
              </w:rPr>
              <w:br/>
              <w:t> A. Perspectives</w:t>
            </w:r>
            <w:r w:rsidRPr="00033060">
              <w:rPr>
                <w:rFonts w:ascii="Verdana" w:eastAsia="Times New Roman" w:hAnsi="Verdana" w:cs="Times New Roman"/>
                <w:sz w:val="17"/>
                <w:szCs w:val="17"/>
              </w:rPr>
              <w:br/>
              <w:t> B. Expectations</w:t>
            </w:r>
            <w:r w:rsidRPr="00033060">
              <w:rPr>
                <w:rFonts w:ascii="Verdana" w:eastAsia="Times New Roman" w:hAnsi="Verdana" w:cs="Times New Roman"/>
                <w:sz w:val="17"/>
                <w:szCs w:val="17"/>
              </w:rPr>
              <w:br/>
              <w:t> C. Attributes</w:t>
            </w:r>
            <w:r w:rsidRPr="00033060">
              <w:rPr>
                <w:rFonts w:ascii="Verdana" w:eastAsia="Times New Roman" w:hAnsi="Verdana" w:cs="Times New Roman"/>
                <w:sz w:val="17"/>
                <w:szCs w:val="17"/>
              </w:rPr>
              <w:br/>
            </w:r>
            <w:r w:rsidRPr="00033060">
              <w:rPr>
                <w:rFonts w:ascii="Verdana" w:eastAsia="Times New Roman" w:hAnsi="Verdana" w:cs="Times New Roman"/>
                <w:sz w:val="17"/>
                <w:szCs w:val="17"/>
              </w:rPr>
              <w:lastRenderedPageBreak/>
              <w:t> D. Measurement</w:t>
            </w:r>
            <w:r w:rsidRPr="00033060">
              <w:rPr>
                <w:rFonts w:ascii="Verdana" w:eastAsia="Times New Roman" w:hAnsi="Verdana" w:cs="Times New Roman"/>
                <w:sz w:val="17"/>
                <w:szCs w:val="17"/>
              </w:rPr>
              <w:br/>
              <w:t> E. Standards (ISO-25010:2011)</w:t>
            </w:r>
            <w:r w:rsidRPr="00033060">
              <w:rPr>
                <w:rFonts w:ascii="Verdana" w:eastAsia="Times New Roman" w:hAnsi="Verdana" w:cs="Times New Roman"/>
                <w:sz w:val="17"/>
                <w:szCs w:val="17"/>
              </w:rPr>
              <w:br/>
              <w:t> F. Professional Ethics and Social Responsibility</w:t>
            </w:r>
            <w:r w:rsidRPr="00033060">
              <w:rPr>
                <w:rFonts w:ascii="Verdana" w:eastAsia="Times New Roman" w:hAnsi="Verdana" w:cs="Times New Roman"/>
                <w:sz w:val="17"/>
                <w:szCs w:val="17"/>
              </w:rPr>
              <w:br/>
              <w:t> D. Legal Ramifications</w:t>
            </w:r>
          </w:p>
          <w:p w:rsidR="005856D6" w:rsidRPr="00033060" w:rsidRDefault="005856D6" w:rsidP="00802232">
            <w:p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II. Software Quality Assurance (SQA)</w:t>
            </w:r>
            <w:r w:rsidRPr="00033060">
              <w:rPr>
                <w:rFonts w:ascii="Verdana" w:eastAsia="Times New Roman" w:hAnsi="Verdana" w:cs="Times New Roman"/>
                <w:sz w:val="17"/>
                <w:szCs w:val="17"/>
              </w:rPr>
              <w:br/>
              <w:t> A. Validation</w:t>
            </w:r>
            <w:r w:rsidRPr="00033060">
              <w:rPr>
                <w:rFonts w:ascii="Verdana" w:eastAsia="Times New Roman" w:hAnsi="Verdana" w:cs="Times New Roman"/>
                <w:sz w:val="17"/>
                <w:szCs w:val="17"/>
              </w:rPr>
              <w:br/>
              <w:t> B. Verification</w:t>
            </w:r>
            <w:r w:rsidRPr="00033060">
              <w:rPr>
                <w:rFonts w:ascii="Verdana" w:eastAsia="Times New Roman" w:hAnsi="Verdana" w:cs="Times New Roman"/>
                <w:sz w:val="17"/>
                <w:szCs w:val="17"/>
              </w:rPr>
              <w:br/>
              <w:t> C. Defect Discovery</w:t>
            </w:r>
            <w:r w:rsidRPr="00033060">
              <w:rPr>
                <w:rFonts w:ascii="Verdana" w:eastAsia="Times New Roman" w:hAnsi="Verdana" w:cs="Times New Roman"/>
                <w:sz w:val="17"/>
                <w:szCs w:val="17"/>
              </w:rPr>
              <w:br/>
              <w:t> D. Process Improvement</w:t>
            </w:r>
          </w:p>
          <w:p w:rsidR="005856D6" w:rsidRPr="00033060" w:rsidRDefault="005856D6" w:rsidP="00802232">
            <w:p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III. Software Quality Engineering (SQE)</w:t>
            </w:r>
            <w:r w:rsidRPr="00033060">
              <w:rPr>
                <w:rFonts w:ascii="Verdana" w:eastAsia="Times New Roman" w:hAnsi="Verdana" w:cs="Times New Roman"/>
                <w:sz w:val="17"/>
                <w:szCs w:val="17"/>
              </w:rPr>
              <w:br/>
              <w:t> A. Defect Prevention</w:t>
            </w:r>
            <w:r w:rsidRPr="00033060">
              <w:rPr>
                <w:rFonts w:ascii="Verdana" w:eastAsia="Times New Roman" w:hAnsi="Verdana" w:cs="Times New Roman"/>
                <w:sz w:val="17"/>
                <w:szCs w:val="17"/>
              </w:rPr>
              <w:br/>
              <w:t> B. Defect Reduction</w:t>
            </w:r>
            <w:r w:rsidRPr="00033060">
              <w:rPr>
                <w:rFonts w:ascii="Verdana" w:eastAsia="Times New Roman" w:hAnsi="Verdana" w:cs="Times New Roman"/>
                <w:sz w:val="17"/>
                <w:szCs w:val="17"/>
              </w:rPr>
              <w:br/>
              <w:t> C. Defect Containment</w:t>
            </w:r>
            <w:r w:rsidRPr="00033060">
              <w:rPr>
                <w:rFonts w:ascii="Verdana" w:eastAsia="Times New Roman" w:hAnsi="Verdana" w:cs="Times New Roman"/>
                <w:sz w:val="17"/>
                <w:szCs w:val="17"/>
              </w:rPr>
              <w:br/>
              <w:t> D. Process Improvement</w:t>
            </w:r>
            <w:r w:rsidRPr="00033060">
              <w:rPr>
                <w:rFonts w:ascii="Verdana" w:eastAsia="Times New Roman" w:hAnsi="Verdana" w:cs="Times New Roman"/>
                <w:sz w:val="17"/>
                <w:szCs w:val="17"/>
              </w:rPr>
              <w:br/>
              <w:t> E. SQE Certification</w:t>
            </w:r>
          </w:p>
          <w:p w:rsidR="005856D6" w:rsidRPr="00033060" w:rsidRDefault="005856D6" w:rsidP="00802232">
            <w:p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IV. Software Testing</w:t>
            </w:r>
            <w:r w:rsidRPr="00033060">
              <w:rPr>
                <w:rFonts w:ascii="Verdana" w:eastAsia="Times New Roman" w:hAnsi="Verdana" w:cs="Times New Roman"/>
                <w:sz w:val="17"/>
                <w:szCs w:val="17"/>
              </w:rPr>
              <w:br/>
              <w:t> A. Goals</w:t>
            </w:r>
            <w:r w:rsidRPr="00033060">
              <w:rPr>
                <w:rFonts w:ascii="Verdana" w:eastAsia="Times New Roman" w:hAnsi="Verdana" w:cs="Times New Roman"/>
                <w:sz w:val="17"/>
                <w:szCs w:val="17"/>
              </w:rPr>
              <w:br/>
              <w:t> B. Attitudes</w:t>
            </w:r>
            <w:r w:rsidRPr="00033060">
              <w:rPr>
                <w:rFonts w:ascii="Verdana" w:eastAsia="Times New Roman" w:hAnsi="Verdana" w:cs="Times New Roman"/>
                <w:sz w:val="17"/>
                <w:szCs w:val="17"/>
              </w:rPr>
              <w:br/>
              <w:t> C. Strategies</w:t>
            </w:r>
            <w:r w:rsidRPr="00033060">
              <w:rPr>
                <w:rFonts w:ascii="Verdana" w:eastAsia="Times New Roman" w:hAnsi="Verdana" w:cs="Times New Roman"/>
                <w:sz w:val="17"/>
                <w:szCs w:val="17"/>
              </w:rPr>
              <w:br/>
              <w:t> D. Activities</w:t>
            </w:r>
            <w:r w:rsidRPr="00033060">
              <w:rPr>
                <w:rFonts w:ascii="Verdana" w:eastAsia="Times New Roman" w:hAnsi="Verdana" w:cs="Times New Roman"/>
                <w:sz w:val="17"/>
                <w:szCs w:val="17"/>
              </w:rPr>
              <w:br/>
              <w:t> E. Automation</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lastRenderedPageBreak/>
              <w:t>Evaluation of Student Performance</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1. Assignments</w:t>
            </w:r>
          </w:p>
          <w:p w:rsidR="005856D6" w:rsidRPr="00033060" w:rsidRDefault="005856D6" w:rsidP="00802232">
            <w:p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2. Project artifacts</w:t>
            </w:r>
          </w:p>
          <w:p w:rsidR="005856D6" w:rsidRPr="00033060" w:rsidRDefault="005856D6" w:rsidP="00802232">
            <w:p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3. Reflections on learning activities</w:t>
            </w:r>
          </w:p>
          <w:p w:rsidR="005856D6" w:rsidRPr="00033060" w:rsidRDefault="005856D6" w:rsidP="00802232">
            <w:p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4. Contributions to the learning environment</w:t>
            </w:r>
          </w:p>
          <w:p w:rsidR="005856D6" w:rsidRPr="00033060" w:rsidRDefault="005856D6" w:rsidP="00802232">
            <w:pPr>
              <w:spacing w:before="100" w:beforeAutospacing="1" w:after="100" w:afterAutospacing="1" w:line="240" w:lineRule="auto"/>
              <w:rPr>
                <w:rFonts w:ascii="Verdana" w:eastAsia="Times New Roman" w:hAnsi="Verdana" w:cs="Times New Roman"/>
                <w:sz w:val="17"/>
                <w:szCs w:val="17"/>
              </w:rPr>
            </w:pPr>
            <w:r w:rsidRPr="00033060">
              <w:rPr>
                <w:rFonts w:ascii="Verdana" w:eastAsia="Times New Roman" w:hAnsi="Verdana" w:cs="Times New Roman"/>
                <w:sz w:val="17"/>
                <w:szCs w:val="17"/>
              </w:rPr>
              <w:t> </w:t>
            </w: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Learning Objectives</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br/>
              <w:t>Steps</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br/>
            </w:r>
            <w:r w:rsidRPr="00033060">
              <w:rPr>
                <w:rFonts w:ascii="Verdana" w:eastAsia="Times New Roman" w:hAnsi="Verdana" w:cs="Times New Roman"/>
                <w:b/>
                <w:bCs/>
                <w:sz w:val="17"/>
                <w:szCs w:val="17"/>
              </w:rPr>
              <w:t>Decision</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br/>
            </w:r>
            <w:r w:rsidRPr="00033060">
              <w:rPr>
                <w:rFonts w:ascii="Verdana" w:eastAsia="Times New Roman" w:hAnsi="Verdana" w:cs="Times New Roman"/>
                <w:b/>
                <w:bCs/>
                <w:sz w:val="17"/>
                <w:szCs w:val="17"/>
              </w:rPr>
              <w:t>Date</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Originator</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Jody Paul</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approve</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02/08/2018 02:51PM</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Department Curriculum Committee Chair</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Clark Dollard</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approve</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02/14/2018 05:01PM</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Department Chair</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Lindsay Packer</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approve</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02/15/2018 08:48AM</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Associate Dean</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Linda Lang-Peralta</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approve</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02/20/2018 05:29PM</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Registrar's Office</w:t>
            </w:r>
          </w:p>
        </w:tc>
        <w:tc>
          <w:tcPr>
            <w:tcW w:w="0" w:type="auto"/>
            <w:gridSpan w:val="3"/>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r w:rsidR="005856D6" w:rsidRPr="00033060" w:rsidTr="00802232">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Connie Sanders</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approve</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r w:rsidRPr="00033060">
              <w:rPr>
                <w:rFonts w:ascii="Verdana" w:eastAsia="Times New Roman" w:hAnsi="Verdana" w:cs="Times New Roman"/>
                <w:sz w:val="17"/>
                <w:szCs w:val="17"/>
              </w:rPr>
              <w:t>02/23/2018 12:05PM</w:t>
            </w:r>
          </w:p>
        </w:tc>
        <w:tc>
          <w:tcPr>
            <w:tcW w:w="0" w:type="auto"/>
            <w:tcBorders>
              <w:top w:val="single" w:sz="6" w:space="0" w:color="DDDDDD"/>
              <w:left w:val="single" w:sz="6" w:space="0" w:color="DDDDDD"/>
              <w:bottom w:val="single" w:sz="6" w:space="0" w:color="DDDDDD"/>
              <w:right w:val="single" w:sz="6" w:space="0" w:color="DDDDDD"/>
            </w:tcBorders>
            <w:tcMar>
              <w:top w:w="30" w:type="dxa"/>
              <w:left w:w="60" w:type="dxa"/>
              <w:bottom w:w="30" w:type="dxa"/>
              <w:right w:w="60" w:type="dxa"/>
            </w:tcMar>
            <w:vAlign w:val="center"/>
            <w:hideMark/>
          </w:tcPr>
          <w:p w:rsidR="005856D6" w:rsidRPr="00033060" w:rsidRDefault="005856D6" w:rsidP="00802232">
            <w:pPr>
              <w:spacing w:after="0" w:line="240" w:lineRule="auto"/>
              <w:rPr>
                <w:rFonts w:ascii="Verdana" w:eastAsia="Times New Roman" w:hAnsi="Verdana" w:cs="Times New Roman"/>
                <w:sz w:val="17"/>
                <w:szCs w:val="17"/>
              </w:rPr>
            </w:pPr>
          </w:p>
        </w:tc>
      </w:tr>
    </w:tbl>
    <w:p w:rsidR="005856D6" w:rsidRPr="00033060" w:rsidRDefault="005856D6" w:rsidP="005856D6">
      <w:pPr>
        <w:spacing w:after="240" w:line="240" w:lineRule="auto"/>
        <w:rPr>
          <w:rFonts w:ascii="Verdana" w:eastAsia="Times New Roman" w:hAnsi="Verdana" w:cs="Times New Roman"/>
          <w:sz w:val="24"/>
          <w:szCs w:val="24"/>
        </w:rPr>
      </w:pPr>
      <w:r w:rsidRPr="00033060">
        <w:rPr>
          <w:rFonts w:ascii="Verdana" w:eastAsia="Times New Roman" w:hAnsi="Verdana" w:cs="Times New Roman"/>
          <w:sz w:val="24"/>
          <w:szCs w:val="24"/>
        </w:rPr>
        <w:br/>
      </w:r>
    </w:p>
    <w:p w:rsidR="00BB4A58" w:rsidRDefault="00BB4A58"/>
    <w:sectPr w:rsidR="00BB4A58" w:rsidSect="005856D6">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6D6" w:rsidRDefault="005856D6" w:rsidP="005856D6">
      <w:pPr>
        <w:spacing w:after="0" w:line="240" w:lineRule="auto"/>
      </w:pPr>
      <w:r>
        <w:separator/>
      </w:r>
    </w:p>
  </w:endnote>
  <w:endnote w:type="continuationSeparator" w:id="0">
    <w:p w:rsidR="005856D6" w:rsidRDefault="005856D6" w:rsidP="0058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724254"/>
      <w:docPartObj>
        <w:docPartGallery w:val="Page Numbers (Bottom of Page)"/>
        <w:docPartUnique/>
      </w:docPartObj>
    </w:sdtPr>
    <w:sdtContent>
      <w:sdt>
        <w:sdtPr>
          <w:id w:val="-624777485"/>
          <w:docPartObj>
            <w:docPartGallery w:val="Page Numbers (Top of Page)"/>
            <w:docPartUnique/>
          </w:docPartObj>
        </w:sdtPr>
        <w:sdtContent>
          <w:p w:rsidR="005856D6" w:rsidRDefault="005856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5856D6" w:rsidRDefault="00585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612713"/>
      <w:docPartObj>
        <w:docPartGallery w:val="Page Numbers (Bottom of Page)"/>
        <w:docPartUnique/>
      </w:docPartObj>
    </w:sdtPr>
    <w:sdtContent>
      <w:sdt>
        <w:sdtPr>
          <w:id w:val="-1769616900"/>
          <w:docPartObj>
            <w:docPartGallery w:val="Page Numbers (Top of Page)"/>
            <w:docPartUnique/>
          </w:docPartObj>
        </w:sdtPr>
        <w:sdtContent>
          <w:p w:rsidR="005856D6" w:rsidRDefault="005856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5856D6" w:rsidRDefault="005856D6" w:rsidP="005856D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6D6" w:rsidRDefault="005856D6" w:rsidP="005856D6">
      <w:pPr>
        <w:spacing w:after="0" w:line="240" w:lineRule="auto"/>
      </w:pPr>
      <w:r>
        <w:separator/>
      </w:r>
    </w:p>
  </w:footnote>
  <w:footnote w:type="continuationSeparator" w:id="0">
    <w:p w:rsidR="005856D6" w:rsidRDefault="005856D6" w:rsidP="00585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D6" w:rsidRPr="005856D6" w:rsidRDefault="005856D6">
    <w:pPr>
      <w:pStyle w:val="Header"/>
      <w:rPr>
        <w:rFonts w:ascii="Verdana" w:hAnsi="Verdana"/>
        <w:sz w:val="32"/>
        <w:szCs w:val="32"/>
      </w:rPr>
    </w:pPr>
    <w:r w:rsidRPr="005856D6">
      <w:rPr>
        <w:rFonts w:ascii="Verdana" w:hAnsi="Verdana"/>
        <w:sz w:val="32"/>
        <w:szCs w:val="32"/>
      </w:rPr>
      <w:t>CS 390T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D6" w:rsidRDefault="005856D6" w:rsidP="005856D6">
    <w:pPr>
      <w:pStyle w:val="Header"/>
      <w:jc w:val="center"/>
      <w:rPr>
        <w:rFonts w:ascii="Verdana" w:hAnsi="Verdana"/>
        <w:sz w:val="32"/>
        <w:szCs w:val="32"/>
      </w:rPr>
    </w:pPr>
    <w:r w:rsidRPr="005856D6">
      <w:rPr>
        <w:rFonts w:ascii="Verdana" w:hAnsi="Verdana"/>
        <w:sz w:val="32"/>
        <w:szCs w:val="32"/>
      </w:rPr>
      <w:t xml:space="preserve">Metropolitan State University of Denver </w:t>
    </w:r>
  </w:p>
  <w:p w:rsidR="005856D6" w:rsidRPr="005856D6" w:rsidRDefault="005856D6" w:rsidP="005856D6">
    <w:pPr>
      <w:pStyle w:val="Header"/>
      <w:jc w:val="center"/>
      <w:rPr>
        <w:rFonts w:ascii="Verdana" w:hAnsi="Verdana"/>
        <w:sz w:val="32"/>
        <w:szCs w:val="32"/>
      </w:rPr>
    </w:pPr>
    <w:r w:rsidRPr="005856D6">
      <w:rPr>
        <w:rFonts w:ascii="Verdana" w:hAnsi="Verdana"/>
        <w:sz w:val="32"/>
        <w:szCs w:val="32"/>
      </w:rPr>
      <w:t>Regular Course 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A078B"/>
    <w:multiLevelType w:val="multilevel"/>
    <w:tmpl w:val="389C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D6"/>
    <w:rsid w:val="005856D6"/>
    <w:rsid w:val="00BB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7DB4"/>
  <w15:chartTrackingRefBased/>
  <w15:docId w15:val="{C48E9D9E-E0B0-4EC4-AB5E-ECAE8F7D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6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6D6"/>
  </w:style>
  <w:style w:type="paragraph" w:styleId="Footer">
    <w:name w:val="footer"/>
    <w:basedOn w:val="Normal"/>
    <w:link w:val="FooterChar"/>
    <w:uiPriority w:val="99"/>
    <w:unhideWhenUsed/>
    <w:rsid w:val="00585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985E2630BFDE4FB7E54A46241F00F6" ma:contentTypeVersion="13" ma:contentTypeDescription="Create a new document." ma:contentTypeScope="" ma:versionID="fb76694539fa47e7181c8a1e94ed6326">
  <xsd:schema xmlns:xsd="http://www.w3.org/2001/XMLSchema" xmlns:xs="http://www.w3.org/2001/XMLSchema" xmlns:p="http://schemas.microsoft.com/office/2006/metadata/properties" xmlns:ns2="48fad535-cb15-44e6-b1aa-de9ca30afe1a" xmlns:ns3="9baf8b4c-7f62-4df2-8a9d-53390415bc61" targetNamespace="http://schemas.microsoft.com/office/2006/metadata/properties" ma:root="true" ma:fieldsID="455d85f6c869bf549a158b911f95e703" ns2:_="" ns3:_="">
    <xsd:import namespace="48fad535-cb15-44e6-b1aa-de9ca30afe1a"/>
    <xsd:import namespace="9baf8b4c-7f62-4df2-8a9d-53390415bc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Notes0"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ad535-cb15-44e6-b1aa-de9ca30af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s0" ma:index="17" nillable="true" ma:displayName="Notes" ma:internalName="Notes0">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af8b4c-7f62-4df2-8a9d-53390415bc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0 xmlns="48fad535-cb15-44e6-b1aa-de9ca30afe1a" xsi:nil="true"/>
  </documentManagement>
</p:properties>
</file>

<file path=customXml/itemProps1.xml><?xml version="1.0" encoding="utf-8"?>
<ds:datastoreItem xmlns:ds="http://schemas.openxmlformats.org/officeDocument/2006/customXml" ds:itemID="{6BA2A801-76ED-4CFF-88F9-C84A4F7E0BA1}">
  <ds:schemaRefs>
    <ds:schemaRef ds:uri="http://schemas.openxmlformats.org/officeDocument/2006/bibliography"/>
  </ds:schemaRefs>
</ds:datastoreItem>
</file>

<file path=customXml/itemProps2.xml><?xml version="1.0" encoding="utf-8"?>
<ds:datastoreItem xmlns:ds="http://schemas.openxmlformats.org/officeDocument/2006/customXml" ds:itemID="{F495AC7B-A175-4F77-890A-B3667E764E8F}"/>
</file>

<file path=customXml/itemProps3.xml><?xml version="1.0" encoding="utf-8"?>
<ds:datastoreItem xmlns:ds="http://schemas.openxmlformats.org/officeDocument/2006/customXml" ds:itemID="{78F4A37D-CF2F-437A-BC00-67C956F5152D}"/>
</file>

<file path=customXml/itemProps4.xml><?xml version="1.0" encoding="utf-8"?>
<ds:datastoreItem xmlns:ds="http://schemas.openxmlformats.org/officeDocument/2006/customXml" ds:itemID="{5A9881A6-7333-4C4C-83D8-A529282E3AE0}"/>
</file>

<file path=docProps/app.xml><?xml version="1.0" encoding="utf-8"?>
<Properties xmlns="http://schemas.openxmlformats.org/officeDocument/2006/extended-properties" xmlns:vt="http://schemas.openxmlformats.org/officeDocument/2006/docPropsVTypes">
  <Template>Normal</Template>
  <TotalTime>5</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 of Denver</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Maurine</dc:creator>
  <cp:keywords/>
  <dc:description/>
  <cp:lastModifiedBy>Reed, Maurine</cp:lastModifiedBy>
  <cp:revision>1</cp:revision>
  <dcterms:created xsi:type="dcterms:W3CDTF">2018-05-10T22:18:00Z</dcterms:created>
  <dcterms:modified xsi:type="dcterms:W3CDTF">2018-05-10T22:23:00Z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0x01010032985E2630BFDE4FB7E54A46241F00F6</vt:lpwstr>
  </property>
</Properties>
</file>