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9A" w:rsidRPr="008A1E27" w:rsidRDefault="00CA2968" w:rsidP="00CA2968">
      <w:pPr>
        <w:pStyle w:val="Title"/>
        <w:ind w:firstLine="720"/>
        <w:jc w:val="center"/>
      </w:pPr>
      <w:bookmarkStart w:id="0" w:name="_GoBack"/>
      <w:bookmarkEnd w:id="0"/>
      <w: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-327660</wp:posOffset>
            </wp:positionV>
            <wp:extent cx="1524000" cy="10940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UDenver_Formal_CenterTeachingLearningDesign_2CRev_BlueRed_WhBkgd_FormatA_PAN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99" b="96108" l="644" r="97425">
                                  <a14:foregroundMark x1="33906" y1="38323" x2="33906" y2="38323"/>
                                  <a14:foregroundMark x1="29614" y1="39521" x2="29614" y2="39521"/>
                                  <a14:foregroundMark x1="20815" y1="37425" x2="20815" y2="37425"/>
                                  <a14:foregroundMark x1="30043" y1="898" x2="30043" y2="898"/>
                                  <a14:foregroundMark x1="5794" y1="15269" x2="5794" y2="15269"/>
                                  <a14:foregroundMark x1="2146" y1="17665" x2="2146" y2="17665"/>
                                  <a14:foregroundMark x1="23820" y1="79641" x2="23820" y2="79641"/>
                                  <a14:foregroundMark x1="25751" y1="68263" x2="25751" y2="68263"/>
                                  <a14:foregroundMark x1="34120" y1="53593" x2="34120" y2="53593"/>
                                  <a14:foregroundMark x1="46352" y1="38922" x2="46352" y2="38922"/>
                                  <a14:foregroundMark x1="49356" y1="38024" x2="49356" y2="38024"/>
                                  <a14:foregroundMark x1="58155" y1="37725" x2="58155" y2="37725"/>
                                  <a14:foregroundMark x1="63734" y1="38623" x2="63734" y2="38623"/>
                                  <a14:foregroundMark x1="69957" y1="37126" x2="69957" y2="37126"/>
                                  <a14:foregroundMark x1="76609" y1="42216" x2="76609" y2="42216"/>
                                  <a14:foregroundMark x1="80901" y1="38323" x2="80901" y2="38323"/>
                                  <a14:foregroundMark x1="85408" y1="51796" x2="86266" y2="51497"/>
                                  <a14:foregroundMark x1="97425" y1="50599" x2="97425" y2="50599"/>
                                  <a14:foregroundMark x1="90129" y1="51796" x2="90129" y2="51796"/>
                                  <a14:foregroundMark x1="89700" y1="50599" x2="89700" y2="50599"/>
                                  <a14:foregroundMark x1="81974" y1="51497" x2="81974" y2="51497"/>
                                  <a14:foregroundMark x1="76180" y1="51198" x2="76180" y2="51198"/>
                                  <a14:foregroundMark x1="69099" y1="50898" x2="69099" y2="50898"/>
                                  <a14:foregroundMark x1="62876" y1="51796" x2="62876" y2="51796"/>
                                  <a14:foregroundMark x1="55794" y1="51796" x2="55794" y2="51796"/>
                                  <a14:foregroundMark x1="52361" y1="51796" x2="52361" y2="51796"/>
                                  <a14:foregroundMark x1="45923" y1="53293" x2="45923" y2="53293"/>
                                  <a14:foregroundMark x1="26824" y1="50599" x2="26824" y2="50599"/>
                                  <a14:foregroundMark x1="20601" y1="51796" x2="20601" y2="51796"/>
                                  <a14:foregroundMark x1="15021" y1="52395" x2="15021" y2="52395"/>
                                  <a14:foregroundMark x1="8369" y1="51198" x2="8369" y2="51198"/>
                                  <a14:foregroundMark x1="3004" y1="49401" x2="3004" y2="49401"/>
                                  <a14:foregroundMark x1="5794" y1="41916" x2="5794" y2="41916"/>
                                  <a14:foregroundMark x1="13734" y1="38323" x2="13734" y2="38323"/>
                                  <a14:foregroundMark x1="4506" y1="66766" x2="4506" y2="66766"/>
                                  <a14:foregroundMark x1="8798" y1="66168" x2="8798" y2="66168"/>
                                  <a14:foregroundMark x1="16738" y1="66467" x2="16738" y2="66467"/>
                                  <a14:foregroundMark x1="20386" y1="65868" x2="20386" y2="65868"/>
                                  <a14:foregroundMark x1="30258" y1="67665" x2="30258" y2="67665"/>
                                  <a14:foregroundMark x1="35193" y1="66766" x2="35193" y2="66766"/>
                                  <a14:foregroundMark x1="40343" y1="66168" x2="40343" y2="66168"/>
                                  <a14:foregroundMark x1="35408" y1="77844" x2="35408" y2="77844"/>
                                  <a14:foregroundMark x1="858" y1="80838" x2="858" y2="80838"/>
                                  <a14:foregroundMark x1="5794" y1="83533" x2="5794" y2="83533"/>
                                  <a14:foregroundMark x1="9657" y1="82036" x2="9657" y2="82036"/>
                                  <a14:foregroundMark x1="12661" y1="80838" x2="12661" y2="80838"/>
                                  <a14:foregroundMark x1="16309" y1="82036" x2="16309" y2="82036"/>
                                  <a14:foregroundMark x1="19742" y1="81437" x2="19742" y2="81437"/>
                                  <a14:foregroundMark x1="26180" y1="80838" x2="26180" y2="80838"/>
                                  <a14:foregroundMark x1="30258" y1="80838" x2="30258" y2="80838"/>
                                  <a14:foregroundMark x1="39056" y1="82036" x2="39056" y2="82036"/>
                                  <a14:foregroundMark x1="42704" y1="82036" x2="42704" y2="82036"/>
                                  <a14:foregroundMark x1="45494" y1="81138" x2="45494" y2="81138"/>
                                  <a14:foregroundMark x1="49785" y1="81437" x2="49785" y2="81437"/>
                                  <a14:foregroundMark x1="52790" y1="82635" x2="52790" y2="82635"/>
                                  <a14:foregroundMark x1="53433" y1="78443" x2="53433" y2="78443"/>
                                  <a14:foregroundMark x1="55579" y1="82036" x2="55579" y2="82036"/>
                                  <a14:foregroundMark x1="60515" y1="82635" x2="60515" y2="82635"/>
                                  <a14:foregroundMark x1="63090" y1="85030" x2="63090" y2="85030"/>
                                  <a14:foregroundMark x1="66524" y1="81737" x2="66524" y2="81737"/>
                                  <a14:foregroundMark x1="69957" y1="82335" x2="69957" y2="82335"/>
                                  <a14:foregroundMark x1="74249" y1="82635" x2="74249" y2="82635"/>
                                  <a14:foregroundMark x1="79399" y1="81737" x2="79399" y2="81737"/>
                                  <a14:foregroundMark x1="81330" y1="82036" x2="81330" y2="82036"/>
                                  <a14:foregroundMark x1="84120" y1="82335" x2="84120" y2="82335"/>
                                  <a14:foregroundMark x1="87554" y1="82635" x2="87554" y2="82635"/>
                                  <a14:foregroundMark x1="91202" y1="82335" x2="91202" y2="82335"/>
                                  <a14:foregroundMark x1="83906" y1="79042" x2="83906" y2="79042"/>
                                  <a14:foregroundMark x1="1931" y1="96108" x2="1931" y2="96108"/>
                                  <a14:foregroundMark x1="5794" y1="93713" x2="5794" y2="93713"/>
                                  <a14:foregroundMark x1="10730" y1="93114" x2="10730" y2="93114"/>
                                  <a14:foregroundMark x1="15021" y1="91916" x2="15021" y2="91916"/>
                                  <a14:foregroundMark x1="19313" y1="94311" x2="19313" y2="94311"/>
                                  <a14:foregroundMark x1="23176" y1="94012" x2="23176" y2="94012"/>
                                  <a14:foregroundMark x1="26824" y1="94012" x2="26824" y2="94012"/>
                                  <a14:foregroundMark x1="26180" y1="91018" x2="26180" y2="91018"/>
                                  <a14:foregroundMark x1="29399" y1="94910" x2="29399" y2="94910"/>
                                  <a14:foregroundMark x1="32833" y1="94311" x2="32833" y2="943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EC"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919C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KwQMAAKkMAAAOAAAAZHJzL2Uyb0RvYy54bWzsV8Fu4zYQvRfoPxC6O6Jk2bKEOAvbsYMC&#10;aXexadEzLVESUYlUSTpKWvTfO0Najp3toUiAPSUBBI5EDmfem3mkrz89dS155NoIJZdBdEUDwmWh&#10;SiHrZfDbr7vJIiDGMlmyVkm+DJ65CT7d/PjD9dDnPFaNakuuCTiRJh/6ZdBY2+dhaIqGd8xcqZ5L&#10;+Fgp3TELpq7DUrMBvHdtGFM6Dwely16rghsDb2/9x+DG+a8qXtjPVWW4Je0ygNise2r33OMzvLlm&#10;ea1Z34jiGAZ7QxQdExI2Pbm6ZZaRgxbfuOpEoZVRlb0qVBeqqhIFdzlANhF9lc2dVofe5VLnQ92f&#10;YAJoX+H0ZrfFL49fNBElcAdMSdYBR25bMk0DUnJTAFgb1SrNS6IBTibrlhtyMGAzQxrOkMAjggjn&#10;0Nc5eL3T/UP/RXtMYHivij8MfA5ff0e79pPJfvhZlRABO1jl4HyqdIcuACjy5Fh7PrHGnywp4GWa&#10;pnFCgdwCvkUzOqXJzPNaNED+N+uKZntcGcWw0K+Lp/MUF4Us93u6OI9xYVJQnuaFAfM+Bh4a1nNH&#10;rEGsRgaykYGvI9Akcqng9jBvBNR4NIlUmwb44Cut1YBMQFiRy+JiARoGuHgbvOcgRXPXMSeQWN5r&#10;Y++46ggOlgFWiCOOPd4b6/EcpyCPRrWi3Im2dYau95tWk0eGzUljevJ+Ma2VOFkqXOY9+jfctbff&#10;huVQDTDEmVgXrvX+ziLgdx1nk918kU6SXTKbZCldTGiUrbM5TbLkdvcPhhsleSPKkst7IfkoA1Hy&#10;/0g+CpJvYCcEZAAeMjqjDoqLZMx5zskq3a7Xx7K7mNYJC13Vim4ZLCj++YJGjreyBBRYbplo/Ti8&#10;jN8VMYBwicVqN6NpMl1M0nQ2nSTTLZ2sF7vNZLWJ5nMIY7PeRpdYbB2+5v1wuEBGstBQB8juoSkH&#10;Ugqsmnjm+rcUoDU4xHwJa2s4UQqrA6KV/V3YxnUNtj/6uAByQfHfF17bN8yX1HRGqW+H03SHzWl7&#10;j9RLZGdAHpN/wRJqfiwxkAbfUF4X9qp8huaCIDE2PAxh0Cj9V0AGOFiWgfnzwDQPSPuThAbNogRF&#10;x54b+tzYnxtMFuBqGVgAxA03FixYf+i1qBvYKXJpS7UCzayE6zmMz0cF8aMB0vWdNCyG0PwpcqZh&#10;C6xejOO7aVgczRzzXg3wlLiUsWPPjcfLKFFvUjG8qvCTjrGi4NLG/9XUH0L2IWQfQvZ+IXNXM7gP&#10;O3E+3jzxwn1uO+F7+YVx8y8AAAD//wMAUEsDBBQABgAIAAAAIQDrTXuw3QAAAAYBAAAPAAAAZHJz&#10;L2Rvd25yZXYueG1sTI9Ba8JAEIXvhf6HZQre6ibR2pJmIyK2JylUC6W3MTsmwexsyK5J/PeuvbSX&#10;B483vPdNthxNI3rqXG1ZQTyNQBAXVtdcKvjavz2+gHAeWWNjmRRcyMEyv7/LMNV24E/qd74UoYRd&#10;igoq79tUSldUZNBNbUscsqPtDPpgu1LqDodQbhqZRNFCGqw5LFTY0rqi4rQ7GwXvAw6rWbzpt6fj&#10;+vKzf/r43sak1ORhXL2C8DT6v2O44Qd0yAPTwZ5ZO9EoCI/4X71lSTIP/qAgmS2eQeaZ/I+fXwEA&#10;AP//AwBQSwECLQAUAAYACAAAACEAtoM4kv4AAADhAQAAEwAAAAAAAAAAAAAAAAAAAAAAW0NvbnRl&#10;bnRfVHlwZXNdLnhtbFBLAQItABQABgAIAAAAIQA4/SH/1gAAAJQBAAALAAAAAAAAAAAAAAAAAC8B&#10;AABfcmVscy8ucmVsc1BLAQItABQABgAIAAAAIQDpf7FKwQMAAKkMAAAOAAAAAAAAAAAAAAAAAC4C&#10;AABkcnMvZTJvRG9jLnhtbFBLAQItABQABgAIAAAAIQDrTXuw3QAAAAYBAAAPAAAAAAAAAAAAAAAA&#10;ABsGAABkcnMvZG93bnJldi54bWxQSwUGAAAAAAQABADzAAAAJQc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kWtwgAAANsAAAAPAAAAZHJzL2Rvd25yZXYueG1sRE9La8JA&#10;EL4X/A/LCL01m5ZSNLqGErD0UIqPVvQ2ZKdJaHY2ZDe6/ntXELzNx/eceR5MK47Uu8ayguckBUFc&#10;Wt1wpeBnu3yagHAeWWNrmRScyUG+GD3MMdP2xGs6bnwlYgi7DBXU3neZlK6syaBLbEccuT/bG/QR&#10;9pXUPZ5iuGnlS5q+SYMNx4YaOypqKv83g1Hw8TUpDiv6DnsedJmG3ZKH11+lHsfhfQbCU/B38c39&#10;qeP8KVx/iQfIxQUAAP//AwBQSwECLQAUAAYACAAAACEA2+H2y+4AAACFAQAAEwAAAAAAAAAAAAAA&#10;AAAAAAAAW0NvbnRlbnRfVHlwZXNdLnhtbFBLAQItABQABgAIAAAAIQBa9CxbvwAAABUBAAALAAAA&#10;AAAAAAAAAAAAAB8BAABfcmVscy8ucmVsc1BLAQItABQABgAIAAAAIQBg5kWtwgAAANsAAAAPAAAA&#10;AAAAAAAAAAAAAAcCAABkcnMvZG93bnJldi54bWxQSwUGAAAAAAMAAwC3AAAA9gIAAAAA&#10;" fillcolor="#002060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sTwgAAANsAAAAPAAAAZHJzL2Rvd25yZXYueG1sRE9NT8JA&#10;EL2b8B82Q8JNthYVqCzEkBgxXoTCfdId28bubO0utPLrnYOJx5f3vdoMrlEX6kLt2cDdNAFFXHhb&#10;c2ngmL/cLkCFiGyx8UwGfijAZj26WWFmfc97uhxiqSSEQ4YGqhjbTOtQVOQwTH1LLNyn7xxGgV2p&#10;bYe9hLtGp0nyqB3WLA0VtrStqPg6nJ2BdPmRzvPZ6/zN9vn797493T9cG2Mm4+H5CVSkIf6L/9w7&#10;Kz5ZL1/kB+j1LwAAAP//AwBQSwECLQAUAAYACAAAACEA2+H2y+4AAACFAQAAEwAAAAAAAAAAAAAA&#10;AAAAAAAAW0NvbnRlbnRfVHlwZXNdLnhtbFBLAQItABQABgAIAAAAIQBa9CxbvwAAABUBAAALAAAA&#10;AAAAAAAAAAAAAB8BAABfcmVscy8ucmVsc1BLAQItABQABgAIAAAAIQCOrHsTwgAAANsAAAAPAAAA&#10;AAAAAAAAAAAAAAcCAABkcnMvZG93bnJldi54bWxQSwUGAAAAAAMAAwC3AAAA9gIAAAAA&#10;" fillcolor="maroon [3205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3945AC">
        <w:t>Faculty</w:t>
      </w:r>
      <w:r w:rsidR="0097279A" w:rsidRPr="008A1E27">
        <w:t xml:space="preserve"> </w:t>
      </w:r>
      <w:r w:rsidR="007066BC">
        <w:t xml:space="preserve">Multimedia </w:t>
      </w:r>
      <w:r w:rsidR="00CE73EF">
        <w:t>Resources</w:t>
      </w:r>
    </w:p>
    <w:p w:rsidR="00AE1950" w:rsidRDefault="00AE1950" w:rsidP="00F431DF">
      <w:pPr>
        <w:pStyle w:val="Heading1"/>
        <w:sectPr w:rsidR="00AE1950" w:rsidSect="004A5320">
          <w:headerReference w:type="default" r:id="rId13"/>
          <w:footerReference w:type="default" r:id="rId14"/>
          <w:footerReference w:type="first" r:id="rId15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:rsidR="00C65154" w:rsidRDefault="00C65154">
      <w:pPr>
        <w:spacing w:before="0" w:after="0"/>
        <w:rPr>
          <w:rFonts w:asciiTheme="majorHAnsi" w:eastAsiaTheme="majorEastAsia" w:hAnsiTheme="majorHAnsi" w:cstheme="majorBidi"/>
          <w:b/>
          <w:bCs/>
          <w:color w:val="002060"/>
          <w:sz w:val="28"/>
          <w:szCs w:val="32"/>
        </w:rPr>
      </w:pPr>
    </w:p>
    <w:p w:rsidR="00C65154" w:rsidRDefault="003945AC" w:rsidP="00900D62">
      <w:pPr>
        <w:rPr>
          <w:rFonts w:asciiTheme="majorHAnsi" w:eastAsiaTheme="majorEastAsia" w:hAnsiTheme="majorHAnsi" w:cstheme="majorBidi"/>
          <w:b/>
          <w:bCs/>
          <w:color w:val="002060"/>
          <w:sz w:val="28"/>
          <w:szCs w:val="32"/>
        </w:rPr>
      </w:pPr>
      <w:r>
        <w:t xml:space="preserve">This is a list of </w:t>
      </w:r>
      <w:r w:rsidR="00900D62">
        <w:t xml:space="preserve">recommended resources, some </w:t>
      </w:r>
      <w:proofErr w:type="gramStart"/>
      <w:r w:rsidR="00900D62">
        <w:t>are provided</w:t>
      </w:r>
      <w:proofErr w:type="gramEnd"/>
      <w:r w:rsidR="00900D62">
        <w:t xml:space="preserve"> through MSU Denver, while others are independent third party sites. Instructors are responsible for selecting and utilizing accessible materials and activities from this list of resources.</w:t>
      </w:r>
      <w:r w:rsidR="009A6D8E">
        <w:t xml:space="preserve"> </w:t>
      </w:r>
      <w:r w:rsidR="00900D62">
        <w:t xml:space="preserve">This list does not represent a complete list of available resources. </w:t>
      </w:r>
    </w:p>
    <w:p w:rsidR="0097279A" w:rsidRPr="008A1E27" w:rsidRDefault="007066BC" w:rsidP="007066BC">
      <w:pPr>
        <w:pStyle w:val="Style1"/>
      </w:pPr>
      <w:r>
        <w:t>Video Streaming</w:t>
      </w:r>
    </w:p>
    <w:p w:rsidR="00897324" w:rsidRPr="00F431DF" w:rsidRDefault="00897324" w:rsidP="00DC3B3F">
      <w:pPr>
        <w:pStyle w:val="checkboxindent"/>
        <w:spacing w:before="120" w:after="120"/>
        <w:ind w:left="274"/>
      </w:pPr>
      <w:r w:rsidRPr="00F431DF">
        <w:tab/>
      </w:r>
      <w:hyperlink r:id="rId16" w:history="1">
        <w:r w:rsidRPr="007169A4">
          <w:rPr>
            <w:rStyle w:val="Hyperlink"/>
          </w:rPr>
          <w:t>AAPB</w:t>
        </w:r>
      </w:hyperlink>
      <w:r>
        <w:t xml:space="preserve"> (American Archive of Public Broadcasting)</w:t>
      </w:r>
    </w:p>
    <w:p w:rsidR="00897324" w:rsidRPr="00F431DF" w:rsidRDefault="00897324" w:rsidP="00DC3B3F">
      <w:pPr>
        <w:pStyle w:val="checkboxindent"/>
        <w:spacing w:before="120" w:after="120"/>
        <w:ind w:left="274"/>
      </w:pPr>
      <w:r w:rsidRPr="00F431DF">
        <w:tab/>
      </w:r>
      <w:hyperlink r:id="rId17" w:history="1">
        <w:r w:rsidRPr="007066BC">
          <w:rPr>
            <w:rStyle w:val="Hyperlink"/>
          </w:rPr>
          <w:t>AVON</w:t>
        </w:r>
      </w:hyperlink>
      <w:r>
        <w:t xml:space="preserve"> (Academic Videos Online)</w:t>
      </w:r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18" w:history="1">
        <w:r w:rsidR="00897324" w:rsidRPr="007066BC">
          <w:rPr>
            <w:rStyle w:val="Hyperlink"/>
          </w:rPr>
          <w:t>CTIV</w:t>
        </w:r>
      </w:hyperlink>
      <w:r w:rsidR="00897324">
        <w:t xml:space="preserve"> (Counseling and Therapy in Video)</w:t>
      </w:r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19" w:history="1">
        <w:r w:rsidR="00897324" w:rsidRPr="007066BC">
          <w:rPr>
            <w:rStyle w:val="Hyperlink"/>
          </w:rPr>
          <w:t>DocuSeek2</w:t>
        </w:r>
      </w:hyperlink>
      <w:r w:rsidR="00897324">
        <w:t xml:space="preserve"> </w:t>
      </w:r>
    </w:p>
    <w:p w:rsidR="00897324" w:rsidRDefault="006261E2" w:rsidP="00897324">
      <w:pPr>
        <w:pStyle w:val="checkboxindent"/>
        <w:spacing w:before="120" w:after="120"/>
        <w:ind w:left="274" w:firstLine="0"/>
        <w:rPr>
          <w:rStyle w:val="Hyperlink"/>
        </w:rPr>
      </w:pPr>
      <w:hyperlink r:id="rId20" w:history="1">
        <w:proofErr w:type="spellStart"/>
        <w:r w:rsidR="00897324" w:rsidRPr="007066BC">
          <w:rPr>
            <w:rStyle w:val="Hyperlink"/>
          </w:rPr>
          <w:t>Filmakers</w:t>
        </w:r>
        <w:proofErr w:type="spellEnd"/>
        <w:r w:rsidR="00897324" w:rsidRPr="007066BC">
          <w:rPr>
            <w:rStyle w:val="Hyperlink"/>
          </w:rPr>
          <w:t xml:space="preserve"> Library Online</w:t>
        </w:r>
      </w:hyperlink>
    </w:p>
    <w:p w:rsidR="00897324" w:rsidRDefault="006261E2" w:rsidP="00DC3B3F">
      <w:pPr>
        <w:pStyle w:val="checkboxindent"/>
        <w:spacing w:before="120" w:after="120"/>
        <w:ind w:left="274" w:firstLine="0"/>
        <w:rPr>
          <w:rStyle w:val="Hyperlink"/>
        </w:rPr>
      </w:pPr>
      <w:hyperlink r:id="rId21" w:history="1">
        <w:r w:rsidR="00897324" w:rsidRPr="000E7C46">
          <w:rPr>
            <w:rStyle w:val="Hyperlink"/>
          </w:rPr>
          <w:t>Films on Demand</w:t>
        </w:r>
      </w:hyperlink>
    </w:p>
    <w:p w:rsidR="00897324" w:rsidRPr="00F431DF" w:rsidRDefault="00897324" w:rsidP="00DC3B3F">
      <w:pPr>
        <w:pStyle w:val="checkboxindent"/>
        <w:spacing w:before="120" w:after="120"/>
        <w:ind w:left="274"/>
      </w:pPr>
      <w:r w:rsidRPr="00F431DF">
        <w:tab/>
      </w:r>
      <w:hyperlink r:id="rId22" w:history="1">
        <w:proofErr w:type="spellStart"/>
        <w:r w:rsidRPr="00897324">
          <w:rPr>
            <w:rStyle w:val="Hyperlink"/>
          </w:rPr>
          <w:t>Kanopy</w:t>
        </w:r>
        <w:proofErr w:type="spellEnd"/>
        <w:r w:rsidRPr="00897324">
          <w:rPr>
            <w:rStyle w:val="Hyperlink"/>
          </w:rPr>
          <w:t xml:space="preserve"> Streaming Library</w:t>
        </w:r>
      </w:hyperlink>
    </w:p>
    <w:p w:rsidR="00897324" w:rsidRPr="00F431DF" w:rsidRDefault="00897324" w:rsidP="00DC3B3F">
      <w:pPr>
        <w:pStyle w:val="checkboxindent"/>
        <w:spacing w:before="120" w:after="120"/>
        <w:ind w:left="274"/>
      </w:pPr>
      <w:r w:rsidRPr="00F431DF">
        <w:tab/>
      </w:r>
      <w:hyperlink r:id="rId23" w:history="1">
        <w:r w:rsidRPr="007169A4">
          <w:rPr>
            <w:rStyle w:val="Hyperlink"/>
          </w:rPr>
          <w:t>MERLOT</w:t>
        </w:r>
      </w:hyperlink>
      <w:r>
        <w:t xml:space="preserve"> </w:t>
      </w:r>
    </w:p>
    <w:p w:rsidR="00897324" w:rsidRDefault="00897324" w:rsidP="005020A5">
      <w:pPr>
        <w:pStyle w:val="checkboxindent"/>
        <w:spacing w:before="120" w:after="120"/>
        <w:ind w:left="274"/>
      </w:pPr>
      <w:r w:rsidRPr="00F431DF">
        <w:tab/>
      </w:r>
      <w:hyperlink r:id="rId24" w:history="1">
        <w:r w:rsidRPr="00067765">
          <w:rPr>
            <w:rStyle w:val="Hyperlink"/>
          </w:rPr>
          <w:t>Open Vault</w:t>
        </w:r>
      </w:hyperlink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25" w:history="1">
        <w:r w:rsidR="00897324" w:rsidRPr="00067765">
          <w:rPr>
            <w:rStyle w:val="Hyperlink"/>
          </w:rPr>
          <w:t>PBS Learning Media</w:t>
        </w:r>
      </w:hyperlink>
    </w:p>
    <w:p w:rsidR="00897324" w:rsidRPr="00F431DF" w:rsidRDefault="006261E2" w:rsidP="00DC3B3F">
      <w:pPr>
        <w:pStyle w:val="checkboxindent"/>
        <w:spacing w:before="120" w:after="120"/>
        <w:ind w:left="274" w:firstLine="0"/>
      </w:pPr>
      <w:hyperlink r:id="rId26" w:history="1">
        <w:proofErr w:type="spellStart"/>
        <w:r w:rsidR="00897324" w:rsidRPr="00546EF2">
          <w:rPr>
            <w:rStyle w:val="Hyperlink"/>
          </w:rPr>
          <w:t>YuJa</w:t>
        </w:r>
        <w:proofErr w:type="spellEnd"/>
        <w:r w:rsidR="00897324" w:rsidRPr="00546EF2">
          <w:rPr>
            <w:rStyle w:val="Hyperlink"/>
          </w:rPr>
          <w:t xml:space="preserve"> Media Library</w:t>
        </w:r>
      </w:hyperlink>
      <w:r w:rsidR="00897324">
        <w:t xml:space="preserve"> – Accessed through Blackboard</w:t>
      </w:r>
    </w:p>
    <w:p w:rsidR="007066BC" w:rsidRDefault="007066BC" w:rsidP="007066BC">
      <w:pPr>
        <w:pStyle w:val="Style1"/>
      </w:pPr>
      <w:r>
        <w:t>Audio Streaming</w:t>
      </w:r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27" w:history="1">
        <w:r w:rsidR="00897324" w:rsidRPr="007066BC">
          <w:rPr>
            <w:rStyle w:val="Hyperlink"/>
          </w:rPr>
          <w:t>Audiobook Collection</w:t>
        </w:r>
      </w:hyperlink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28" w:history="1">
        <w:r w:rsidR="00897324" w:rsidRPr="007066BC">
          <w:rPr>
            <w:rStyle w:val="Hyperlink"/>
          </w:rPr>
          <w:t>DRAM</w:t>
        </w:r>
      </w:hyperlink>
      <w:r w:rsidR="00897324">
        <w:t xml:space="preserve"> (Database of Recorded American Music)</w:t>
      </w:r>
    </w:p>
    <w:p w:rsidR="00897324" w:rsidRPr="001F1D39" w:rsidRDefault="006261E2" w:rsidP="00DC3B3F">
      <w:pPr>
        <w:pStyle w:val="checkboxindent"/>
        <w:spacing w:before="120" w:after="120"/>
        <w:ind w:left="274" w:firstLine="0"/>
      </w:pPr>
      <w:hyperlink r:id="rId29" w:history="1">
        <w:proofErr w:type="spellStart"/>
        <w:r w:rsidR="00897324" w:rsidRPr="007066BC">
          <w:rPr>
            <w:rStyle w:val="Hyperlink"/>
          </w:rPr>
          <w:t>Freesound</w:t>
        </w:r>
        <w:proofErr w:type="spellEnd"/>
      </w:hyperlink>
      <w:r w:rsidR="00897324">
        <w:rPr>
          <w:rStyle w:val="Hyperlink"/>
        </w:rPr>
        <w:t xml:space="preserve"> </w:t>
      </w:r>
      <w:r w:rsidR="00897324">
        <w:rPr>
          <w:rStyle w:val="Hyperlink"/>
          <w:u w:val="none"/>
        </w:rPr>
        <w:t xml:space="preserve">- </w:t>
      </w:r>
      <w:r w:rsidR="00897324" w:rsidRPr="001F1D39">
        <w:rPr>
          <w:rStyle w:val="Hyperlink"/>
          <w:color w:val="auto"/>
          <w:u w:val="none"/>
        </w:rPr>
        <w:t>collaborative database of creative-commons licensed sound</w:t>
      </w:r>
    </w:p>
    <w:p w:rsidR="00897324" w:rsidRDefault="006261E2" w:rsidP="00DC3B3F">
      <w:pPr>
        <w:pStyle w:val="checkboxindent"/>
        <w:spacing w:before="120" w:after="120"/>
        <w:ind w:left="274" w:firstLine="0"/>
        <w:rPr>
          <w:rStyle w:val="Hyperlink"/>
          <w:color w:val="auto"/>
          <w:u w:val="none"/>
        </w:rPr>
      </w:pPr>
      <w:hyperlink r:id="rId30" w:history="1">
        <w:proofErr w:type="spellStart"/>
        <w:r w:rsidR="00897324" w:rsidRPr="007066BC">
          <w:rPr>
            <w:rStyle w:val="Hyperlink"/>
          </w:rPr>
          <w:t>MusicBrainz</w:t>
        </w:r>
        <w:proofErr w:type="spellEnd"/>
      </w:hyperlink>
      <w:r w:rsidR="00897324">
        <w:rPr>
          <w:rStyle w:val="Hyperlink"/>
        </w:rPr>
        <w:t xml:space="preserve"> </w:t>
      </w:r>
      <w:r w:rsidR="00897324">
        <w:rPr>
          <w:rStyle w:val="Hyperlink"/>
          <w:u w:val="none"/>
        </w:rPr>
        <w:t xml:space="preserve"> - </w:t>
      </w:r>
      <w:r w:rsidR="00897324" w:rsidRPr="001F1D39">
        <w:rPr>
          <w:rStyle w:val="Hyperlink"/>
          <w:color w:val="auto"/>
          <w:u w:val="none"/>
        </w:rPr>
        <w:t xml:space="preserve">open </w:t>
      </w:r>
      <w:r w:rsidR="00897324" w:rsidRPr="00900D62">
        <w:rPr>
          <w:rStyle w:val="Hyperlink"/>
          <w:color w:val="auto"/>
          <w:u w:val="none"/>
        </w:rPr>
        <w:t>music encyclopedia</w:t>
      </w:r>
    </w:p>
    <w:p w:rsidR="00897324" w:rsidRDefault="006261E2" w:rsidP="00DC3B3F">
      <w:pPr>
        <w:pStyle w:val="checkboxindent"/>
        <w:spacing w:before="120" w:after="120"/>
        <w:ind w:left="274" w:firstLine="0"/>
        <w:rPr>
          <w:rStyle w:val="Hyperlink"/>
        </w:rPr>
      </w:pPr>
      <w:hyperlink r:id="rId31" w:history="1">
        <w:r w:rsidR="00897324" w:rsidRPr="007066BC">
          <w:rPr>
            <w:rStyle w:val="Hyperlink"/>
          </w:rPr>
          <w:t>Naxos Music Library</w:t>
        </w:r>
      </w:hyperlink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32" w:history="1">
        <w:r w:rsidR="00897324" w:rsidRPr="007066BC">
          <w:rPr>
            <w:rStyle w:val="Hyperlink"/>
          </w:rPr>
          <w:t>Opera in Video</w:t>
        </w:r>
      </w:hyperlink>
    </w:p>
    <w:p w:rsidR="00897324" w:rsidRDefault="006261E2" w:rsidP="00DC3B3F">
      <w:pPr>
        <w:pStyle w:val="checkboxindent"/>
        <w:spacing w:before="120" w:after="120"/>
        <w:ind w:left="274" w:firstLine="0"/>
      </w:pPr>
      <w:hyperlink r:id="rId33" w:history="1">
        <w:r w:rsidR="00897324" w:rsidRPr="007066BC">
          <w:rPr>
            <w:rStyle w:val="Hyperlink"/>
          </w:rPr>
          <w:t>Oxford Music Online</w:t>
        </w:r>
      </w:hyperlink>
    </w:p>
    <w:p w:rsidR="007066BC" w:rsidRDefault="007066BC" w:rsidP="007066BC">
      <w:pPr>
        <w:pStyle w:val="Style1"/>
      </w:pPr>
      <w:r>
        <w:t>Image Libraries</w:t>
      </w:r>
    </w:p>
    <w:p w:rsidR="00897324" w:rsidRDefault="006261E2" w:rsidP="00DC3B3F">
      <w:pPr>
        <w:pStyle w:val="checkboxindent"/>
        <w:spacing w:before="120" w:after="120"/>
        <w:ind w:left="274" w:firstLine="0"/>
        <w:outlineLvl w:val="1"/>
      </w:pPr>
      <w:hyperlink r:id="rId34" w:history="1">
        <w:r w:rsidR="00897324" w:rsidRPr="007066BC">
          <w:rPr>
            <w:rStyle w:val="Hyperlink"/>
          </w:rPr>
          <w:t>A – Z Maps</w:t>
        </w:r>
      </w:hyperlink>
      <w:r w:rsidR="00897324">
        <w:t xml:space="preserve"> – Current and Historic Maps</w:t>
      </w:r>
    </w:p>
    <w:p w:rsidR="00897324" w:rsidRDefault="006261E2" w:rsidP="00DC3B3F">
      <w:pPr>
        <w:pStyle w:val="checkboxindent"/>
        <w:spacing w:before="120" w:after="120"/>
        <w:ind w:firstLine="0"/>
        <w:outlineLvl w:val="1"/>
        <w:rPr>
          <w:rStyle w:val="Hyperlink"/>
          <w:color w:val="auto"/>
          <w:u w:val="none"/>
        </w:rPr>
      </w:pPr>
      <w:hyperlink r:id="rId35" w:tooltip="use Art Full Text" w:history="1">
        <w:r w:rsidR="00897324" w:rsidRPr="007066BC">
          <w:rPr>
            <w:rStyle w:val="Hyperlink"/>
          </w:rPr>
          <w:t>Art Full Text</w:t>
        </w:r>
      </w:hyperlink>
      <w:r w:rsidR="00897324">
        <w:rPr>
          <w:rStyle w:val="Hyperlink"/>
        </w:rPr>
        <w:t xml:space="preserve"> </w:t>
      </w:r>
      <w:r w:rsidR="00897324" w:rsidRPr="001F1D39">
        <w:rPr>
          <w:rStyle w:val="Hyperlink"/>
          <w:color w:val="auto"/>
          <w:u w:val="none"/>
        </w:rPr>
        <w:t xml:space="preserve">- art research database providing full-text art journals and </w:t>
      </w:r>
      <w:proofErr w:type="gramStart"/>
      <w:r w:rsidR="00897324" w:rsidRPr="001F1D39">
        <w:rPr>
          <w:rStyle w:val="Hyperlink"/>
          <w:color w:val="auto"/>
          <w:u w:val="none"/>
        </w:rPr>
        <w:t>books</w:t>
      </w:r>
      <w:proofErr w:type="gramEnd"/>
    </w:p>
    <w:p w:rsidR="00897324" w:rsidRDefault="00897324" w:rsidP="00DC3B3F">
      <w:pPr>
        <w:pStyle w:val="checkboxindent"/>
        <w:spacing w:before="120" w:after="120"/>
        <w:ind w:left="274" w:hanging="274"/>
        <w:outlineLvl w:val="1"/>
      </w:pPr>
      <w:r>
        <w:tab/>
      </w:r>
      <w:hyperlink r:id="rId36" w:tooltip="use ARTstor" w:history="1">
        <w:proofErr w:type="spellStart"/>
        <w:r w:rsidRPr="007066BC">
          <w:rPr>
            <w:rStyle w:val="Hyperlink"/>
          </w:rPr>
          <w:t>ARTstor</w:t>
        </w:r>
        <w:proofErr w:type="spellEnd"/>
      </w:hyperlink>
      <w:r>
        <w:t xml:space="preserve"> – Library of hi-res images of art, architecture and archaeological materials</w:t>
      </w:r>
    </w:p>
    <w:p w:rsidR="00897324" w:rsidRDefault="006261E2" w:rsidP="00982B45">
      <w:pPr>
        <w:pStyle w:val="checkboxindent"/>
        <w:spacing w:before="120" w:after="120"/>
        <w:ind w:firstLine="0"/>
        <w:outlineLvl w:val="1"/>
      </w:pPr>
      <w:hyperlink r:id="rId37" w:history="1">
        <w:r w:rsidR="00897324" w:rsidRPr="006F5658">
          <w:rPr>
            <w:rStyle w:val="Hyperlink"/>
          </w:rPr>
          <w:t>Denver Public Library Digital Collections</w:t>
        </w:r>
      </w:hyperlink>
      <w:r w:rsidR="00897324">
        <w:rPr>
          <w:rStyle w:val="Hyperlink"/>
          <w:color w:val="auto"/>
          <w:u w:val="none"/>
        </w:rPr>
        <w:t xml:space="preserve"> – </w:t>
      </w:r>
      <w:r w:rsidR="00897324" w:rsidRPr="006F5658">
        <w:rPr>
          <w:rStyle w:val="Hyperlink"/>
          <w:color w:val="auto"/>
          <w:u w:val="none"/>
        </w:rPr>
        <w:t>a selection of photographs</w:t>
      </w:r>
      <w:r w:rsidR="00897324">
        <w:rPr>
          <w:rStyle w:val="Hyperlink"/>
          <w:color w:val="auto"/>
          <w:u w:val="none"/>
        </w:rPr>
        <w:t xml:space="preserve"> </w:t>
      </w:r>
      <w:r w:rsidR="00897324" w:rsidRPr="006F5658">
        <w:rPr>
          <w:rStyle w:val="Hyperlink"/>
          <w:color w:val="auto"/>
          <w:u w:val="none"/>
        </w:rPr>
        <w:t xml:space="preserve">and other documents from </w:t>
      </w:r>
      <w:r w:rsidR="00897324">
        <w:rPr>
          <w:rStyle w:val="Hyperlink"/>
          <w:color w:val="auto"/>
          <w:u w:val="none"/>
        </w:rPr>
        <w:t>th</w:t>
      </w:r>
      <w:r w:rsidR="00897324" w:rsidRPr="006F5658">
        <w:rPr>
          <w:rStyle w:val="Hyperlink"/>
          <w:color w:val="auto"/>
          <w:u w:val="none"/>
        </w:rPr>
        <w:t xml:space="preserve">e Western History/Genealogy Department </w:t>
      </w:r>
      <w:r w:rsidR="00897324">
        <w:t xml:space="preserve">Interactive Resources </w:t>
      </w:r>
    </w:p>
    <w:p w:rsidR="00897324" w:rsidRDefault="006261E2" w:rsidP="00DC3B3F">
      <w:pPr>
        <w:pStyle w:val="checkboxindent"/>
        <w:spacing w:before="120" w:after="120"/>
        <w:ind w:firstLine="0"/>
        <w:outlineLvl w:val="1"/>
      </w:pPr>
      <w:hyperlink r:id="rId38" w:tooltip="use National Geographic Virtual Library" w:history="1">
        <w:r w:rsidR="00897324" w:rsidRPr="007066BC">
          <w:rPr>
            <w:rStyle w:val="Hyperlink"/>
          </w:rPr>
          <w:t>National Geographic Virtual Library</w:t>
        </w:r>
      </w:hyperlink>
      <w:r w:rsidR="00897324">
        <w:t xml:space="preserve"> - </w:t>
      </w:r>
      <w:r w:rsidR="00897324" w:rsidRPr="001F1D39">
        <w:t>a complete archive of National Geographic magazine archive</w:t>
      </w:r>
    </w:p>
    <w:p w:rsidR="00897324" w:rsidRDefault="006261E2" w:rsidP="00DC3B3F">
      <w:pPr>
        <w:pStyle w:val="checkboxindent"/>
        <w:spacing w:before="120" w:after="120"/>
        <w:ind w:firstLine="0"/>
        <w:outlineLvl w:val="1"/>
        <w:rPr>
          <w:rStyle w:val="Hyperlink"/>
          <w:color w:val="auto"/>
          <w:u w:val="none"/>
        </w:rPr>
      </w:pPr>
      <w:hyperlink r:id="rId39" w:tooltip="use Oxford Art Online" w:history="1">
        <w:r w:rsidR="00897324" w:rsidRPr="007066BC">
          <w:rPr>
            <w:rStyle w:val="Hyperlink"/>
          </w:rPr>
          <w:t>Oxford Art Online</w:t>
        </w:r>
      </w:hyperlink>
      <w:r w:rsidR="00897324">
        <w:rPr>
          <w:rStyle w:val="Hyperlink"/>
          <w:u w:val="none"/>
        </w:rPr>
        <w:t xml:space="preserve"> </w:t>
      </w:r>
      <w:r w:rsidR="00897324" w:rsidRPr="001F1D39">
        <w:rPr>
          <w:rStyle w:val="Hyperlink"/>
          <w:color w:val="auto"/>
          <w:u w:val="none"/>
        </w:rPr>
        <w:t>- an internet gateway to online art reference publications</w:t>
      </w:r>
      <w:r w:rsidR="00897324">
        <w:rPr>
          <w:rStyle w:val="Hyperlink"/>
          <w:color w:val="auto"/>
          <w:u w:val="none"/>
        </w:rPr>
        <w:tab/>
      </w:r>
    </w:p>
    <w:p w:rsidR="00C65154" w:rsidRDefault="00525841" w:rsidP="00525841">
      <w:pPr>
        <w:pStyle w:val="Style1"/>
      </w:pPr>
      <w:r>
        <w:t xml:space="preserve">Interactive </w:t>
      </w:r>
      <w:r w:rsidR="00C65154">
        <w:t xml:space="preserve">Resources 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0" w:history="1">
        <w:proofErr w:type="spellStart"/>
        <w:r w:rsidR="00370E1C" w:rsidRPr="00370E1C">
          <w:rPr>
            <w:rStyle w:val="Hyperlink"/>
          </w:rPr>
          <w:t>Acadly</w:t>
        </w:r>
        <w:proofErr w:type="spellEnd"/>
      </w:hyperlink>
      <w:r w:rsidR="00370E1C">
        <w:t xml:space="preserve"> - </w:t>
      </w:r>
      <w:r w:rsidR="00370E1C" w:rsidRPr="00370E1C">
        <w:rPr>
          <w:color w:val="auto"/>
        </w:rPr>
        <w:t>a</w:t>
      </w:r>
      <w:r w:rsidR="00370E1C" w:rsidRPr="00370E1C">
        <w:rPr>
          <w:rFonts w:cs="Arial"/>
          <w:color w:val="auto"/>
          <w:shd w:val="clear" w:color="auto" w:fill="FFFFFF"/>
        </w:rPr>
        <w:t>llows students and teachers to connect during class through polls, discussion boards, and other response systems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1" w:history="1">
        <w:proofErr w:type="spellStart"/>
        <w:r w:rsidR="00370E1C" w:rsidRPr="00525841">
          <w:rPr>
            <w:rStyle w:val="Hyperlink"/>
          </w:rPr>
          <w:t>FlipQuiz</w:t>
        </w:r>
        <w:proofErr w:type="spellEnd"/>
      </w:hyperlink>
      <w:r w:rsidR="00370E1C">
        <w:t xml:space="preserve"> - </w:t>
      </w:r>
      <w:r w:rsidR="00370E1C" w:rsidRPr="00B86541">
        <w:t>Classroom Review Game for Educators</w:t>
      </w:r>
    </w:p>
    <w:p w:rsidR="00370E1C" w:rsidRDefault="006261E2" w:rsidP="00DC3B3F">
      <w:pPr>
        <w:pStyle w:val="checkboxindent"/>
        <w:spacing w:before="120" w:after="120"/>
        <w:ind w:left="274" w:firstLine="0"/>
        <w:rPr>
          <w:rStyle w:val="Hyperlink"/>
          <w:color w:val="auto"/>
          <w:u w:val="none"/>
        </w:rPr>
      </w:pPr>
      <w:hyperlink r:id="rId42" w:history="1">
        <w:proofErr w:type="spellStart"/>
        <w:r w:rsidR="00370E1C" w:rsidRPr="00A73E91">
          <w:rPr>
            <w:rStyle w:val="Hyperlink"/>
          </w:rPr>
          <w:t>Nearpod</w:t>
        </w:r>
        <w:proofErr w:type="spellEnd"/>
      </w:hyperlink>
      <w:r w:rsidR="00370E1C">
        <w:rPr>
          <w:rStyle w:val="Hyperlink"/>
        </w:rPr>
        <w:t xml:space="preserve"> </w:t>
      </w:r>
      <w:r w:rsidR="00370E1C" w:rsidRPr="00DC3B3F">
        <w:rPr>
          <w:rStyle w:val="Hyperlink"/>
          <w:color w:val="auto"/>
          <w:u w:val="none"/>
        </w:rPr>
        <w:t>- an interactive classroom tool for teachers to engage students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3" w:history="1">
        <w:proofErr w:type="spellStart"/>
        <w:r w:rsidR="00370E1C" w:rsidRPr="00897324">
          <w:rPr>
            <w:rStyle w:val="Hyperlink"/>
          </w:rPr>
          <w:t>Padlet</w:t>
        </w:r>
        <w:proofErr w:type="spellEnd"/>
      </w:hyperlink>
      <w:r w:rsidR="00370E1C">
        <w:rPr>
          <w:rStyle w:val="Hyperlink"/>
          <w:color w:val="auto"/>
          <w:u w:val="none"/>
        </w:rPr>
        <w:t xml:space="preserve"> - </w:t>
      </w:r>
      <w:r w:rsidR="00370E1C" w:rsidRPr="00897324">
        <w:rPr>
          <w:rStyle w:val="Hyperlink"/>
          <w:color w:val="auto"/>
          <w:u w:val="none"/>
        </w:rPr>
        <w:t>a digital canvas to create projects that are easy to share and collaborate on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4" w:history="1">
        <w:proofErr w:type="spellStart"/>
        <w:r w:rsidR="00370E1C" w:rsidRPr="008707D5">
          <w:rPr>
            <w:rStyle w:val="Hyperlink"/>
          </w:rPr>
          <w:t>PhET</w:t>
        </w:r>
        <w:proofErr w:type="spellEnd"/>
        <w:r w:rsidR="00370E1C" w:rsidRPr="008707D5">
          <w:rPr>
            <w:rStyle w:val="Hyperlink"/>
          </w:rPr>
          <w:t xml:space="preserve"> Simulations</w:t>
        </w:r>
      </w:hyperlink>
      <w:r w:rsidR="00370E1C">
        <w:t xml:space="preserve"> – A library of simulations for physics, chemistry, and biology.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5" w:history="1">
        <w:proofErr w:type="spellStart"/>
        <w:r w:rsidR="00370E1C" w:rsidRPr="00525841">
          <w:rPr>
            <w:rStyle w:val="Hyperlink"/>
          </w:rPr>
          <w:t>Quizzlet</w:t>
        </w:r>
        <w:proofErr w:type="spellEnd"/>
      </w:hyperlink>
      <w:r w:rsidR="00370E1C">
        <w:t xml:space="preserve"> </w:t>
      </w:r>
      <w:r w:rsidR="00370E1C" w:rsidRPr="00B86541">
        <w:t xml:space="preserve">-flashcards, games and learning tools   </w:t>
      </w:r>
    </w:p>
    <w:p w:rsidR="00370E1C" w:rsidRDefault="006261E2" w:rsidP="00DC3B3F">
      <w:pPr>
        <w:pStyle w:val="checkboxindent"/>
        <w:spacing w:before="120" w:after="120"/>
        <w:ind w:left="274" w:firstLine="0"/>
        <w:rPr>
          <w:rStyle w:val="Hyperlink"/>
          <w:color w:val="auto"/>
          <w:u w:val="none"/>
        </w:rPr>
      </w:pPr>
      <w:hyperlink r:id="rId46" w:history="1">
        <w:r w:rsidR="00370E1C" w:rsidRPr="00A73E91">
          <w:rPr>
            <w:rStyle w:val="Hyperlink"/>
          </w:rPr>
          <w:t>Socrative</w:t>
        </w:r>
      </w:hyperlink>
      <w:r w:rsidR="00370E1C">
        <w:rPr>
          <w:rStyle w:val="Hyperlink"/>
        </w:rPr>
        <w:t xml:space="preserve"> </w:t>
      </w:r>
      <w:r w:rsidR="00370E1C" w:rsidRPr="00DC3B3F">
        <w:rPr>
          <w:rStyle w:val="Hyperlink"/>
          <w:color w:val="auto"/>
          <w:u w:val="none"/>
        </w:rPr>
        <w:t>- Review student understanding at the class, individual student, or question-level</w:t>
      </w:r>
    </w:p>
    <w:p w:rsidR="00370E1C" w:rsidRDefault="006261E2" w:rsidP="00DC3B3F">
      <w:pPr>
        <w:pStyle w:val="checkboxindent"/>
        <w:spacing w:before="120" w:after="120"/>
        <w:ind w:left="274" w:firstLine="0"/>
      </w:pPr>
      <w:hyperlink r:id="rId47" w:history="1">
        <w:proofErr w:type="spellStart"/>
        <w:r w:rsidR="00370E1C" w:rsidRPr="00A73E91">
          <w:rPr>
            <w:rStyle w:val="Hyperlink"/>
          </w:rPr>
          <w:t>StudyBlue</w:t>
        </w:r>
        <w:proofErr w:type="spellEnd"/>
      </w:hyperlink>
      <w:r w:rsidR="00370E1C">
        <w:t xml:space="preserve"> - </w:t>
      </w:r>
      <w:r w:rsidR="00370E1C" w:rsidRPr="00DC3B3F">
        <w:t>online flashcards and class notes</w:t>
      </w:r>
    </w:p>
    <w:p w:rsidR="007066BC" w:rsidRDefault="00525841" w:rsidP="007066BC">
      <w:pPr>
        <w:pStyle w:val="Style1"/>
      </w:pPr>
      <w:r>
        <w:t>A</w:t>
      </w:r>
      <w:r w:rsidR="007066BC">
        <w:t>dditional Resources</w:t>
      </w:r>
    </w:p>
    <w:p w:rsidR="00897324" w:rsidRDefault="00897324" w:rsidP="006F5658">
      <w:pPr>
        <w:pStyle w:val="checkboxindent"/>
        <w:spacing w:before="120" w:after="120"/>
        <w:ind w:left="274"/>
      </w:pPr>
      <w:r>
        <w:tab/>
      </w:r>
      <w:r>
        <w:br/>
      </w:r>
      <w:hyperlink r:id="rId48" w:anchor="D%7CXQAACAB3AAAAAAAAAAAAaAEBAYAv5O2zfxH6Fn9aI4Djnz2e66aDFCD2Pfh1m24hm0fyZmb4xzbokZKpKjZYHecoGG09nkWJioQitUVrLIwV0nYEROaQsT__xofAAA==%7CXQAACABXAQAAAAAAAAAA4U1q6l9Kq3tg5rEuO4A9dXR0jJ7oxxXH4FW2X12YY9fXZjl4K1s8FwMN0RZC25JG9ayUKeXzP_5p79ieKrMgfGArb1Wtl9lptnND" w:history="1">
        <w:proofErr w:type="spellStart"/>
        <w:r w:rsidRPr="007066BC">
          <w:rPr>
            <w:rStyle w:val="Hyperlink"/>
          </w:rPr>
          <w:t>DataPlanet</w:t>
        </w:r>
        <w:proofErr w:type="spellEnd"/>
      </w:hyperlink>
      <w:r>
        <w:t xml:space="preserve"> – Data about everything</w:t>
      </w:r>
    </w:p>
    <w:p w:rsidR="00897324" w:rsidRDefault="006261E2" w:rsidP="006F5658">
      <w:pPr>
        <w:pStyle w:val="checkboxindent"/>
        <w:spacing w:before="120" w:after="120"/>
        <w:ind w:left="274" w:firstLine="0"/>
      </w:pPr>
      <w:hyperlink r:id="rId49" w:tooltip="use General Reference Center Gold" w:history="1">
        <w:r w:rsidR="00897324" w:rsidRPr="007066BC">
          <w:rPr>
            <w:rStyle w:val="Hyperlink"/>
          </w:rPr>
          <w:t>General Reference Center Gold</w:t>
        </w:r>
      </w:hyperlink>
      <w:r w:rsidR="00897324">
        <w:t xml:space="preserve"> – Index of magazines, newspapers, and reference materials.</w:t>
      </w:r>
    </w:p>
    <w:p w:rsidR="00897324" w:rsidRDefault="00897324" w:rsidP="006F5658">
      <w:pPr>
        <w:pStyle w:val="checkboxindent"/>
        <w:spacing w:before="120" w:after="120"/>
        <w:ind w:left="274"/>
      </w:pPr>
      <w:r>
        <w:tab/>
      </w:r>
      <w:hyperlink r:id="rId50" w:tooltip="use Social Explorer Professional" w:history="1">
        <w:r w:rsidRPr="007066BC">
          <w:rPr>
            <w:rStyle w:val="Hyperlink"/>
          </w:rPr>
          <w:t>Social Explorer Professional</w:t>
        </w:r>
      </w:hyperlink>
      <w:r>
        <w:t xml:space="preserve"> - </w:t>
      </w:r>
      <w:r w:rsidRPr="007066BC">
        <w:t>Create and save demographic maps and reports down to the U.S. neighborhood</w:t>
      </w:r>
    </w:p>
    <w:sectPr w:rsidR="00897324" w:rsidSect="00C65154">
      <w:type w:val="continuous"/>
      <w:pgSz w:w="12240" w:h="15840"/>
      <w:pgMar w:top="720" w:right="720" w:bottom="648" w:left="1800" w:header="706" w:footer="576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E2" w:rsidRDefault="006261E2" w:rsidP="002E635C">
      <w:r>
        <w:separator/>
      </w:r>
    </w:p>
  </w:endnote>
  <w:endnote w:type="continuationSeparator" w:id="0">
    <w:p w:rsidR="006261E2" w:rsidRDefault="006261E2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2C4F059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76EB2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3F9F682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8DD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37C2574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0" r="6350" b="889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3AD33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RGDAIAAAgEAAAOAAAAZHJzL2Uyb0RvYy54bWysU9uOEzEMfUfiH6K805nprpbdUaerVVeL&#10;kBaoWPgAN5O5iEwcnLTT8vU4mbYUeEO8RLFjHx8fO4v7/WDETpPv0VaymOVSaKuw7m1bya9fnt7c&#10;SuED2BoMWl3Jg/byfvn61WJ0pZ5jh6bWJBjE+nJ0lexCcGWWedXpAfwMnbb82CANENikNqsJRkYf&#10;TDbP85tsRKododLes/dxepTLhN80WoVPTeN1EKaSzC2kk9K5iWe2XEDZEriuV0ca8A8sBugtFz1D&#10;PUIAsaX+L6ihV4QemzBTOGTYNL3SqQfupsj/6OalA6dTLyyOd2eZ/P+DVR93axJ9Xcm5FBYGHtFn&#10;Fg1sa7RgV629YrnW0GqxYak1RclG50vOfHFrik1794zqmxcWVx1n6gciHDsNNRMtYnz2W0I0PKeK&#10;zfgBa64I24BJvX1DQwRkXcQ+DelwHpLeB6HYeZsXV29znqXit6u7orhJU8ygPGU78uGdxkHESyWJ&#10;+0nosHv2IbKB8hSS2KPp66femGRQu1kZEjuIC5PP8zO6vwwzNgZbjGkT4uTRaeWmMlAy5WPFU8uT&#10;dBusD9w+4bSO/H340iH9kGLkVayk/74F0lKY95YlvCuur+PuXhp0aWwuDbCKoSoZpJiuqzDt+9ZR&#10;33ZcqUhqWHxg2Zs+KRL5TayOw+J1S0Idv0bc50s7Rf36wMufAAAA//8DAFBLAwQUAAYACAAAACEA&#10;dtg8JuAAAAAOAQAADwAAAGRycy9kb3ducmV2LnhtbExPy07DMBC8I/EP1iJxax2CGqE0TlWBOABC&#10;iIJEj068TSLidYidB3w9mxPcZnZGszPZbratGLH3jSMFV+sIBFLpTEOVgve3+9UNCB80Gd06QgXf&#10;6GGXn59lOjVuolccD6ESHEI+1QrqELpUSl/WaLVfuw6JtZPrrQ5M+0qaXk8cblsZR1EirW6IP9S6&#10;w9say8/DYBV8/PTT19NxvHvGoXjZPDz6vTt5pS4v5v0WRMA5/Jlhqc/VIedOhRvIeNEqWMUJbwks&#10;bJKY0WKJr5dbwShhCDLP5P8Z+S8AAAD//wMAUEsBAi0AFAAGAAgAAAAhALaDOJL+AAAA4QEAABMA&#10;AAAAAAAAAAAAAAAAAAAAAFtDb250ZW50X1R5cGVzXS54bWxQSwECLQAUAAYACAAAACEAOP0h/9YA&#10;AACUAQAACwAAAAAAAAAAAAAAAAAvAQAAX3JlbHMvLnJlbHNQSwECLQAUAAYACAAAACEASXEERgwC&#10;AAAIBAAADgAAAAAAAAAAAAAAAAAuAgAAZHJzL2Uyb0RvYy54bWxQSwECLQAUAAYACAAAACEAdtg8&#10;JuAAAAAOAQAADwAAAAAAAAAAAAAAAABmBAAAZHJzL2Rvd25yZXYueG1sUEsFBgAAAAAEAAQA8wAA&#10;AHMFAAAAAA==&#10;" fillcolor="#002060" stroked="f"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52E791C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7650" t="19050" r="247015" b="1841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8527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w0OwIAAFYEAAAOAAAAZHJzL2Uyb0RvYy54bWysVNtu2zAMfR+wfxD0vtrJ0rQ16hRFig4D&#10;dinQ7QMYSb5ssqhRSpzu60fJXpdtb8P8IIgUeUgekr6+OQ5WHAyFHl0tF2elFMYp1L1ra/n50/2r&#10;SylCBKfBojO1fDJB3mxevrgefWWW2KHVhgSDuFCNvpZdjL4qiqA6M0A4Q28cPzZIA0QWqS00wcjo&#10;gy2WZbkuRiTtCZUJgbV306PcZPymMSp+bJpgorC15NxiPimfu3QWm2uoWgLf9WpOA/4hiwF6x0Gf&#10;oe4ggthT/xfU0CvCgE08UzgU2DS9MrkGrmZR/lHNYwfe5FqYnOCfaQr/D1Z9ODyQ6DX3TgoHA7fo&#10;dh8xRxas0iYoput2FyKBiqJBjNwwVvetS+yNPlQM8ugfKNUf/DtUX4NwuO3AteaWCMfOgOacF8m+&#10;+M0hCYFdxW58j5qDAwfPRB4bGgQhN2x9sVyVZVYyX+KYm/f03DxzjEKxcrlcX5xfnkuh+G3JPhcs&#10;pIBQJayUnKcQ3xgcRLrU0gOBtcYi93/I+HB4F2Juo57JAP1FimawPBQHsGL1+mp9OaPOxoz/EzcT&#10;gLbX9721WaB2t7Uk2LWW2zJ9s3M4NbMuGTtMblPGk8bkAeaUWAkVFzpdM4WJtYn9HeonZjBzxSPO&#10;y8i1dUjfpRh5sGsZvu2BjBT2reMuXC1Wq7QJpwKdCrtTAZxiqFpGKabrNk7bs/fUtx1HWmTmHKax&#10;afqUas5vymoWeHhzI+ZFS9txKmerX7+DzQ8AAAD//wMAUEsDBBQABgAIAAAAIQBVMlZJ3gAAAA8B&#10;AAAPAAAAZHJzL2Rvd25yZXYueG1sTI/NTsMwEITvSLyDtUhcELVD1YqGOBWqxBGkBB5gE7uJVf+E&#10;2E3C27M5wW1GO5r5tjguzrJJj9EELyHbCGDat0EZ30n4+nx7fAYWE3qFNngt4UdHOJa3NwXmKsy+&#10;0lOdOkYlPuYooU9pyDmPba8dxk0YtKfbOYwOE9mx42rEmcqd5U9C7LlD42mhx0Gfet1e6quT8H0y&#10;71hX3aU1czPNtvmoJnyQ8v5ueX0BlvSS/sKw4hM6lMTUhKtXkVny2W5L7IkUDR2ArZldtqqG1H4r&#10;BPCy4P//KH8BAAD//wMAUEsBAi0AFAAGAAgAAAAhALaDOJL+AAAA4QEAABMAAAAAAAAAAAAAAAAA&#10;AAAAAFtDb250ZW50X1R5cGVzXS54bWxQSwECLQAUAAYACAAAACEAOP0h/9YAAACUAQAACwAAAAAA&#10;AAAAAAAAAAAvAQAAX3JlbHMvLnJlbHNQSwECLQAUAAYACAAAACEAO1CsNDsCAABWBAAADgAAAAAA&#10;AAAAAAAAAAAuAgAAZHJzL2Uyb0RvYy54bWxQSwECLQAUAAYACAAAACEAVTJWSd4AAAAPAQAADwAA&#10;AAAAAAAAAAAAAACVBAAAZHJzL2Rvd25yZXYueG1sUEsFBgAAAAAEAAQA8wAAAKAFAAAAAA==&#10;" adj="9497" fillcolor="#c00000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E2" w:rsidRDefault="006261E2" w:rsidP="002E635C">
      <w:r>
        <w:separator/>
      </w:r>
    </w:p>
  </w:footnote>
  <w:footnote w:type="continuationSeparator" w:id="0">
    <w:p w:rsidR="006261E2" w:rsidRDefault="006261E2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E925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CA2968" w:rsidRPr="00CA296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:rsidR="007B6638" w:rsidRDefault="007B6638" w:rsidP="007B6638">
    <w:pPr>
      <w:pStyle w:val="Header"/>
      <w:rPr>
        <w:color w:val="526C1F" w:themeColor="accent1"/>
      </w:rPr>
    </w:pPr>
  </w:p>
  <w:p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F"/>
    <w:rsid w:val="00032741"/>
    <w:rsid w:val="00067765"/>
    <w:rsid w:val="00073EB8"/>
    <w:rsid w:val="000D7E3C"/>
    <w:rsid w:val="000E59D4"/>
    <w:rsid w:val="000E7C46"/>
    <w:rsid w:val="0015171B"/>
    <w:rsid w:val="001543E2"/>
    <w:rsid w:val="001D37D3"/>
    <w:rsid w:val="001F0071"/>
    <w:rsid w:val="001F1D39"/>
    <w:rsid w:val="001F559D"/>
    <w:rsid w:val="00250EAB"/>
    <w:rsid w:val="00252167"/>
    <w:rsid w:val="002D0FAA"/>
    <w:rsid w:val="002D3221"/>
    <w:rsid w:val="002E6286"/>
    <w:rsid w:val="002E635C"/>
    <w:rsid w:val="00354212"/>
    <w:rsid w:val="00357F1D"/>
    <w:rsid w:val="00370E1C"/>
    <w:rsid w:val="003945AC"/>
    <w:rsid w:val="003B395E"/>
    <w:rsid w:val="003C5653"/>
    <w:rsid w:val="003F0533"/>
    <w:rsid w:val="00480F8F"/>
    <w:rsid w:val="004842D4"/>
    <w:rsid w:val="004A5320"/>
    <w:rsid w:val="004B708C"/>
    <w:rsid w:val="004E6F3C"/>
    <w:rsid w:val="005020A5"/>
    <w:rsid w:val="00525841"/>
    <w:rsid w:val="00546EF2"/>
    <w:rsid w:val="00587761"/>
    <w:rsid w:val="006253F7"/>
    <w:rsid w:val="006261E2"/>
    <w:rsid w:val="00641802"/>
    <w:rsid w:val="00641ADD"/>
    <w:rsid w:val="00644264"/>
    <w:rsid w:val="00687659"/>
    <w:rsid w:val="006C2B5A"/>
    <w:rsid w:val="006D0BD3"/>
    <w:rsid w:val="006D2FA5"/>
    <w:rsid w:val="006F5658"/>
    <w:rsid w:val="007066BC"/>
    <w:rsid w:val="00710724"/>
    <w:rsid w:val="007169A4"/>
    <w:rsid w:val="007515D7"/>
    <w:rsid w:val="007B6638"/>
    <w:rsid w:val="00801BAF"/>
    <w:rsid w:val="008167A2"/>
    <w:rsid w:val="008707D5"/>
    <w:rsid w:val="00897324"/>
    <w:rsid w:val="008A1E27"/>
    <w:rsid w:val="008A7BCF"/>
    <w:rsid w:val="008C2DE7"/>
    <w:rsid w:val="00900637"/>
    <w:rsid w:val="00900D62"/>
    <w:rsid w:val="009267BE"/>
    <w:rsid w:val="009333A3"/>
    <w:rsid w:val="0093563E"/>
    <w:rsid w:val="0097279A"/>
    <w:rsid w:val="00976A1E"/>
    <w:rsid w:val="00982B45"/>
    <w:rsid w:val="00982D4B"/>
    <w:rsid w:val="009A6D8E"/>
    <w:rsid w:val="009D753A"/>
    <w:rsid w:val="009F137A"/>
    <w:rsid w:val="009F5C48"/>
    <w:rsid w:val="00A177C8"/>
    <w:rsid w:val="00A376AC"/>
    <w:rsid w:val="00A73E91"/>
    <w:rsid w:val="00A944FF"/>
    <w:rsid w:val="00A95DBE"/>
    <w:rsid w:val="00AA52F6"/>
    <w:rsid w:val="00AE1950"/>
    <w:rsid w:val="00B06F51"/>
    <w:rsid w:val="00B12637"/>
    <w:rsid w:val="00B86541"/>
    <w:rsid w:val="00BB1028"/>
    <w:rsid w:val="00BC007B"/>
    <w:rsid w:val="00BF1BA9"/>
    <w:rsid w:val="00BF79A1"/>
    <w:rsid w:val="00C10FCC"/>
    <w:rsid w:val="00C43B6D"/>
    <w:rsid w:val="00C65154"/>
    <w:rsid w:val="00CA2968"/>
    <w:rsid w:val="00CE28E4"/>
    <w:rsid w:val="00CE690D"/>
    <w:rsid w:val="00CE73EF"/>
    <w:rsid w:val="00D75022"/>
    <w:rsid w:val="00D7764D"/>
    <w:rsid w:val="00D91704"/>
    <w:rsid w:val="00DC3B3F"/>
    <w:rsid w:val="00DC7D3C"/>
    <w:rsid w:val="00DD087E"/>
    <w:rsid w:val="00E103B6"/>
    <w:rsid w:val="00E3397F"/>
    <w:rsid w:val="00E528BC"/>
    <w:rsid w:val="00E600B1"/>
    <w:rsid w:val="00E70379"/>
    <w:rsid w:val="00E85144"/>
    <w:rsid w:val="00EB0ED6"/>
    <w:rsid w:val="00EB6100"/>
    <w:rsid w:val="00F035A0"/>
    <w:rsid w:val="00F07BEC"/>
    <w:rsid w:val="00F11371"/>
    <w:rsid w:val="00F431DF"/>
    <w:rsid w:val="00F730C0"/>
    <w:rsid w:val="00FB6D07"/>
    <w:rsid w:val="00FC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D501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character" w:styleId="Hyperlink">
    <w:name w:val="Hyperlink"/>
    <w:basedOn w:val="DefaultParagraphFont"/>
    <w:rsid w:val="007169A4"/>
    <w:rPr>
      <w:color w:val="00408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67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7765"/>
    <w:rPr>
      <w:color w:val="411E11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765"/>
    <w:rPr>
      <w:b/>
      <w:bCs/>
      <w:color w:val="411E11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67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7765"/>
    <w:rPr>
      <w:rFonts w:ascii="Segoe UI" w:hAnsi="Segoe UI" w:cs="Segoe UI"/>
      <w:color w:val="411E11" w:themeColor="text1"/>
      <w:sz w:val="18"/>
      <w:szCs w:val="18"/>
      <w:lang w:val="en-US"/>
    </w:rPr>
  </w:style>
  <w:style w:type="paragraph" w:customStyle="1" w:styleId="Style1">
    <w:name w:val="Style1"/>
    <w:basedOn w:val="Heading1"/>
    <w:link w:val="Style1Char"/>
    <w:qFormat/>
    <w:rsid w:val="007066BC"/>
    <w:pPr>
      <w:pBdr>
        <w:top w:val="single" w:sz="18" w:space="1" w:color="C00000"/>
      </w:pBdr>
    </w:pPr>
    <w:rPr>
      <w:color w:val="002060"/>
    </w:rPr>
  </w:style>
  <w:style w:type="character" w:customStyle="1" w:styleId="Heading2Char">
    <w:name w:val="Heading 2 Char"/>
    <w:basedOn w:val="DefaultParagraphFont"/>
    <w:link w:val="Heading2"/>
    <w:rsid w:val="007066BC"/>
    <w:rPr>
      <w:rFonts w:asciiTheme="majorHAnsi" w:eastAsiaTheme="majorEastAsia" w:hAnsiTheme="majorHAnsi" w:cstheme="majorBidi"/>
      <w:color w:val="3D5017" w:themeColor="accent1" w:themeShade="BF"/>
      <w:sz w:val="26"/>
      <w:szCs w:val="26"/>
      <w:lang w:val="en-US"/>
    </w:rPr>
  </w:style>
  <w:style w:type="character" w:customStyle="1" w:styleId="Style1Char">
    <w:name w:val="Style1 Char"/>
    <w:basedOn w:val="Heading1Char"/>
    <w:link w:val="Style1"/>
    <w:rsid w:val="007066BC"/>
    <w:rPr>
      <w:rFonts w:asciiTheme="majorHAnsi" w:eastAsiaTheme="majorEastAsia" w:hAnsiTheme="majorHAnsi" w:cstheme="majorBidi"/>
      <w:b/>
      <w:bCs/>
      <w:color w:val="002060"/>
      <w:sz w:val="28"/>
      <w:szCs w:val="32"/>
      <w:lang w:val="en-US"/>
    </w:rPr>
  </w:style>
  <w:style w:type="character" w:styleId="FollowedHyperlink">
    <w:name w:val="FollowedHyperlink"/>
    <w:basedOn w:val="DefaultParagraphFont"/>
    <w:rsid w:val="00546EF2"/>
    <w:rPr>
      <w:color w:val="8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search-alexanderstreet-com.aurarialibrary.idm.oclc.org/counseling-therapy" TargetMode="External"/><Relationship Id="rId26" Type="http://schemas.openxmlformats.org/officeDocument/2006/relationships/hyperlink" Target="http://sites.msudenver.edu/etc/yuja/" TargetMode="External"/><Relationship Id="rId39" Type="http://schemas.openxmlformats.org/officeDocument/2006/relationships/hyperlink" Target="https://aurarialibrary.idm.oclc.org/login?url=http://www.oxfordartonlin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od.infobase.com.aurarialibrary.idm.oclc.org/p_Home.aspx" TargetMode="External"/><Relationship Id="rId34" Type="http://schemas.openxmlformats.org/officeDocument/2006/relationships/hyperlink" Target="https://www-atozmapsonline-com.aurarialibrary.idm.oclc.org/" TargetMode="External"/><Relationship Id="rId42" Type="http://schemas.openxmlformats.org/officeDocument/2006/relationships/hyperlink" Target="https://nearpod.com/" TargetMode="External"/><Relationship Id="rId47" Type="http://schemas.openxmlformats.org/officeDocument/2006/relationships/hyperlink" Target="https://www.studyblue.com/" TargetMode="External"/><Relationship Id="rId50" Type="http://schemas.openxmlformats.org/officeDocument/2006/relationships/hyperlink" Target="https://aurarialibrary.idm.oclc.org/login?url=http://www.socialexplorer.com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search-alexanderstreet-com.aurarialibrary.idm.oclc.org/avon" TargetMode="External"/><Relationship Id="rId25" Type="http://schemas.openxmlformats.org/officeDocument/2006/relationships/hyperlink" Target="https://rmpbs.pbslearningmedia.org/" TargetMode="External"/><Relationship Id="rId33" Type="http://schemas.openxmlformats.org/officeDocument/2006/relationships/hyperlink" Target="http://www.oxfordmusiconline.com.aurarialibrary.idm.oclc.org/" TargetMode="External"/><Relationship Id="rId38" Type="http://schemas.openxmlformats.org/officeDocument/2006/relationships/hyperlink" Target="https://aurarialibrary.idm.oclc.org/login?url=http://natgeo.galegroup.com/natgeo/archive?p=NGMA&amp;u=auraria_main" TargetMode="External"/><Relationship Id="rId46" Type="http://schemas.openxmlformats.org/officeDocument/2006/relationships/hyperlink" Target="https://www.socrativ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mericanarchive.org/" TargetMode="External"/><Relationship Id="rId20" Type="http://schemas.openxmlformats.org/officeDocument/2006/relationships/hyperlink" Target="https://search-alexanderstreet-com.aurarialibrary.idm.oclc.org/flon" TargetMode="External"/><Relationship Id="rId29" Type="http://schemas.openxmlformats.org/officeDocument/2006/relationships/hyperlink" Target="https://freesound.org/" TargetMode="External"/><Relationship Id="rId41" Type="http://schemas.openxmlformats.org/officeDocument/2006/relationships/hyperlink" Target="https://flipquiz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openvault.wgbh.org/" TargetMode="External"/><Relationship Id="rId32" Type="http://schemas.openxmlformats.org/officeDocument/2006/relationships/hyperlink" Target="https://search-alexanderstreet-com.aurarialibrary.idm.oclc.org/opiv" TargetMode="External"/><Relationship Id="rId37" Type="http://schemas.openxmlformats.org/officeDocument/2006/relationships/hyperlink" Target="http://digital.denverlibrary.org/cdm/about/" TargetMode="External"/><Relationship Id="rId40" Type="http://schemas.openxmlformats.org/officeDocument/2006/relationships/hyperlink" Target="https://www.acadly.com/" TargetMode="External"/><Relationship Id="rId45" Type="http://schemas.openxmlformats.org/officeDocument/2006/relationships/hyperlink" Target="https://quizle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merlot.org/merlot/index.htm" TargetMode="External"/><Relationship Id="rId28" Type="http://schemas.openxmlformats.org/officeDocument/2006/relationships/hyperlink" Target="http://www.dramonline.org.aurarialibrary.idm.oclc.org/" TargetMode="External"/><Relationship Id="rId36" Type="http://schemas.openxmlformats.org/officeDocument/2006/relationships/hyperlink" Target="https://aurarialibrary.idm.oclc.org/login?url=https://library.artstor.org/library/" TargetMode="External"/><Relationship Id="rId49" Type="http://schemas.openxmlformats.org/officeDocument/2006/relationships/hyperlink" Target="https://aurarialibrary.idm.oclc.org/login?url=http://infotrac.galegroup.com/itweb/auraria_main?db=GRG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docuseek2.com.aurarialibrary.idm.oclc.org/" TargetMode="External"/><Relationship Id="rId31" Type="http://schemas.openxmlformats.org/officeDocument/2006/relationships/hyperlink" Target="http://ucdenver.naxosmusiclibrary.com.aurarialibrary.idm.oclc.org/recentadditions.asp" TargetMode="External"/><Relationship Id="rId44" Type="http://schemas.openxmlformats.org/officeDocument/2006/relationships/hyperlink" Target="http://phet.colorado.edu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library.auraria.edu/databases/kanopy-streaming-videos" TargetMode="External"/><Relationship Id="rId27" Type="http://schemas.openxmlformats.org/officeDocument/2006/relationships/hyperlink" Target="http://web.a.ebscohost.com.aurarialibrary.idm.oclc.org/ehost/search/basic?sid=9590faa2-b279-4eea-a79c-43832f381e87@sessionmgr4006&amp;vid=0&amp;tid=2000EA" TargetMode="External"/><Relationship Id="rId30" Type="http://schemas.openxmlformats.org/officeDocument/2006/relationships/hyperlink" Target="https://musicbrainz.org/" TargetMode="External"/><Relationship Id="rId35" Type="http://schemas.openxmlformats.org/officeDocument/2006/relationships/hyperlink" Target="https://aurarialibrary.idm.oclc.org/login?url=http://search.ebscohost.com/login.asp?profile=web&amp;defaultdb=aft" TargetMode="External"/><Relationship Id="rId43" Type="http://schemas.openxmlformats.org/officeDocument/2006/relationships/hyperlink" Target="https://padlet.com/" TargetMode="External"/><Relationship Id="rId48" Type="http://schemas.openxmlformats.org/officeDocument/2006/relationships/hyperlink" Target="https://statisticaldatasets-data-planet-com.aurarialibrary.idm.oclc.org/dataplanet/Datasets.html?id=9bc20ae2-521c-4760-a88e-a4bd8e58de7d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ris11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31BF3A-4BFB-46D9-BF20-ACE4132E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2019-02-05T22:58:00Z</dcterms:created>
  <dcterms:modified xsi:type="dcterms:W3CDTF">2019-02-05T22:58:00Z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2018-06-18T17:07:37.3159246Z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