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Default="00607100" w:rsidP="003159C5">
      <w:pPr>
        <w:widowControl w:val="0"/>
        <w:contextualSpacing/>
      </w:pPr>
    </w:p>
    <w:p w14:paraId="0FCCF9B1" w14:textId="4593AAE1" w:rsidR="003159C5" w:rsidRDefault="003159C5" w:rsidP="003159C5">
      <w:pPr>
        <w:widowControl w:val="0"/>
        <w:contextualSpacing/>
      </w:pPr>
    </w:p>
    <w:p w14:paraId="4D0F60B0" w14:textId="61FD2FCE" w:rsidR="003159C5" w:rsidRDefault="003159C5" w:rsidP="003159C5">
      <w:pPr>
        <w:widowControl w:val="0"/>
        <w:contextualSpacing/>
      </w:pPr>
    </w:p>
    <w:p w14:paraId="491FD2F1" w14:textId="64EC50F9" w:rsidR="003159C5" w:rsidRDefault="003159C5" w:rsidP="003159C5">
      <w:pPr>
        <w:widowControl w:val="0"/>
        <w:contextualSpacing/>
      </w:pPr>
    </w:p>
    <w:p w14:paraId="58EB5019" w14:textId="0385805B" w:rsidR="003159C5" w:rsidRDefault="003159C5" w:rsidP="003159C5">
      <w:pPr>
        <w:widowControl w:val="0"/>
        <w:contextualSpacing/>
        <w:rPr>
          <w:b/>
          <w:bCs/>
        </w:rPr>
      </w:pPr>
      <w:r w:rsidRPr="003159C5">
        <w:rPr>
          <w:b/>
          <w:bCs/>
        </w:rPr>
        <w:t>GT-</w:t>
      </w:r>
      <w:r w:rsidR="00342C1A">
        <w:rPr>
          <w:b/>
          <w:bCs/>
        </w:rPr>
        <w:t>CO3 Advanced Writing Course</w:t>
      </w:r>
    </w:p>
    <w:p w14:paraId="2D5FF703" w14:textId="5CF7A2CB" w:rsidR="003159C5" w:rsidRDefault="003159C5" w:rsidP="003159C5">
      <w:pPr>
        <w:widowControl w:val="0"/>
        <w:contextualSpacing/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 Colorado Commission on Higher Education has approved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3159C5">
        <w:rPr>
          <w:rStyle w:val="apple-converted-space"/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[course]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 inclusion in the Guaranteed Transfer (GT)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 program in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GT-</w:t>
      </w:r>
      <w:r w:rsidR="00342C1A">
        <w:rPr>
          <w:rFonts w:ascii="Verdana" w:hAnsi="Verdana"/>
          <w:color w:val="000000"/>
          <w:sz w:val="17"/>
          <w:szCs w:val="17"/>
          <w:shd w:val="clear" w:color="auto" w:fill="FFFFFF"/>
        </w:rPr>
        <w:t>CO3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transferring students, successful completion with a minimum C‒ grade guarantees transfer and application of credit in this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more information on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program, go to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https://highered.colorado.gov/guaranteed-transfer-gt-pathways-general-education-curriculum-0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A3F8298" w14:textId="77777777" w:rsidR="003159C5" w:rsidRPr="003159C5" w:rsidRDefault="003159C5" w:rsidP="003159C5">
      <w:pPr>
        <w:widowControl w:val="0"/>
        <w:contextualSpacing/>
        <w:rPr>
          <w:b/>
          <w:bCs/>
        </w:rPr>
      </w:pPr>
    </w:p>
    <w:p w14:paraId="5233DC0D" w14:textId="4ADF0693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Content Criteria</w:t>
      </w:r>
    </w:p>
    <w:p w14:paraId="24A18E14" w14:textId="77777777" w:rsidR="00342C1A" w:rsidRPr="00C40270" w:rsidRDefault="00342C1A" w:rsidP="00342C1A">
      <w:pPr>
        <w:pStyle w:val="ListParagraph"/>
        <w:numPr>
          <w:ilvl w:val="0"/>
          <w:numId w:val="15"/>
        </w:num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C40270">
        <w:rPr>
          <w:rFonts w:ascii="Times New Roman" w:hAnsi="Times New Roman" w:cs="Times New Roman"/>
          <w:b/>
        </w:rPr>
        <w:t>Extend Rhetorical Knowledge</w:t>
      </w:r>
    </w:p>
    <w:p w14:paraId="64D464C3" w14:textId="77777777" w:rsidR="00342C1A" w:rsidRPr="00EA4A4E" w:rsidRDefault="00342C1A" w:rsidP="00342C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A4A4E">
        <w:rPr>
          <w:rFonts w:ascii="Times New Roman" w:hAnsi="Times New Roman" w:cs="Times New Roman"/>
          <w:sz w:val="24"/>
          <w:szCs w:val="24"/>
        </w:rPr>
        <w:t>Use texts from rhetoric, discourse studies, communication, or related disciplines to extend understanding of rhetorical concepts to the discipline that is the focus of the course.</w:t>
      </w:r>
    </w:p>
    <w:p w14:paraId="432A8254" w14:textId="77777777" w:rsidR="00342C1A" w:rsidRPr="00EA4A4E" w:rsidRDefault="00342C1A" w:rsidP="00342C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A4A4E">
        <w:rPr>
          <w:rFonts w:ascii="Times New Roman" w:hAnsi="Times New Roman" w:cs="Times New Roman"/>
          <w:sz w:val="24"/>
          <w:szCs w:val="24"/>
        </w:rPr>
        <w:t>Develop sophisticated strategies for critical analysis of disciplinary or specialized discourse.</w:t>
      </w:r>
    </w:p>
    <w:p w14:paraId="50D6A329" w14:textId="77777777" w:rsidR="00342C1A" w:rsidRPr="00EA4A4E" w:rsidRDefault="00342C1A" w:rsidP="00342C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A4A4E">
        <w:rPr>
          <w:rFonts w:ascii="Times New Roman" w:hAnsi="Times New Roman" w:cs="Times New Roman"/>
          <w:sz w:val="24"/>
          <w:szCs w:val="24"/>
        </w:rPr>
        <w:t>Learn more sophisticated ways to communicate knowledge to appropriate audiences.</w:t>
      </w:r>
    </w:p>
    <w:p w14:paraId="553E4325" w14:textId="77777777" w:rsidR="00342C1A" w:rsidRDefault="00342C1A" w:rsidP="00342C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A4A4E">
        <w:rPr>
          <w:rFonts w:ascii="Times New Roman" w:hAnsi="Times New Roman" w:cs="Times New Roman"/>
          <w:sz w:val="24"/>
          <w:szCs w:val="24"/>
        </w:rPr>
        <w:t>Apply reflective strategies to the synthesis, communication, and creation of knowledge.</w:t>
      </w:r>
    </w:p>
    <w:p w14:paraId="50A2C7D2" w14:textId="77777777" w:rsidR="00342C1A" w:rsidRPr="00C40270" w:rsidRDefault="00342C1A" w:rsidP="00342C1A">
      <w:pPr>
        <w:pStyle w:val="ListParagraph"/>
        <w:numPr>
          <w:ilvl w:val="0"/>
          <w:numId w:val="15"/>
        </w:num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C40270">
        <w:rPr>
          <w:rFonts w:ascii="Times New Roman" w:hAnsi="Times New Roman" w:cs="Times New Roman"/>
          <w:b/>
          <w:sz w:val="24"/>
          <w:szCs w:val="24"/>
        </w:rPr>
        <w:t>Extend Experience in Writing</w:t>
      </w:r>
    </w:p>
    <w:p w14:paraId="0FD893EA" w14:textId="77777777" w:rsidR="00342C1A" w:rsidRPr="00911E9B" w:rsidRDefault="00342C1A" w:rsidP="00342C1A">
      <w:pPr>
        <w:pStyle w:val="ListParagraph"/>
        <w:numPr>
          <w:ilvl w:val="0"/>
          <w:numId w:val="19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Hone recursive strategies for generating ideas, revising, editing, and proofreading for disciplinary or specialized discourse.</w:t>
      </w:r>
    </w:p>
    <w:p w14:paraId="02AF3C92" w14:textId="77777777" w:rsidR="00342C1A" w:rsidRPr="00911E9B" w:rsidRDefault="00342C1A" w:rsidP="00342C1A">
      <w:pPr>
        <w:pStyle w:val="ListParagraph"/>
        <w:numPr>
          <w:ilvl w:val="0"/>
          <w:numId w:val="19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Critique one’s own and other’s work, including the work of professional writers and/or scholars.</w:t>
      </w:r>
    </w:p>
    <w:p w14:paraId="17B3683C" w14:textId="77777777" w:rsidR="00342C1A" w:rsidRPr="00C40270" w:rsidRDefault="00342C1A" w:rsidP="00342C1A">
      <w:pPr>
        <w:pStyle w:val="ListParagraph"/>
        <w:numPr>
          <w:ilvl w:val="0"/>
          <w:numId w:val="16"/>
        </w:num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C40270">
        <w:rPr>
          <w:rFonts w:ascii="Times New Roman" w:hAnsi="Times New Roman" w:cs="Times New Roman"/>
          <w:b/>
        </w:rPr>
        <w:t>Extend Critical and Creative Thinking</w:t>
      </w:r>
    </w:p>
    <w:p w14:paraId="58B28C4E" w14:textId="77777777" w:rsidR="00342C1A" w:rsidRPr="00911E9B" w:rsidRDefault="00342C1A" w:rsidP="00342C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Reflect on the implications and consequences of context.</w:t>
      </w:r>
    </w:p>
    <w:p w14:paraId="54BD7A41" w14:textId="77777777" w:rsidR="00342C1A" w:rsidRPr="00911E9B" w:rsidRDefault="00342C1A" w:rsidP="00342C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Incorporate alternate, divergent or contradictory perspectives or ideas within one’s own position.</w:t>
      </w:r>
    </w:p>
    <w:p w14:paraId="0407FB5D" w14:textId="77777777" w:rsidR="00342C1A" w:rsidRDefault="00342C1A" w:rsidP="00342C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Extend and complicate the consequences of the stated conclusion.</w:t>
      </w:r>
    </w:p>
    <w:p w14:paraId="4142D9E7" w14:textId="77777777" w:rsidR="00342C1A" w:rsidRPr="00C40270" w:rsidRDefault="00342C1A" w:rsidP="00342C1A">
      <w:pPr>
        <w:pStyle w:val="ListParagraph"/>
        <w:numPr>
          <w:ilvl w:val="0"/>
          <w:numId w:val="18"/>
        </w:num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C40270">
        <w:rPr>
          <w:rFonts w:ascii="Times New Roman" w:hAnsi="Times New Roman" w:cs="Times New Roman"/>
          <w:b/>
          <w:sz w:val="24"/>
          <w:szCs w:val="24"/>
        </w:rPr>
        <w:t>Use Sources and Evidence</w:t>
      </w:r>
    </w:p>
    <w:p w14:paraId="3CAE58D2" w14:textId="77777777" w:rsidR="00342C1A" w:rsidRPr="00911E9B" w:rsidRDefault="00342C1A" w:rsidP="00342C1A">
      <w:pPr>
        <w:pStyle w:val="ListParagraph"/>
        <w:numPr>
          <w:ilvl w:val="1"/>
          <w:numId w:val="18"/>
        </w:numPr>
        <w:tabs>
          <w:tab w:val="left" w:pos="1980"/>
          <w:tab w:val="left" w:pos="270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Select, evaluate, and synthesize appropriate sources and evidence.</w:t>
      </w:r>
    </w:p>
    <w:p w14:paraId="07924B55" w14:textId="77777777" w:rsidR="00342C1A" w:rsidRPr="00B4665D" w:rsidRDefault="00342C1A" w:rsidP="00342C1A">
      <w:pPr>
        <w:pStyle w:val="ListParagraph"/>
        <w:numPr>
          <w:ilvl w:val="1"/>
          <w:numId w:val="18"/>
        </w:numPr>
        <w:tabs>
          <w:tab w:val="left" w:pos="1980"/>
          <w:tab w:val="left" w:pos="270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911E9B">
        <w:rPr>
          <w:rFonts w:ascii="Times New Roman" w:hAnsi="Times New Roman" w:cs="Times New Roman"/>
          <w:sz w:val="24"/>
          <w:szCs w:val="24"/>
        </w:rPr>
        <w:t>Use discipline-appropriate criteria to evaluate sources and evidence.</w:t>
      </w:r>
    </w:p>
    <w:p w14:paraId="1260A398" w14:textId="77777777" w:rsidR="00342C1A" w:rsidRPr="00C40270" w:rsidRDefault="00342C1A" w:rsidP="00342C1A">
      <w:pPr>
        <w:pStyle w:val="ListParagraph"/>
        <w:numPr>
          <w:ilvl w:val="0"/>
          <w:numId w:val="18"/>
        </w:num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C40270">
        <w:rPr>
          <w:rFonts w:ascii="Times New Roman" w:hAnsi="Times New Roman" w:cs="Times New Roman"/>
          <w:b/>
          <w:sz w:val="24"/>
          <w:szCs w:val="24"/>
        </w:rPr>
        <w:t>Extend Application of Composing Conventions</w:t>
      </w:r>
    </w:p>
    <w:p w14:paraId="2070BC09" w14:textId="77777777" w:rsidR="00342C1A" w:rsidRPr="00C825FB" w:rsidRDefault="00342C1A" w:rsidP="00342C1A">
      <w:pPr>
        <w:pStyle w:val="ListParagraph"/>
        <w:numPr>
          <w:ilvl w:val="1"/>
          <w:numId w:val="1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C825FB">
        <w:rPr>
          <w:rFonts w:ascii="Times New Roman" w:hAnsi="Times New Roman" w:cs="Times New Roman"/>
          <w:sz w:val="24"/>
          <w:szCs w:val="24"/>
        </w:rPr>
        <w:t>Select and adapt genre conventions including structure, paragraphing, tone, mechanics, syntax, and style for disciplinary or specialized discourse.</w:t>
      </w:r>
    </w:p>
    <w:p w14:paraId="1FEA797E" w14:textId="77777777" w:rsidR="00342C1A" w:rsidRDefault="00342C1A" w:rsidP="00342C1A">
      <w:pPr>
        <w:pStyle w:val="ListParagraph"/>
        <w:numPr>
          <w:ilvl w:val="1"/>
          <w:numId w:val="18"/>
        </w:numPr>
        <w:spacing w:after="720"/>
        <w:ind w:left="1440"/>
        <w:rPr>
          <w:rFonts w:ascii="Times New Roman" w:hAnsi="Times New Roman" w:cs="Times New Roman"/>
          <w:sz w:val="24"/>
          <w:szCs w:val="24"/>
        </w:rPr>
      </w:pPr>
      <w:r w:rsidRPr="00C825FB">
        <w:rPr>
          <w:rFonts w:ascii="Times New Roman" w:hAnsi="Times New Roman" w:cs="Times New Roman"/>
          <w:sz w:val="24"/>
          <w:szCs w:val="24"/>
        </w:rPr>
        <w:t>Use specialized vocabulary, format, and documentation appropriately in more extensive or in-depth writing projects.</w:t>
      </w:r>
    </w:p>
    <w:p w14:paraId="690C1396" w14:textId="215D02BD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lastRenderedPageBreak/>
        <w:t>Competencies and Student Learning Outcomes</w:t>
      </w:r>
    </w:p>
    <w:p w14:paraId="10A273AB" w14:textId="77777777" w:rsidR="00342C1A" w:rsidRPr="00404614" w:rsidRDefault="00342C1A" w:rsidP="00342C1A">
      <w:pPr>
        <w:pStyle w:val="Normal1"/>
        <w:numPr>
          <w:ilvl w:val="0"/>
          <w:numId w:val="21"/>
        </w:numPr>
        <w:tabs>
          <w:tab w:val="left" w:pos="360"/>
        </w:tabs>
        <w:spacing w:before="120" w:after="120" w:line="240" w:lineRule="auto"/>
        <w:rPr>
          <w:b/>
          <w:szCs w:val="24"/>
        </w:rPr>
      </w:pPr>
      <w:r w:rsidRPr="00404614">
        <w:rPr>
          <w:b/>
          <w:szCs w:val="24"/>
          <w:u w:val="single"/>
        </w:rPr>
        <w:t xml:space="preserve">Employ Rhetorical Knowledge </w:t>
      </w:r>
    </w:p>
    <w:p w14:paraId="433C0E4F" w14:textId="77777777" w:rsidR="00342C1A" w:rsidRPr="00404614" w:rsidRDefault="00342C1A" w:rsidP="00342C1A">
      <w:pPr>
        <w:pStyle w:val="Normal1"/>
        <w:widowControl/>
        <w:numPr>
          <w:ilvl w:val="0"/>
          <w:numId w:val="22"/>
        </w:numPr>
        <w:tabs>
          <w:tab w:val="left" w:pos="0"/>
          <w:tab w:val="left" w:pos="360"/>
        </w:tabs>
        <w:spacing w:before="120" w:after="240" w:line="240" w:lineRule="auto"/>
        <w:rPr>
          <w:szCs w:val="24"/>
        </w:rPr>
      </w:pPr>
      <w:r w:rsidRPr="00404614">
        <w:rPr>
          <w:szCs w:val="24"/>
        </w:rPr>
        <w:t>Exhibit a thorough understanding of audience, purpose, genre, and context that is responsive to the situation.</w:t>
      </w:r>
    </w:p>
    <w:p w14:paraId="71FDC676" w14:textId="77777777" w:rsidR="00342C1A" w:rsidRPr="00404614" w:rsidRDefault="00342C1A" w:rsidP="00342C1A">
      <w:pPr>
        <w:pStyle w:val="Normal1"/>
        <w:numPr>
          <w:ilvl w:val="0"/>
          <w:numId w:val="21"/>
        </w:numPr>
        <w:tabs>
          <w:tab w:val="left" w:pos="360"/>
        </w:tabs>
        <w:spacing w:before="120" w:after="120" w:line="240" w:lineRule="auto"/>
        <w:rPr>
          <w:b/>
          <w:szCs w:val="24"/>
        </w:rPr>
      </w:pPr>
      <w:r w:rsidRPr="00404614">
        <w:rPr>
          <w:b/>
          <w:szCs w:val="24"/>
          <w:u w:val="single"/>
        </w:rPr>
        <w:t xml:space="preserve">Develop Content </w:t>
      </w:r>
    </w:p>
    <w:p w14:paraId="2FB38DEF" w14:textId="77777777" w:rsidR="00342C1A" w:rsidRPr="00404614" w:rsidRDefault="00342C1A" w:rsidP="00342C1A">
      <w:pPr>
        <w:pStyle w:val="Normal1"/>
        <w:widowControl/>
        <w:numPr>
          <w:ilvl w:val="0"/>
          <w:numId w:val="23"/>
        </w:numPr>
        <w:tabs>
          <w:tab w:val="left" w:pos="0"/>
          <w:tab w:val="left" w:pos="360"/>
        </w:tabs>
        <w:spacing w:before="120" w:after="240" w:line="240" w:lineRule="auto"/>
        <w:rPr>
          <w:szCs w:val="24"/>
        </w:rPr>
      </w:pPr>
      <w:r w:rsidRPr="00404614">
        <w:rPr>
          <w:szCs w:val="24"/>
        </w:rPr>
        <w:t xml:space="preserve">Create and develop ideas within the context of the situation and the assigned task(s). </w:t>
      </w:r>
    </w:p>
    <w:p w14:paraId="1658E76A" w14:textId="77777777" w:rsidR="00342C1A" w:rsidRPr="00404614" w:rsidRDefault="00342C1A" w:rsidP="00342C1A">
      <w:pPr>
        <w:pStyle w:val="Normal1"/>
        <w:numPr>
          <w:ilvl w:val="0"/>
          <w:numId w:val="21"/>
        </w:numPr>
        <w:spacing w:before="120" w:after="120" w:line="240" w:lineRule="auto"/>
        <w:rPr>
          <w:b/>
          <w:szCs w:val="24"/>
        </w:rPr>
      </w:pPr>
      <w:r w:rsidRPr="00404614">
        <w:rPr>
          <w:b/>
          <w:szCs w:val="24"/>
          <w:u w:val="single"/>
        </w:rPr>
        <w:t xml:space="preserve">Apply Genre and Disciplinary Conventions </w:t>
      </w:r>
    </w:p>
    <w:p w14:paraId="6BB27BF6" w14:textId="77777777" w:rsidR="00342C1A" w:rsidRDefault="00342C1A" w:rsidP="00342C1A">
      <w:pPr>
        <w:pStyle w:val="NoSpacing"/>
        <w:numPr>
          <w:ilvl w:val="0"/>
          <w:numId w:val="20"/>
        </w:numPr>
        <w:spacing w:after="24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04614">
        <w:rPr>
          <w:rFonts w:ascii="Times New Roman" w:hAnsi="Times New Roman" w:cs="Times New Roman"/>
          <w:sz w:val="24"/>
          <w:szCs w:val="24"/>
        </w:rPr>
        <w:t>Apply formal and informal conventions of writing, including organization, content, presentation, formatting, and stylistic choices, in particular forms and/or fields.</w:t>
      </w:r>
    </w:p>
    <w:p w14:paraId="394A7DE2" w14:textId="77777777" w:rsidR="00342C1A" w:rsidRPr="00404614" w:rsidRDefault="00342C1A" w:rsidP="00342C1A">
      <w:pPr>
        <w:pStyle w:val="Normal1"/>
        <w:numPr>
          <w:ilvl w:val="0"/>
          <w:numId w:val="21"/>
        </w:numPr>
        <w:tabs>
          <w:tab w:val="left" w:pos="360"/>
        </w:tabs>
        <w:spacing w:before="120" w:after="120" w:line="240" w:lineRule="auto"/>
        <w:rPr>
          <w:b/>
          <w:szCs w:val="24"/>
        </w:rPr>
      </w:pPr>
      <w:r w:rsidRPr="00404614">
        <w:rPr>
          <w:b/>
          <w:szCs w:val="24"/>
          <w:u w:val="single"/>
        </w:rPr>
        <w:t xml:space="preserve">Use Sources and Evidence </w:t>
      </w:r>
    </w:p>
    <w:p w14:paraId="79CC2821" w14:textId="77777777" w:rsidR="00342C1A" w:rsidRPr="00404614" w:rsidRDefault="00342C1A" w:rsidP="00342C1A">
      <w:pPr>
        <w:pStyle w:val="Normal1"/>
        <w:widowControl/>
        <w:numPr>
          <w:ilvl w:val="0"/>
          <w:numId w:val="24"/>
        </w:numPr>
        <w:tabs>
          <w:tab w:val="left" w:pos="0"/>
          <w:tab w:val="left" w:pos="360"/>
        </w:tabs>
        <w:spacing w:before="120" w:after="240" w:line="240" w:lineRule="auto"/>
        <w:contextualSpacing/>
        <w:rPr>
          <w:szCs w:val="24"/>
        </w:rPr>
      </w:pPr>
      <w:r w:rsidRPr="00404614">
        <w:rPr>
          <w:szCs w:val="24"/>
        </w:rPr>
        <w:t>Critically read, evaluate, apply, and synthesize evidence and/or sources in support of a claim</w:t>
      </w:r>
      <w:r>
        <w:rPr>
          <w:szCs w:val="24"/>
        </w:rPr>
        <w:t>.</w:t>
      </w:r>
    </w:p>
    <w:p w14:paraId="282C82CF" w14:textId="77777777" w:rsidR="00342C1A" w:rsidRDefault="00342C1A" w:rsidP="00342C1A">
      <w:pPr>
        <w:pStyle w:val="Normal1"/>
        <w:widowControl/>
        <w:numPr>
          <w:ilvl w:val="0"/>
          <w:numId w:val="24"/>
        </w:numPr>
        <w:tabs>
          <w:tab w:val="left" w:pos="0"/>
          <w:tab w:val="left" w:pos="360"/>
        </w:tabs>
        <w:spacing w:before="120" w:after="240" w:line="240" w:lineRule="auto"/>
        <w:rPr>
          <w:szCs w:val="24"/>
        </w:rPr>
      </w:pPr>
      <w:r w:rsidRPr="00404614">
        <w:rPr>
          <w:szCs w:val="24"/>
        </w:rPr>
        <w:t>Follow an appropriate documentation system</w:t>
      </w:r>
      <w:r>
        <w:rPr>
          <w:szCs w:val="24"/>
        </w:rPr>
        <w:t>.</w:t>
      </w:r>
    </w:p>
    <w:p w14:paraId="4EA30CC0" w14:textId="77777777" w:rsidR="00342C1A" w:rsidRPr="00404614" w:rsidRDefault="00342C1A" w:rsidP="00342C1A">
      <w:pPr>
        <w:pStyle w:val="Normal1"/>
        <w:numPr>
          <w:ilvl w:val="0"/>
          <w:numId w:val="21"/>
        </w:numPr>
        <w:spacing w:before="120" w:after="120"/>
        <w:rPr>
          <w:b/>
          <w:szCs w:val="24"/>
        </w:rPr>
      </w:pPr>
      <w:r w:rsidRPr="00404614">
        <w:rPr>
          <w:b/>
          <w:szCs w:val="24"/>
          <w:u w:val="single"/>
        </w:rPr>
        <w:t xml:space="preserve">Control Syntax and Mechanics </w:t>
      </w:r>
    </w:p>
    <w:p w14:paraId="602CFB83" w14:textId="77777777" w:rsidR="00342C1A" w:rsidRDefault="00342C1A" w:rsidP="00342C1A">
      <w:pPr>
        <w:pStyle w:val="Normal1"/>
        <w:widowControl/>
        <w:numPr>
          <w:ilvl w:val="0"/>
          <w:numId w:val="25"/>
        </w:numPr>
        <w:tabs>
          <w:tab w:val="left" w:pos="0"/>
          <w:tab w:val="left" w:pos="360"/>
        </w:tabs>
        <w:spacing w:before="120" w:after="600" w:line="240" w:lineRule="auto"/>
        <w:rPr>
          <w:szCs w:val="24"/>
        </w:rPr>
      </w:pPr>
      <w:r w:rsidRPr="00404614">
        <w:rPr>
          <w:szCs w:val="24"/>
        </w:rPr>
        <w:t xml:space="preserve">Demonstrate proficiency with conventions, including spellings, grammar, mechanics, and word choice appropriate to the writing task. </w:t>
      </w:r>
    </w:p>
    <w:p w14:paraId="083EC5FC" w14:textId="358021D5" w:rsidR="003159C5" w:rsidRPr="003159C5" w:rsidRDefault="003159C5" w:rsidP="00560C9B">
      <w:pPr>
        <w:widowControl w:val="0"/>
        <w:spacing w:after="240"/>
        <w:ind w:right="-288"/>
        <w:contextualSpacing/>
      </w:pPr>
    </w:p>
    <w:sectPr w:rsidR="003159C5" w:rsidRPr="003159C5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AAA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" w15:restartNumberingAfterBreak="0">
    <w:nsid w:val="101242E4"/>
    <w:multiLevelType w:val="hybridMultilevel"/>
    <w:tmpl w:val="94947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051CA"/>
    <w:multiLevelType w:val="hybridMultilevel"/>
    <w:tmpl w:val="D6BEB304"/>
    <w:lvl w:ilvl="0" w:tplc="76726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01A0"/>
    <w:multiLevelType w:val="hybridMultilevel"/>
    <w:tmpl w:val="C860B5E8"/>
    <w:lvl w:ilvl="0" w:tplc="0562C8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130D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271EE"/>
    <w:multiLevelType w:val="multilevel"/>
    <w:tmpl w:val="0CB28B8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B3A25B1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7" w15:restartNumberingAfterBreak="0">
    <w:nsid w:val="230E14F6"/>
    <w:multiLevelType w:val="hybridMultilevel"/>
    <w:tmpl w:val="C08686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E6923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C52D1"/>
    <w:multiLevelType w:val="hybridMultilevel"/>
    <w:tmpl w:val="CB5E7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06F37"/>
    <w:multiLevelType w:val="hybridMultilevel"/>
    <w:tmpl w:val="BCD0E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2" w15:restartNumberingAfterBreak="0">
    <w:nsid w:val="44D60119"/>
    <w:multiLevelType w:val="hybridMultilevel"/>
    <w:tmpl w:val="C00E77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296C6A"/>
    <w:multiLevelType w:val="hybridMultilevel"/>
    <w:tmpl w:val="6AEC5798"/>
    <w:lvl w:ilvl="0" w:tplc="7420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C60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293F6C"/>
    <w:multiLevelType w:val="multilevel"/>
    <w:tmpl w:val="F7B8CFF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576460A4"/>
    <w:multiLevelType w:val="hybridMultilevel"/>
    <w:tmpl w:val="23468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7" w15:restartNumberingAfterBreak="0">
    <w:nsid w:val="5C114EDB"/>
    <w:multiLevelType w:val="hybridMultilevel"/>
    <w:tmpl w:val="DD56DA2C"/>
    <w:lvl w:ilvl="0" w:tplc="1B40C81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2017"/>
    <w:multiLevelType w:val="hybridMultilevel"/>
    <w:tmpl w:val="964AF8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B1974"/>
    <w:multiLevelType w:val="hybridMultilevel"/>
    <w:tmpl w:val="7D6E55FC"/>
    <w:lvl w:ilvl="0" w:tplc="3C5AAE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D634F"/>
    <w:multiLevelType w:val="hybridMultilevel"/>
    <w:tmpl w:val="2708B478"/>
    <w:lvl w:ilvl="0" w:tplc="695A358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78815049"/>
    <w:multiLevelType w:val="hybridMultilevel"/>
    <w:tmpl w:val="AE8E3328"/>
    <w:lvl w:ilvl="0" w:tplc="BD24B3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AE732B3"/>
    <w:multiLevelType w:val="hybridMultilevel"/>
    <w:tmpl w:val="94B423A4"/>
    <w:lvl w:ilvl="0" w:tplc="290E5688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21"/>
  </w:num>
  <w:num w:numId="5">
    <w:abstractNumId w:val="2"/>
  </w:num>
  <w:num w:numId="6">
    <w:abstractNumId w:val="16"/>
  </w:num>
  <w:num w:numId="7">
    <w:abstractNumId w:val="24"/>
  </w:num>
  <w:num w:numId="8">
    <w:abstractNumId w:val="11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15"/>
  </w:num>
  <w:num w:numId="15">
    <w:abstractNumId w:val="1"/>
  </w:num>
  <w:num w:numId="16">
    <w:abstractNumId w:val="20"/>
  </w:num>
  <w:num w:numId="17">
    <w:abstractNumId w:val="9"/>
  </w:num>
  <w:num w:numId="18">
    <w:abstractNumId w:val="23"/>
  </w:num>
  <w:num w:numId="19">
    <w:abstractNumId w:val="7"/>
  </w:num>
  <w:num w:numId="20">
    <w:abstractNumId w:val="5"/>
  </w:num>
  <w:num w:numId="21">
    <w:abstractNumId w:val="3"/>
  </w:num>
  <w:num w:numId="22">
    <w:abstractNumId w:val="12"/>
  </w:num>
  <w:num w:numId="23">
    <w:abstractNumId w:val="19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3159C5"/>
    <w:rsid w:val="00342C1A"/>
    <w:rsid w:val="004D151C"/>
    <w:rsid w:val="004D3638"/>
    <w:rsid w:val="0055662B"/>
    <w:rsid w:val="00560C9B"/>
    <w:rsid w:val="00607100"/>
    <w:rsid w:val="008B282B"/>
    <w:rsid w:val="009C0ACB"/>
    <w:rsid w:val="00A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ghered.colorado.gov/guaranteed-transfer-gt-pathways-general-education-curriculum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2469</Characters>
  <Application>Microsoft Office Word</Application>
  <DocSecurity>0</DocSecurity>
  <Lines>77</Lines>
  <Paragraphs>60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3</cp:revision>
  <dcterms:created xsi:type="dcterms:W3CDTF">2021-06-29T17:44:00Z</dcterms:created>
  <dcterms:modified xsi:type="dcterms:W3CDTF">2021-06-29T17:53:00Z</dcterms:modified>
</cp:coreProperties>
</file>