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204DC1" w14:textId="7E189304" w:rsidR="00607100" w:rsidRDefault="00607100" w:rsidP="003159C5">
      <w:pPr>
        <w:widowControl w:val="0"/>
        <w:contextualSpacing/>
      </w:pPr>
    </w:p>
    <w:p w14:paraId="0FCCF9B1" w14:textId="4593AAE1" w:rsidR="003159C5" w:rsidRDefault="003159C5" w:rsidP="003159C5">
      <w:pPr>
        <w:widowControl w:val="0"/>
        <w:contextualSpacing/>
      </w:pPr>
    </w:p>
    <w:p w14:paraId="4D0F60B0" w14:textId="61FD2FCE" w:rsidR="003159C5" w:rsidRDefault="003159C5" w:rsidP="003159C5">
      <w:pPr>
        <w:widowControl w:val="0"/>
        <w:contextualSpacing/>
      </w:pPr>
    </w:p>
    <w:p w14:paraId="491FD2F1" w14:textId="64EC50F9" w:rsidR="003159C5" w:rsidRDefault="003159C5" w:rsidP="003159C5">
      <w:pPr>
        <w:widowControl w:val="0"/>
        <w:contextualSpacing/>
      </w:pPr>
    </w:p>
    <w:p w14:paraId="58EB5019" w14:textId="66F5387E" w:rsidR="003159C5" w:rsidRDefault="003159C5" w:rsidP="003159C5">
      <w:pPr>
        <w:widowControl w:val="0"/>
        <w:contextualSpacing/>
        <w:rPr>
          <w:b/>
          <w:bCs/>
        </w:rPr>
      </w:pPr>
      <w:r w:rsidRPr="003159C5">
        <w:rPr>
          <w:b/>
          <w:bCs/>
        </w:rPr>
        <w:t>GT-AH</w:t>
      </w:r>
      <w:r w:rsidR="00560C9B">
        <w:rPr>
          <w:b/>
          <w:bCs/>
        </w:rPr>
        <w:t>2</w:t>
      </w:r>
      <w:r w:rsidRPr="003159C5">
        <w:rPr>
          <w:b/>
          <w:bCs/>
        </w:rPr>
        <w:t xml:space="preserve"> </w:t>
      </w:r>
      <w:r w:rsidR="00560C9B">
        <w:rPr>
          <w:b/>
          <w:bCs/>
        </w:rPr>
        <w:t>Literature and Humanities</w:t>
      </w:r>
    </w:p>
    <w:p w14:paraId="2D5FF703" w14:textId="56FA60ED" w:rsidR="003159C5" w:rsidRDefault="003159C5" w:rsidP="003159C5">
      <w:pPr>
        <w:widowControl w:val="0"/>
        <w:contextualSpacing/>
      </w:pPr>
      <w:r>
        <w:rPr>
          <w:rFonts w:ascii="Verdana" w:hAnsi="Verdana"/>
          <w:color w:val="000000"/>
          <w:sz w:val="17"/>
          <w:szCs w:val="17"/>
          <w:shd w:val="clear" w:color="auto" w:fill="FFFFFF"/>
        </w:rPr>
        <w:t>The Colorado Commission on Higher Education has approved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 w:rsidRPr="003159C5">
        <w:rPr>
          <w:rStyle w:val="apple-converted-space"/>
          <w:rFonts w:ascii="Verdana" w:hAnsi="Verdana"/>
          <w:color w:val="000000"/>
          <w:sz w:val="17"/>
          <w:szCs w:val="17"/>
          <w:highlight w:val="yellow"/>
          <w:shd w:val="clear" w:color="auto" w:fill="FFFFFF"/>
        </w:rPr>
        <w:t>[course]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for inclusion in the Guaranteed Transfer (GT)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Pathways program in the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GT-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AH</w:t>
      </w:r>
      <w:r w:rsidR="00560C9B">
        <w:rPr>
          <w:rFonts w:ascii="Verdana" w:hAnsi="Verdana"/>
          <w:color w:val="000000"/>
          <w:sz w:val="17"/>
          <w:szCs w:val="17"/>
          <w:shd w:val="clear" w:color="auto" w:fill="FFFFFF"/>
        </w:rPr>
        <w:t>2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category. For transferring students, successful completion with a minimum C‒ grade guarantees transfer and application of credit in this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GT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Pathways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category. For more information on the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GT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Pathways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program, go to</w:t>
      </w:r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 </w:t>
      </w:r>
      <w:hyperlink r:id="rId5" w:history="1">
        <w:r>
          <w:rPr>
            <w:rStyle w:val="Hyperlink"/>
            <w:rFonts w:ascii="Verdana" w:hAnsi="Verdana"/>
            <w:sz w:val="17"/>
            <w:szCs w:val="17"/>
            <w:shd w:val="clear" w:color="auto" w:fill="FFFFFF"/>
          </w:rPr>
          <w:t>https://highered.colorado.gov/guaranteed-transfer-gt-pathways-general-education-curriculum-0</w:t>
        </w:r>
      </w:hyperlink>
      <w:r>
        <w:rPr>
          <w:rStyle w:val="apple-converted-space"/>
          <w:rFonts w:ascii="Verdana" w:hAnsi="Verdana"/>
          <w:color w:val="000000"/>
          <w:sz w:val="17"/>
          <w:szCs w:val="17"/>
          <w:shd w:val="clear" w:color="auto" w:fill="FFFFFF"/>
        </w:rPr>
        <w:t>.</w:t>
      </w:r>
    </w:p>
    <w:p w14:paraId="3A3F8298" w14:textId="77777777" w:rsidR="003159C5" w:rsidRPr="003159C5" w:rsidRDefault="003159C5" w:rsidP="003159C5">
      <w:pPr>
        <w:widowControl w:val="0"/>
        <w:contextualSpacing/>
        <w:rPr>
          <w:b/>
          <w:bCs/>
        </w:rPr>
      </w:pPr>
    </w:p>
    <w:p w14:paraId="5233DC0D" w14:textId="4ADF0693" w:rsidR="003159C5" w:rsidRPr="003159C5" w:rsidRDefault="003159C5" w:rsidP="003159C5">
      <w:pPr>
        <w:widowControl w:val="0"/>
        <w:contextualSpacing/>
        <w:rPr>
          <w:b/>
          <w:bCs/>
          <w:u w:val="single"/>
        </w:rPr>
      </w:pPr>
      <w:r w:rsidRPr="003159C5">
        <w:rPr>
          <w:b/>
          <w:bCs/>
          <w:u w:val="single"/>
        </w:rPr>
        <w:t>Content Criteria</w:t>
      </w:r>
    </w:p>
    <w:p w14:paraId="284169E0" w14:textId="77777777" w:rsidR="00560C9B" w:rsidRPr="00E876B8" w:rsidRDefault="00560C9B" w:rsidP="00560C9B">
      <w:pPr>
        <w:widowControl w:val="0"/>
        <w:autoSpaceDE w:val="0"/>
        <w:autoSpaceDN w:val="0"/>
        <w:adjustRightInd w:val="0"/>
        <w:spacing w:after="120"/>
        <w:rPr>
          <w:rFonts w:ascii="Times New Roman" w:eastAsia="Times New Roman" w:hAnsi="Times New Roman" w:cs="Times New Roman"/>
          <w:color w:val="000000"/>
          <w:szCs w:val="20"/>
        </w:rPr>
      </w:pPr>
      <w:r w:rsidRPr="00E876B8">
        <w:rPr>
          <w:rFonts w:ascii="Times New Roman" w:eastAsia="Times New Roman" w:hAnsi="Times New Roman" w:cs="Times New Roman"/>
          <w:color w:val="000000"/>
          <w:szCs w:val="20"/>
        </w:rPr>
        <w:t>Respond analytically and critically to literary or media works, by addressing all of the following:</w:t>
      </w:r>
    </w:p>
    <w:p w14:paraId="7087863F" w14:textId="77777777" w:rsidR="00560C9B" w:rsidRPr="00E876B8" w:rsidRDefault="00560C9B" w:rsidP="00560C9B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120"/>
        <w:contextualSpacing/>
        <w:rPr>
          <w:rFonts w:ascii="Times New Roman" w:eastAsia="Times New Roman" w:hAnsi="Times New Roman" w:cs="Times New Roman"/>
          <w:color w:val="000000"/>
        </w:rPr>
      </w:pPr>
      <w:r w:rsidRPr="00E876B8">
        <w:rPr>
          <w:rFonts w:ascii="Times New Roman" w:eastAsia="Times New Roman" w:hAnsi="Times New Roman" w:cs="Times New Roman"/>
          <w:color w:val="000000"/>
        </w:rPr>
        <w:t>Specific era(s)</w:t>
      </w:r>
    </w:p>
    <w:p w14:paraId="1A3610DB" w14:textId="77777777" w:rsidR="00560C9B" w:rsidRPr="00E876B8" w:rsidRDefault="00560C9B" w:rsidP="00560C9B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120"/>
        <w:contextualSpacing/>
        <w:rPr>
          <w:rFonts w:ascii="Times New Roman" w:eastAsia="Times New Roman" w:hAnsi="Times New Roman" w:cs="Times New Roman"/>
          <w:color w:val="000000"/>
        </w:rPr>
      </w:pPr>
      <w:r w:rsidRPr="00E876B8">
        <w:rPr>
          <w:rFonts w:ascii="Times New Roman" w:eastAsia="Times New Roman" w:hAnsi="Times New Roman" w:cs="Times New Roman"/>
          <w:color w:val="000000"/>
        </w:rPr>
        <w:t>Specific culture(s)</w:t>
      </w:r>
    </w:p>
    <w:p w14:paraId="27315FAD" w14:textId="77777777" w:rsidR="00560C9B" w:rsidRPr="00E876B8" w:rsidRDefault="00560C9B" w:rsidP="00560C9B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120"/>
        <w:contextualSpacing/>
        <w:rPr>
          <w:rFonts w:ascii="Times New Roman" w:eastAsia="Times New Roman" w:hAnsi="Times New Roman" w:cs="Times New Roman"/>
          <w:color w:val="000000"/>
        </w:rPr>
      </w:pPr>
      <w:r w:rsidRPr="00E876B8">
        <w:rPr>
          <w:rFonts w:ascii="Times New Roman" w:eastAsia="Times New Roman" w:hAnsi="Times New Roman" w:cs="Times New Roman"/>
          <w:color w:val="000000"/>
        </w:rPr>
        <w:t>Themes or major concepts</w:t>
      </w:r>
    </w:p>
    <w:p w14:paraId="2C303994" w14:textId="77777777" w:rsidR="00560C9B" w:rsidRDefault="00560C9B" w:rsidP="00560C9B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360"/>
        <w:contextualSpacing/>
        <w:rPr>
          <w:rFonts w:ascii="Times New Roman" w:eastAsia="Times New Roman" w:hAnsi="Times New Roman" w:cs="Times New Roman"/>
          <w:color w:val="000000"/>
        </w:rPr>
      </w:pPr>
      <w:r w:rsidRPr="00E876B8">
        <w:rPr>
          <w:rFonts w:ascii="Times New Roman" w:eastAsia="Times New Roman" w:hAnsi="Times New Roman" w:cs="Times New Roman"/>
          <w:color w:val="000000"/>
        </w:rPr>
        <w:t>Attitudes and values</w:t>
      </w:r>
    </w:p>
    <w:p w14:paraId="690C1396" w14:textId="215D02BD" w:rsidR="003159C5" w:rsidRPr="003159C5" w:rsidRDefault="003159C5" w:rsidP="003159C5">
      <w:pPr>
        <w:widowControl w:val="0"/>
        <w:contextualSpacing/>
        <w:rPr>
          <w:b/>
          <w:bCs/>
          <w:u w:val="single"/>
        </w:rPr>
      </w:pPr>
      <w:r w:rsidRPr="003159C5">
        <w:rPr>
          <w:b/>
          <w:bCs/>
          <w:u w:val="single"/>
        </w:rPr>
        <w:t>Competencies and Student Learning Outcomes</w:t>
      </w:r>
    </w:p>
    <w:p w14:paraId="0F9EADD7" w14:textId="77777777" w:rsidR="00560C9B" w:rsidRPr="00F35797" w:rsidRDefault="00560C9B" w:rsidP="00560C9B">
      <w:pPr>
        <w:pStyle w:val="Heading2"/>
        <w:keepNext w:val="0"/>
        <w:keepLines w:val="0"/>
        <w:tabs>
          <w:tab w:val="left" w:pos="360"/>
        </w:tabs>
        <w:spacing w:before="0" w:after="120"/>
        <w:rPr>
          <w:rFonts w:ascii="Times New Roman" w:eastAsia="Times New Roman" w:hAnsi="Times New Roman" w:cs="Times New Roman"/>
          <w:i/>
          <w:color w:val="auto"/>
          <w:sz w:val="24"/>
          <w:szCs w:val="24"/>
        </w:rPr>
      </w:pPr>
      <w:hyperlink r:id="rId6" w:history="1">
        <w:r w:rsidRPr="00F87A96">
          <w:rPr>
            <w:rStyle w:val="Hyperlink"/>
            <w:rFonts w:ascii="Times New Roman" w:eastAsia="Times New Roman" w:hAnsi="Times New Roman" w:cs="Times New Roman"/>
            <w:i/>
            <w:sz w:val="24"/>
            <w:szCs w:val="24"/>
          </w:rPr>
          <w:t>Written Communication</w:t>
        </w:r>
      </w:hyperlink>
      <w:r w:rsidRPr="00F35797">
        <w:rPr>
          <w:rFonts w:ascii="Times New Roman" w:hAnsi="Times New Roman" w:cs="Times New Roman"/>
          <w:color w:val="auto"/>
          <w:sz w:val="24"/>
          <w:szCs w:val="24"/>
        </w:rPr>
        <w:t>:</w:t>
      </w:r>
    </w:p>
    <w:p w14:paraId="557FD331" w14:textId="77777777" w:rsidR="00560C9B" w:rsidRPr="00910600" w:rsidRDefault="00560C9B" w:rsidP="00560C9B">
      <w:pPr>
        <w:pStyle w:val="Normal1"/>
        <w:numPr>
          <w:ilvl w:val="0"/>
          <w:numId w:val="2"/>
        </w:numPr>
        <w:spacing w:after="120" w:line="240" w:lineRule="auto"/>
        <w:ind w:left="720"/>
        <w:rPr>
          <w:b/>
          <w:szCs w:val="24"/>
        </w:rPr>
      </w:pPr>
      <w:r w:rsidRPr="00910600">
        <w:rPr>
          <w:b/>
          <w:szCs w:val="24"/>
          <w:u w:val="single"/>
        </w:rPr>
        <w:t>Develop Content</w:t>
      </w:r>
    </w:p>
    <w:p w14:paraId="23D5E096" w14:textId="77777777" w:rsidR="00560C9B" w:rsidRDefault="00560C9B" w:rsidP="00560C9B">
      <w:pPr>
        <w:pStyle w:val="Normal1"/>
        <w:numPr>
          <w:ilvl w:val="1"/>
          <w:numId w:val="2"/>
        </w:numPr>
        <w:spacing w:after="240" w:line="240" w:lineRule="auto"/>
        <w:rPr>
          <w:szCs w:val="24"/>
        </w:rPr>
      </w:pPr>
      <w:r w:rsidRPr="00404614">
        <w:rPr>
          <w:szCs w:val="24"/>
        </w:rPr>
        <w:t>Create and develop ideas within the context of the situation and the assigned task(s).</w:t>
      </w:r>
    </w:p>
    <w:p w14:paraId="5F158F8A" w14:textId="77777777" w:rsidR="00560C9B" w:rsidRPr="00910600" w:rsidRDefault="00560C9B" w:rsidP="00560C9B">
      <w:pPr>
        <w:pStyle w:val="Normal1"/>
        <w:numPr>
          <w:ilvl w:val="0"/>
          <w:numId w:val="5"/>
        </w:numPr>
        <w:spacing w:after="120" w:line="240" w:lineRule="auto"/>
        <w:ind w:left="720"/>
        <w:rPr>
          <w:b/>
          <w:szCs w:val="24"/>
        </w:rPr>
      </w:pPr>
      <w:r w:rsidRPr="00404614">
        <w:rPr>
          <w:b/>
          <w:szCs w:val="24"/>
          <w:u w:val="single"/>
        </w:rPr>
        <w:t>Use Sources and Evidence</w:t>
      </w:r>
    </w:p>
    <w:p w14:paraId="5930920C" w14:textId="77777777" w:rsidR="00560C9B" w:rsidRPr="00404614" w:rsidRDefault="00560C9B" w:rsidP="00560C9B">
      <w:pPr>
        <w:pStyle w:val="Normal1"/>
        <w:widowControl/>
        <w:numPr>
          <w:ilvl w:val="1"/>
          <w:numId w:val="5"/>
        </w:numPr>
        <w:tabs>
          <w:tab w:val="left" w:pos="0"/>
          <w:tab w:val="left" w:pos="360"/>
        </w:tabs>
        <w:spacing w:before="120" w:after="240" w:line="240" w:lineRule="auto"/>
        <w:ind w:left="1080"/>
        <w:contextualSpacing/>
        <w:rPr>
          <w:szCs w:val="24"/>
        </w:rPr>
      </w:pPr>
      <w:r w:rsidRPr="00404614">
        <w:rPr>
          <w:szCs w:val="24"/>
        </w:rPr>
        <w:t>Critically read, evaluate, apply, and synthesize evidence and/or sources in support of a claim</w:t>
      </w:r>
      <w:r>
        <w:rPr>
          <w:szCs w:val="24"/>
        </w:rPr>
        <w:t>.</w:t>
      </w:r>
    </w:p>
    <w:p w14:paraId="375FCC4C" w14:textId="77777777" w:rsidR="00560C9B" w:rsidRDefault="00560C9B" w:rsidP="00560C9B">
      <w:pPr>
        <w:pStyle w:val="Normal1"/>
        <w:numPr>
          <w:ilvl w:val="1"/>
          <w:numId w:val="5"/>
        </w:numPr>
        <w:spacing w:after="360" w:line="240" w:lineRule="auto"/>
        <w:ind w:left="1080"/>
        <w:rPr>
          <w:szCs w:val="24"/>
        </w:rPr>
      </w:pPr>
      <w:r w:rsidRPr="00404614">
        <w:rPr>
          <w:szCs w:val="24"/>
        </w:rPr>
        <w:t>Follow an appropriate documentation system</w:t>
      </w:r>
      <w:r>
        <w:rPr>
          <w:szCs w:val="24"/>
        </w:rPr>
        <w:t>.</w:t>
      </w:r>
    </w:p>
    <w:p w14:paraId="712D55B3" w14:textId="77777777" w:rsidR="00560C9B" w:rsidRPr="00F35797" w:rsidRDefault="00560C9B" w:rsidP="00560C9B">
      <w:pPr>
        <w:pStyle w:val="Heading2"/>
        <w:keepNext w:val="0"/>
        <w:keepLines w:val="0"/>
        <w:tabs>
          <w:tab w:val="left" w:pos="360"/>
        </w:tabs>
        <w:spacing w:before="0" w:after="120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hyperlink r:id="rId7" w:history="1">
        <w:r w:rsidRPr="005E41DE">
          <w:rPr>
            <w:rStyle w:val="Hyperlink"/>
            <w:rFonts w:ascii="Times New Roman" w:eastAsia="Times New Roman" w:hAnsi="Times New Roman" w:cs="Times New Roman"/>
            <w:i/>
            <w:sz w:val="24"/>
            <w:szCs w:val="24"/>
          </w:rPr>
          <w:t>Critical Thinking</w:t>
        </w:r>
      </w:hyperlink>
      <w:r w:rsidRPr="00F35797">
        <w:rPr>
          <w:rStyle w:val="Hyperlink"/>
          <w:rFonts w:ascii="Times New Roman" w:eastAsia="Times New Roman" w:hAnsi="Times New Roman" w:cs="Times New Roman"/>
          <w:i/>
          <w:color w:val="auto"/>
          <w:sz w:val="24"/>
          <w:szCs w:val="24"/>
        </w:rPr>
        <w:t>:</w:t>
      </w:r>
    </w:p>
    <w:p w14:paraId="733DA8EA" w14:textId="77777777" w:rsidR="00560C9B" w:rsidRPr="00562C12" w:rsidRDefault="00560C9B" w:rsidP="00560C9B">
      <w:pPr>
        <w:pStyle w:val="Normal1"/>
        <w:numPr>
          <w:ilvl w:val="0"/>
          <w:numId w:val="7"/>
        </w:numPr>
        <w:spacing w:before="120" w:after="120" w:line="240" w:lineRule="auto"/>
        <w:ind w:left="720"/>
        <w:rPr>
          <w:b/>
          <w:szCs w:val="24"/>
        </w:rPr>
      </w:pPr>
      <w:r w:rsidRPr="00562C12">
        <w:rPr>
          <w:b/>
          <w:szCs w:val="24"/>
          <w:u w:val="single"/>
        </w:rPr>
        <w:t>Utilize Context</w:t>
      </w:r>
    </w:p>
    <w:p w14:paraId="1F8600A3" w14:textId="77777777" w:rsidR="00560C9B" w:rsidRPr="00ED4A2A" w:rsidRDefault="00560C9B" w:rsidP="00560C9B">
      <w:pPr>
        <w:pStyle w:val="Normal1"/>
        <w:numPr>
          <w:ilvl w:val="0"/>
          <w:numId w:val="6"/>
        </w:numPr>
        <w:spacing w:after="240" w:line="240" w:lineRule="auto"/>
        <w:ind w:left="1080" w:hanging="360"/>
        <w:contextualSpacing/>
        <w:rPr>
          <w:szCs w:val="24"/>
        </w:rPr>
      </w:pPr>
      <w:r w:rsidRPr="00ED4A2A">
        <w:rPr>
          <w:szCs w:val="24"/>
        </w:rPr>
        <w:t>Evaluate the relevance of context when presenting a position.</w:t>
      </w:r>
    </w:p>
    <w:p w14:paraId="72D328C8" w14:textId="77777777" w:rsidR="00560C9B" w:rsidRDefault="00560C9B" w:rsidP="00560C9B">
      <w:pPr>
        <w:pStyle w:val="Normal1"/>
        <w:numPr>
          <w:ilvl w:val="0"/>
          <w:numId w:val="6"/>
        </w:numPr>
        <w:spacing w:after="240" w:line="240" w:lineRule="auto"/>
        <w:ind w:left="1080" w:hanging="360"/>
        <w:contextualSpacing/>
        <w:rPr>
          <w:szCs w:val="24"/>
        </w:rPr>
      </w:pPr>
      <w:r w:rsidRPr="00ED4A2A">
        <w:rPr>
          <w:szCs w:val="24"/>
        </w:rPr>
        <w:t>Identify assumptions.</w:t>
      </w:r>
    </w:p>
    <w:p w14:paraId="29D06A02" w14:textId="77777777" w:rsidR="00560C9B" w:rsidRDefault="00560C9B" w:rsidP="00560C9B">
      <w:pPr>
        <w:pStyle w:val="Normal1"/>
        <w:numPr>
          <w:ilvl w:val="0"/>
          <w:numId w:val="6"/>
        </w:numPr>
        <w:spacing w:after="240" w:line="240" w:lineRule="auto"/>
        <w:ind w:left="1080" w:hanging="360"/>
        <w:contextualSpacing/>
        <w:rPr>
          <w:szCs w:val="24"/>
        </w:rPr>
      </w:pPr>
      <w:r w:rsidRPr="006C47E8">
        <w:rPr>
          <w:szCs w:val="24"/>
        </w:rPr>
        <w:t>Analyze one’s own and others’ assumptions.</w:t>
      </w:r>
    </w:p>
    <w:p w14:paraId="3B7F9130" w14:textId="77777777" w:rsidR="00560C9B" w:rsidRDefault="00560C9B" w:rsidP="00560C9B">
      <w:pPr>
        <w:pStyle w:val="Normal1"/>
        <w:spacing w:after="240" w:line="240" w:lineRule="auto"/>
        <w:contextualSpacing/>
        <w:rPr>
          <w:szCs w:val="24"/>
        </w:rPr>
      </w:pPr>
    </w:p>
    <w:p w14:paraId="27F1BCB3" w14:textId="77777777" w:rsidR="00560C9B" w:rsidRPr="00562C12" w:rsidRDefault="00560C9B" w:rsidP="00560C9B">
      <w:pPr>
        <w:pStyle w:val="Normal1"/>
        <w:numPr>
          <w:ilvl w:val="0"/>
          <w:numId w:val="9"/>
        </w:numPr>
        <w:spacing w:before="240" w:after="120" w:line="240" w:lineRule="auto"/>
        <w:rPr>
          <w:b/>
          <w:szCs w:val="24"/>
        </w:rPr>
      </w:pPr>
      <w:r w:rsidRPr="00562C12">
        <w:rPr>
          <w:b/>
          <w:szCs w:val="24"/>
          <w:u w:val="single"/>
        </w:rPr>
        <w:t>Understand Implications and Make Conclusions</w:t>
      </w:r>
    </w:p>
    <w:p w14:paraId="7FE0E5D5" w14:textId="77777777" w:rsidR="00560C9B" w:rsidRDefault="00560C9B" w:rsidP="00560C9B">
      <w:pPr>
        <w:pStyle w:val="Normal1"/>
        <w:numPr>
          <w:ilvl w:val="0"/>
          <w:numId w:val="8"/>
        </w:numPr>
        <w:spacing w:before="49" w:after="240" w:line="240" w:lineRule="auto"/>
        <w:ind w:left="1080" w:right="86" w:hanging="360"/>
        <w:contextualSpacing/>
        <w:rPr>
          <w:szCs w:val="24"/>
        </w:rPr>
      </w:pPr>
      <w:r w:rsidRPr="00EF5A67">
        <w:rPr>
          <w:szCs w:val="24"/>
        </w:rPr>
        <w:t xml:space="preserve">Establish a conclusion that is tied to the range of information presented. </w:t>
      </w:r>
      <w:bookmarkStart w:id="0" w:name="h.74te5xsqjij7" w:colFirst="0" w:colLast="0"/>
      <w:bookmarkEnd w:id="0"/>
    </w:p>
    <w:p w14:paraId="71DE0F2B" w14:textId="77777777" w:rsidR="00560C9B" w:rsidRDefault="00560C9B" w:rsidP="00560C9B">
      <w:pPr>
        <w:pStyle w:val="Normal1"/>
        <w:numPr>
          <w:ilvl w:val="0"/>
          <w:numId w:val="8"/>
        </w:numPr>
        <w:spacing w:before="49" w:after="240" w:line="240" w:lineRule="auto"/>
        <w:ind w:left="1080" w:right="86" w:hanging="360"/>
        <w:contextualSpacing/>
        <w:rPr>
          <w:szCs w:val="24"/>
        </w:rPr>
      </w:pPr>
      <w:r w:rsidRPr="00EF5A67">
        <w:rPr>
          <w:szCs w:val="24"/>
        </w:rPr>
        <w:t>Reflect on implications and consequences of stated conclusion.</w:t>
      </w:r>
    </w:p>
    <w:p w14:paraId="083EC5FC" w14:textId="358021D5" w:rsidR="003159C5" w:rsidRPr="003159C5" w:rsidRDefault="003159C5" w:rsidP="00560C9B">
      <w:pPr>
        <w:widowControl w:val="0"/>
        <w:spacing w:after="240"/>
        <w:ind w:right="-288"/>
        <w:contextualSpacing/>
      </w:pPr>
    </w:p>
    <w:sectPr w:rsidR="003159C5" w:rsidRPr="003159C5" w:rsidSect="00A72F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5051CA"/>
    <w:multiLevelType w:val="hybridMultilevel"/>
    <w:tmpl w:val="D6BEB304"/>
    <w:lvl w:ilvl="0" w:tplc="76726DC2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FB130D"/>
    <w:multiLevelType w:val="hybridMultilevel"/>
    <w:tmpl w:val="EF040552"/>
    <w:lvl w:ilvl="0" w:tplc="774E69C4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6E6923"/>
    <w:multiLevelType w:val="hybridMultilevel"/>
    <w:tmpl w:val="EF040552"/>
    <w:lvl w:ilvl="0" w:tplc="774E69C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DCC0D10"/>
    <w:multiLevelType w:val="multilevel"/>
    <w:tmpl w:val="03E2555A"/>
    <w:lvl w:ilvl="0">
      <w:start w:val="1"/>
      <w:numFmt w:val="lowerLetter"/>
      <w:lvlText w:val="%1."/>
      <w:lvlJc w:val="left"/>
      <w:pPr>
        <w:ind w:left="36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180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52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24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396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40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120" w:firstLine="6120"/>
      </w:pPr>
      <w:rPr>
        <w:u w:val="none"/>
      </w:rPr>
    </w:lvl>
  </w:abstractNum>
  <w:abstractNum w:abstractNumId="4" w15:restartNumberingAfterBreak="0">
    <w:nsid w:val="49296C6A"/>
    <w:multiLevelType w:val="hybridMultilevel"/>
    <w:tmpl w:val="6AEC5798"/>
    <w:lvl w:ilvl="0" w:tplc="74208B4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C88C606E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2293F6C"/>
    <w:multiLevelType w:val="multilevel"/>
    <w:tmpl w:val="F7B8CFF0"/>
    <w:lvl w:ilvl="0">
      <w:start w:val="1"/>
      <w:numFmt w:val="lowerLetter"/>
      <w:lvlText w:val="%1."/>
      <w:lvlJc w:val="left"/>
      <w:pPr>
        <w:ind w:left="720" w:firstLine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6" w15:restartNumberingAfterBreak="0">
    <w:nsid w:val="5A430C65"/>
    <w:multiLevelType w:val="multilevel"/>
    <w:tmpl w:val="03E2555A"/>
    <w:lvl w:ilvl="0">
      <w:start w:val="1"/>
      <w:numFmt w:val="lowerLetter"/>
      <w:lvlText w:val="%1."/>
      <w:lvlJc w:val="left"/>
      <w:pPr>
        <w:ind w:left="36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180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52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24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396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40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120" w:firstLine="6120"/>
      </w:pPr>
      <w:rPr>
        <w:u w:val="none"/>
      </w:rPr>
    </w:lvl>
  </w:abstractNum>
  <w:abstractNum w:abstractNumId="7" w15:restartNumberingAfterBreak="0">
    <w:nsid w:val="5C114EDB"/>
    <w:multiLevelType w:val="hybridMultilevel"/>
    <w:tmpl w:val="DD56DA2C"/>
    <w:lvl w:ilvl="0" w:tplc="1B40C810">
      <w:start w:val="5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4D634F"/>
    <w:multiLevelType w:val="hybridMultilevel"/>
    <w:tmpl w:val="2708B478"/>
    <w:lvl w:ilvl="0" w:tplc="695A3580">
      <w:start w:val="4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E732B3"/>
    <w:multiLevelType w:val="hybridMultilevel"/>
    <w:tmpl w:val="94B423A4"/>
    <w:lvl w:ilvl="0" w:tplc="290E5688">
      <w:start w:val="2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8"/>
  </w:num>
  <w:num w:numId="5">
    <w:abstractNumId w:val="0"/>
  </w:num>
  <w:num w:numId="6">
    <w:abstractNumId w:val="6"/>
  </w:num>
  <w:num w:numId="7">
    <w:abstractNumId w:val="9"/>
  </w:num>
  <w:num w:numId="8">
    <w:abstractNumId w:val="3"/>
  </w:num>
  <w:num w:numId="9">
    <w:abstractNumId w:val="7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9C5"/>
    <w:rsid w:val="003159C5"/>
    <w:rsid w:val="00560C9B"/>
    <w:rsid w:val="00607100"/>
    <w:rsid w:val="009C0ACB"/>
    <w:rsid w:val="00A72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7EC20B4"/>
  <w15:chartTrackingRefBased/>
  <w15:docId w15:val="{AEDF901E-AAFA-A643-BEFA-2CC66E892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159C5"/>
    <w:pPr>
      <w:keepNext/>
      <w:keepLines/>
      <w:widowControl w:val="0"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59C5"/>
    <w:pPr>
      <w:spacing w:after="200" w:line="276" w:lineRule="auto"/>
      <w:ind w:left="720"/>
      <w:contextualSpacing/>
    </w:pPr>
    <w:rPr>
      <w:sz w:val="22"/>
      <w:szCs w:val="22"/>
    </w:rPr>
  </w:style>
  <w:style w:type="paragraph" w:styleId="NoSpacing">
    <w:name w:val="No Spacing"/>
    <w:uiPriority w:val="1"/>
    <w:qFormat/>
    <w:rsid w:val="003159C5"/>
    <w:pPr>
      <w:contextualSpacing/>
    </w:pPr>
    <w:rPr>
      <w:rFonts w:ascii="Palatino Linotype" w:hAnsi="Palatino Linotype"/>
      <w:color w:val="000000" w:themeColor="text1"/>
      <w:sz w:val="22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3159C5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3159C5"/>
    <w:rPr>
      <w:color w:val="0563C1" w:themeColor="hyperlink"/>
      <w:u w:val="single"/>
    </w:rPr>
  </w:style>
  <w:style w:type="paragraph" w:customStyle="1" w:styleId="Normal1">
    <w:name w:val="Normal1"/>
    <w:rsid w:val="003159C5"/>
    <w:pPr>
      <w:widowControl w:val="0"/>
      <w:spacing w:after="200" w:line="276" w:lineRule="auto"/>
    </w:pPr>
    <w:rPr>
      <w:rFonts w:ascii="Times New Roman" w:eastAsia="Times New Roman" w:hAnsi="Times New Roman" w:cs="Times New Roman"/>
      <w:color w:val="000000"/>
      <w:szCs w:val="20"/>
    </w:rPr>
  </w:style>
  <w:style w:type="character" w:customStyle="1" w:styleId="apple-converted-space">
    <w:name w:val="apple-converted-space"/>
    <w:basedOn w:val="DefaultParagraphFont"/>
    <w:rsid w:val="003159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0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highered.colorado.gov/Academics/Transfers/gtPathways/Criteria/competency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highered.colorado.gov/Academics/Transfers/gtPathways/Criteria/competency.html" TargetMode="External"/><Relationship Id="rId5" Type="http://schemas.openxmlformats.org/officeDocument/2006/relationships/hyperlink" Target="https://highered.colorado.gov/guaranteed-transfer-gt-pathways-general-education-curriculum-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248</Words>
  <Characters>1433</Characters>
  <Application>Microsoft Office Word</Application>
  <DocSecurity>0</DocSecurity>
  <Lines>44</Lines>
  <Paragraphs>35</Paragraphs>
  <ScaleCrop>false</ScaleCrop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Schuenemann, Keah</dc:creator>
  <cp:keywords/>
  <dc:description/>
  <cp:lastModifiedBy>Schuenemann, Keah</cp:lastModifiedBy>
  <cp:revision>3</cp:revision>
  <dcterms:created xsi:type="dcterms:W3CDTF">2021-06-29T17:34:00Z</dcterms:created>
  <dcterms:modified xsi:type="dcterms:W3CDTF">2021-06-29T17:35:00Z</dcterms:modified>
</cp:coreProperties>
</file>